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47DB4" w14:textId="77777777" w:rsidR="009D0C29" w:rsidRPr="00191817" w:rsidRDefault="009D0C29" w:rsidP="00191817">
      <w:pPr>
        <w:spacing w:line="360" w:lineRule="auto"/>
        <w:ind w:left="567"/>
        <w:jc w:val="both"/>
        <w:rPr>
          <w:rFonts w:ascii="Times New Roman" w:hAnsi="Times New Roman" w:cs="Times New Roman"/>
          <w:b/>
          <w:bCs/>
          <w:sz w:val="24"/>
          <w:szCs w:val="24"/>
          <w:u w:val="single"/>
        </w:rPr>
      </w:pPr>
    </w:p>
    <w:p w14:paraId="037B8AD6" w14:textId="724E15F0" w:rsidR="009D0C29" w:rsidRPr="00191817" w:rsidRDefault="00051D61" w:rsidP="00191817">
      <w:pPr>
        <w:spacing w:line="360" w:lineRule="auto"/>
        <w:ind w:left="567"/>
        <w:jc w:val="both"/>
        <w:rPr>
          <w:rFonts w:ascii="Times New Roman" w:hAnsi="Times New Roman" w:cs="Times New Roman"/>
          <w:b/>
          <w:bCs/>
          <w:sz w:val="24"/>
          <w:szCs w:val="24"/>
          <w:u w:val="single"/>
        </w:rPr>
      </w:pPr>
      <w:r w:rsidRPr="00191817">
        <w:rPr>
          <w:rFonts w:ascii="Times New Roman" w:hAnsi="Times New Roman" w:cs="Times New Roman"/>
          <w:b/>
          <w:bCs/>
          <w:sz w:val="24"/>
          <w:szCs w:val="24"/>
          <w:u w:val="single"/>
        </w:rPr>
        <w:t>“DUMPING: UNRAVELING LEGAL, GLOBAL AND ENVIRONMENTAL IMPLICATION”</w:t>
      </w:r>
    </w:p>
    <w:p w14:paraId="2EB1DDF4" w14:textId="64505EEC" w:rsidR="00051D61" w:rsidRPr="00191817" w:rsidRDefault="00051D61" w:rsidP="00191817">
      <w:pPr>
        <w:spacing w:line="360" w:lineRule="auto"/>
        <w:ind w:left="567"/>
        <w:jc w:val="both"/>
        <w:rPr>
          <w:rFonts w:ascii="Times New Roman" w:hAnsi="Times New Roman" w:cs="Times New Roman"/>
          <w:b/>
          <w:bCs/>
          <w:sz w:val="24"/>
          <w:szCs w:val="24"/>
        </w:rPr>
      </w:pPr>
      <w:r w:rsidRPr="00191817">
        <w:rPr>
          <w:rFonts w:ascii="Times New Roman" w:hAnsi="Times New Roman" w:cs="Times New Roman"/>
          <w:b/>
          <w:bCs/>
          <w:sz w:val="24"/>
          <w:szCs w:val="24"/>
        </w:rPr>
        <w:t>Author: LAKSHMI MOHANAN</w:t>
      </w:r>
    </w:p>
    <w:p w14:paraId="06ABDEB1" w14:textId="77777777" w:rsidR="009D0C29" w:rsidRPr="00191817" w:rsidRDefault="009D0C29" w:rsidP="00191817">
      <w:pPr>
        <w:spacing w:line="360" w:lineRule="auto"/>
        <w:ind w:left="567"/>
        <w:jc w:val="both"/>
        <w:rPr>
          <w:rFonts w:ascii="Times New Roman" w:hAnsi="Times New Roman" w:cs="Times New Roman"/>
          <w:b/>
          <w:bCs/>
          <w:sz w:val="24"/>
          <w:szCs w:val="24"/>
          <w:u w:val="single"/>
        </w:rPr>
      </w:pPr>
    </w:p>
    <w:p w14:paraId="0D082359" w14:textId="77777777" w:rsidR="009D0C29" w:rsidRPr="00191817" w:rsidRDefault="009D0C29" w:rsidP="00191817">
      <w:pPr>
        <w:spacing w:line="360" w:lineRule="auto"/>
        <w:ind w:left="567"/>
        <w:jc w:val="both"/>
        <w:rPr>
          <w:rFonts w:ascii="Times New Roman" w:hAnsi="Times New Roman" w:cs="Times New Roman"/>
          <w:b/>
          <w:bCs/>
          <w:sz w:val="24"/>
          <w:szCs w:val="24"/>
          <w:u w:val="single"/>
        </w:rPr>
      </w:pPr>
    </w:p>
    <w:p w14:paraId="50C0A871"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5F9A22DB"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7D7E5157"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0A5EF009"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514A771C"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0E9E0CA9"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3C317B87"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6B8C2C89"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2E4023E2"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2F583E50"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360AE6F9"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7FB3F244"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0E059B2C"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197D0E04" w14:textId="77777777" w:rsidR="00191817" w:rsidRPr="00191817" w:rsidRDefault="00191817" w:rsidP="00191817">
      <w:pPr>
        <w:spacing w:line="360" w:lineRule="auto"/>
        <w:ind w:left="567"/>
        <w:jc w:val="both"/>
        <w:rPr>
          <w:rFonts w:ascii="Times New Roman" w:hAnsi="Times New Roman" w:cs="Times New Roman"/>
          <w:b/>
          <w:bCs/>
          <w:sz w:val="24"/>
          <w:szCs w:val="24"/>
          <w:u w:val="single"/>
        </w:rPr>
      </w:pPr>
    </w:p>
    <w:p w14:paraId="6E8C8663" w14:textId="77777777" w:rsidR="00191817" w:rsidRPr="00191817" w:rsidRDefault="00191817" w:rsidP="00191817">
      <w:pPr>
        <w:spacing w:line="360" w:lineRule="auto"/>
        <w:jc w:val="both"/>
        <w:rPr>
          <w:rFonts w:ascii="Times New Roman" w:hAnsi="Times New Roman" w:cs="Times New Roman"/>
          <w:b/>
          <w:bCs/>
          <w:sz w:val="24"/>
          <w:szCs w:val="24"/>
          <w:u w:val="single"/>
        </w:rPr>
      </w:pPr>
    </w:p>
    <w:p w14:paraId="28130636" w14:textId="4B699C8B" w:rsidR="006F3FAC" w:rsidRPr="00191817" w:rsidRDefault="00191817" w:rsidP="00191817">
      <w:pPr>
        <w:spacing w:line="360" w:lineRule="auto"/>
        <w:jc w:val="both"/>
        <w:rPr>
          <w:rFonts w:ascii="Times New Roman" w:hAnsi="Times New Roman" w:cs="Times New Roman"/>
          <w:b/>
          <w:bCs/>
          <w:sz w:val="24"/>
          <w:szCs w:val="24"/>
          <w:u w:val="single"/>
        </w:rPr>
      </w:pPr>
      <w:r w:rsidRPr="00191817">
        <w:rPr>
          <w:rFonts w:ascii="Times New Roman" w:hAnsi="Times New Roman" w:cs="Times New Roman"/>
          <w:b/>
          <w:bCs/>
          <w:sz w:val="24"/>
          <w:szCs w:val="24"/>
          <w:u w:val="single"/>
        </w:rPr>
        <w:t xml:space="preserve">        </w:t>
      </w:r>
      <w:r w:rsidR="00106F04" w:rsidRPr="00191817">
        <w:rPr>
          <w:rFonts w:ascii="Times New Roman" w:hAnsi="Times New Roman" w:cs="Times New Roman"/>
          <w:b/>
          <w:bCs/>
          <w:sz w:val="24"/>
          <w:szCs w:val="24"/>
          <w:u w:val="single"/>
        </w:rPr>
        <w:t>ABSTRACT</w:t>
      </w:r>
    </w:p>
    <w:p w14:paraId="245F8E6D" w14:textId="3C13234E" w:rsidR="003538BF" w:rsidRPr="00191817" w:rsidRDefault="003538BF"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Dumping, the improper disposal of waste materials into landfills or natural environments, is a pressing global issue with far-reaching consequences for both the environment and economy. This paper provides </w:t>
      </w:r>
      <w:r w:rsidRPr="00191817">
        <w:rPr>
          <w:rFonts w:ascii="Times New Roman" w:eastAsia="Times New Roman" w:hAnsi="Times New Roman" w:cs="Times New Roman"/>
          <w:sz w:val="24"/>
          <w:szCs w:val="24"/>
        </w:rPr>
        <w:lastRenderedPageBreak/>
        <w:t>a comprehensive review of the environmental and economic impacts of dumping. Environmental consequences of dumping include soil degradation, water and air pollution, and habitat destruction. These effects contribute to biodiversity loss, ecosystem imbalance, and pose risks to human health through contamination of food and water sources. Economically, dumping imposes significant costs on society through expenses related to waste management, healthcare costs stemming from pollution-induced illnesses, and loss of potential revenue from tourism and property devaluation in affected areas. To address the challenge of dumping, integrated solutions are needed. These include the implementation of stringent regulations and enforcement mechanisms, promotion of waste reduction and recycling initiatives, investment in waste-to-energy technologies, and public awareness campaigns to foster responsible waste management practices. By understanding the interplay between environmental sustainability and economic development, policymakers can develop effective strategies to mitigate the impacts of dumping while promoting a circular economy and sustainable development goals.</w:t>
      </w:r>
    </w:p>
    <w:p w14:paraId="5601745B" w14:textId="4CC52409" w:rsidR="00603DB7" w:rsidRPr="00191817" w:rsidRDefault="00603DB7"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b/>
          <w:bCs/>
          <w:sz w:val="24"/>
          <w:szCs w:val="24"/>
        </w:rPr>
        <w:t xml:space="preserve">Key words: </w:t>
      </w:r>
      <w:r w:rsidR="002C18A3" w:rsidRPr="00191817">
        <w:rPr>
          <w:rFonts w:ascii="Times New Roman" w:eastAsia="Times New Roman" w:hAnsi="Times New Roman" w:cs="Times New Roman"/>
          <w:sz w:val="24"/>
          <w:szCs w:val="24"/>
        </w:rPr>
        <w:t>Dumping, International Trade, Anti-Dumping Laws, Legal Implications, Global Economy, Environmental Impact, Pollution, Resource Depletion</w:t>
      </w:r>
      <w:r w:rsidR="00E56CA1" w:rsidRPr="00191817">
        <w:rPr>
          <w:rFonts w:ascii="Times New Roman" w:eastAsia="Times New Roman" w:hAnsi="Times New Roman" w:cs="Times New Roman"/>
          <w:sz w:val="24"/>
          <w:szCs w:val="24"/>
        </w:rPr>
        <w:t>.</w:t>
      </w:r>
    </w:p>
    <w:p w14:paraId="405BA673" w14:textId="170D7108" w:rsidR="003538BF" w:rsidRPr="00191817" w:rsidRDefault="00603DB7" w:rsidP="00191817">
      <w:pPr>
        <w:spacing w:line="360" w:lineRule="auto"/>
        <w:ind w:left="567"/>
        <w:jc w:val="both"/>
        <w:rPr>
          <w:rFonts w:ascii="Times New Roman" w:hAnsi="Times New Roman" w:cs="Times New Roman"/>
          <w:b/>
          <w:bCs/>
          <w:sz w:val="24"/>
          <w:szCs w:val="24"/>
        </w:rPr>
      </w:pPr>
      <w:r w:rsidRPr="00191817">
        <w:rPr>
          <w:rFonts w:ascii="Times New Roman" w:hAnsi="Times New Roman" w:cs="Times New Roman"/>
          <w:b/>
          <w:bCs/>
          <w:sz w:val="24"/>
          <w:szCs w:val="24"/>
        </w:rPr>
        <w:br w:type="page"/>
      </w:r>
    </w:p>
    <w:p w14:paraId="348CECA1" w14:textId="5A26403E"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b/>
          <w:bCs/>
          <w:sz w:val="24"/>
          <w:szCs w:val="24"/>
        </w:rPr>
        <w:lastRenderedPageBreak/>
        <w:t>INTRODUCTION</w:t>
      </w:r>
    </w:p>
    <w:p w14:paraId="29D23C42" w14:textId="211EF047" w:rsidR="003538BF"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Regarding the wide-ranging environmental, economic,</w:t>
      </w:r>
      <w:r w:rsidR="00371413" w:rsidRPr="00191817">
        <w:rPr>
          <w:rFonts w:ascii="Times New Roman" w:eastAsia="Times New Roman" w:hAnsi="Times New Roman" w:cs="Times New Roman"/>
          <w:sz w:val="24"/>
          <w:szCs w:val="24"/>
        </w:rPr>
        <w:t xml:space="preserve"> legal</w:t>
      </w:r>
      <w:r w:rsidRPr="00191817">
        <w:rPr>
          <w:rFonts w:ascii="Times New Roman" w:eastAsia="Times New Roman" w:hAnsi="Times New Roman" w:cs="Times New Roman"/>
          <w:sz w:val="24"/>
          <w:szCs w:val="24"/>
        </w:rPr>
        <w:t xml:space="preserve"> and societal implications of this issue, its relevance cannot be highlighted. Dumping is the process exporting goods at rates which are significantly lower than their actual worth or the expenses associated with the manufacture. This approach not only diminishes the basis of equal competition but also alters regional sectors, leading to loss of employment and economies that are unstable in importing nations.</w:t>
      </w:r>
      <w:r w:rsidR="007D6B32" w:rsidRPr="00191817">
        <w:rPr>
          <w:rFonts w:ascii="Times New Roman" w:eastAsia="Times New Roman" w:hAnsi="Times New Roman" w:cs="Times New Roman"/>
          <w:sz w:val="24"/>
          <w:szCs w:val="24"/>
        </w:rPr>
        <w:t xml:space="preserve"> </w:t>
      </w:r>
      <w:r w:rsidRPr="00191817">
        <w:rPr>
          <w:rFonts w:ascii="Times New Roman" w:eastAsia="Times New Roman" w:hAnsi="Times New Roman" w:cs="Times New Roman"/>
          <w:sz w:val="24"/>
          <w:szCs w:val="24"/>
        </w:rPr>
        <w:t>Further, dumping results in consequences that go beyond purely monetary ones. In the case of discarded technology, in particular, it creates major environmental challenges. When recycled or disposed of incorrectly, electronic trash, that includes many dangerous elements, poses serious risks to human health and ecosystems. Furthermore, dumping promotes to the periodic cycle of poverty and dependence in nations that are developing by undermining local industries that are unable to compete with cheaper imports.</w:t>
      </w:r>
      <w:r w:rsidR="007D6B32" w:rsidRPr="00191817">
        <w:rPr>
          <w:rFonts w:ascii="Times New Roman" w:eastAsia="Times New Roman" w:hAnsi="Times New Roman" w:cs="Times New Roman"/>
          <w:sz w:val="24"/>
          <w:szCs w:val="24"/>
        </w:rPr>
        <w:t xml:space="preserve"> </w:t>
      </w:r>
      <w:r w:rsidRPr="00191817">
        <w:rPr>
          <w:rFonts w:ascii="Times New Roman" w:eastAsia="Times New Roman" w:hAnsi="Times New Roman" w:cs="Times New Roman"/>
          <w:sz w:val="24"/>
          <w:szCs w:val="24"/>
        </w:rPr>
        <w:t>Importing nations usually face the burden of the adverse consequences of dumping, including inequality in society, damage to the environment, and economic loss. However, countries that export goods are not exempt from the practice’s negative effects, which include strained diplomatic ties, disputes over trade, and reputational harm.</w:t>
      </w:r>
    </w:p>
    <w:p w14:paraId="7DA26C2F" w14:textId="77777777" w:rsidR="00191817" w:rsidRPr="00191817" w:rsidRDefault="00191817" w:rsidP="00191817">
      <w:pPr>
        <w:spacing w:line="360" w:lineRule="auto"/>
        <w:jc w:val="both"/>
        <w:rPr>
          <w:rFonts w:ascii="Times New Roman" w:eastAsia="Times New Roman" w:hAnsi="Times New Roman" w:cs="Times New Roman"/>
          <w:b/>
          <w:bCs/>
          <w:sz w:val="24"/>
          <w:szCs w:val="24"/>
          <w:u w:val="single"/>
        </w:rPr>
      </w:pPr>
    </w:p>
    <w:p w14:paraId="0C8F289E" w14:textId="77777777" w:rsidR="00191817" w:rsidRPr="00191817" w:rsidRDefault="00191817" w:rsidP="00191817">
      <w:pPr>
        <w:spacing w:line="360" w:lineRule="auto"/>
        <w:jc w:val="both"/>
        <w:rPr>
          <w:rFonts w:ascii="Times New Roman" w:eastAsia="Times New Roman" w:hAnsi="Times New Roman" w:cs="Times New Roman"/>
          <w:b/>
          <w:bCs/>
          <w:sz w:val="24"/>
          <w:szCs w:val="24"/>
          <w:u w:val="single"/>
        </w:rPr>
      </w:pPr>
    </w:p>
    <w:p w14:paraId="5B46BA4A" w14:textId="412C5B36" w:rsidR="00EA67C4" w:rsidRPr="00191817" w:rsidRDefault="00191817" w:rsidP="00191817">
      <w:pPr>
        <w:spacing w:line="360" w:lineRule="auto"/>
        <w:jc w:val="both"/>
        <w:rPr>
          <w:rFonts w:ascii="Times New Roman" w:eastAsia="Times New Roman" w:hAnsi="Times New Roman" w:cs="Times New Roman"/>
          <w:sz w:val="24"/>
          <w:szCs w:val="24"/>
        </w:rPr>
      </w:pPr>
      <w:r w:rsidRPr="00191817">
        <w:rPr>
          <w:rFonts w:ascii="Times New Roman" w:eastAsia="Times New Roman" w:hAnsi="Times New Roman" w:cs="Times New Roman"/>
          <w:b/>
          <w:bCs/>
          <w:sz w:val="24"/>
          <w:szCs w:val="24"/>
          <w:u w:val="single"/>
        </w:rPr>
        <w:t xml:space="preserve"> </w:t>
      </w:r>
    </w:p>
    <w:p w14:paraId="5AE5E2E5"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REVIEW OF LITERATURE </w:t>
      </w:r>
    </w:p>
    <w:p w14:paraId="403E4E79" w14:textId="5D7F3D57" w:rsidR="006F3FAC" w:rsidRPr="00191817" w:rsidRDefault="003538BF"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Dr Chris Wigwe </w:t>
      </w:r>
      <w:r w:rsidR="00603DB7" w:rsidRPr="00191817">
        <w:rPr>
          <w:rFonts w:ascii="Times New Roman" w:eastAsia="Times New Roman" w:hAnsi="Times New Roman" w:cs="Times New Roman"/>
          <w:sz w:val="24"/>
          <w:szCs w:val="24"/>
        </w:rPr>
        <w:t>and</w:t>
      </w:r>
      <w:r w:rsidRPr="00191817">
        <w:rPr>
          <w:rFonts w:ascii="Times New Roman" w:eastAsia="Times New Roman" w:hAnsi="Times New Roman" w:cs="Times New Roman"/>
          <w:sz w:val="24"/>
          <w:szCs w:val="24"/>
        </w:rPr>
        <w:t xml:space="preserve"> </w:t>
      </w:r>
      <w:proofErr w:type="spellStart"/>
      <w:r w:rsidRPr="00191817">
        <w:rPr>
          <w:rFonts w:ascii="Times New Roman" w:eastAsia="Times New Roman" w:hAnsi="Times New Roman" w:cs="Times New Roman"/>
          <w:sz w:val="24"/>
          <w:szCs w:val="24"/>
        </w:rPr>
        <w:t>Igonibo</w:t>
      </w:r>
      <w:proofErr w:type="spellEnd"/>
      <w:r w:rsidRPr="00191817">
        <w:rPr>
          <w:rFonts w:ascii="Times New Roman" w:eastAsia="Times New Roman" w:hAnsi="Times New Roman" w:cs="Times New Roman"/>
          <w:sz w:val="24"/>
          <w:szCs w:val="24"/>
        </w:rPr>
        <w:t xml:space="preserve"> F George (2017</w:t>
      </w:r>
      <w:r w:rsidR="00106F04" w:rsidRPr="00191817">
        <w:rPr>
          <w:rFonts w:ascii="Times New Roman" w:eastAsia="Times New Roman" w:hAnsi="Times New Roman" w:cs="Times New Roman"/>
          <w:sz w:val="24"/>
          <w:szCs w:val="24"/>
        </w:rPr>
        <w:t>)</w:t>
      </w:r>
      <w:r w:rsidR="00106F04" w:rsidRPr="00191817">
        <w:rPr>
          <w:rFonts w:ascii="Times New Roman" w:eastAsia="Times New Roman" w:hAnsi="Times New Roman" w:cs="Times New Roman"/>
          <w:b/>
          <w:bCs/>
          <w:sz w:val="24"/>
          <w:szCs w:val="24"/>
        </w:rPr>
        <w:t>-</w:t>
      </w:r>
      <w:r w:rsidR="00106F04" w:rsidRPr="00191817">
        <w:rPr>
          <w:rFonts w:ascii="Times New Roman" w:eastAsia="Times New Roman" w:hAnsi="Times New Roman" w:cs="Times New Roman"/>
          <w:sz w:val="24"/>
          <w:szCs w:val="24"/>
        </w:rPr>
        <w:t xml:space="preserve"> recommended that the experiences of deeper integration especially in regional trade agreements could be seen as a great move towards future multilateral trade rules. This seminar mainly examines the underpinnings in dumping and anti-dumping in international trade.</w:t>
      </w:r>
    </w:p>
    <w:p w14:paraId="65FFB235" w14:textId="21B441CD" w:rsidR="001D05EE" w:rsidRPr="00191817" w:rsidRDefault="00D5755A"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Mike Moffatt (2019)- </w:t>
      </w:r>
      <w:r w:rsidR="00106F04" w:rsidRPr="00191817">
        <w:rPr>
          <w:rFonts w:ascii="Times New Roman" w:eastAsia="Times New Roman" w:hAnsi="Times New Roman" w:cs="Times New Roman"/>
          <w:sz w:val="24"/>
          <w:szCs w:val="24"/>
        </w:rPr>
        <w:t xml:space="preserve">Analyzed the causes of dumping is an informal name for the practice of selling a product in a foreign country for less than </w:t>
      </w:r>
      <w:r w:rsidR="00106F04" w:rsidRPr="00191817">
        <w:rPr>
          <w:rFonts w:ascii="Times New Roman" w:eastAsia="Times New Roman" w:hAnsi="Times New Roman" w:cs="Times New Roman"/>
          <w:sz w:val="24"/>
          <w:szCs w:val="24"/>
        </w:rPr>
        <w:lastRenderedPageBreak/>
        <w:t>either the price in the domestic country or the cost of making the product. The seminar examines who the WTO dumping is frowned upon international business practices, especially in the case of causing material loss to an industry in the importing country of the goods being dumped.</w:t>
      </w:r>
    </w:p>
    <w:p w14:paraId="2F4FC661" w14:textId="167465B9" w:rsidR="006F3FAC" w:rsidRPr="00191817" w:rsidRDefault="00D5755A"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Roman </w:t>
      </w:r>
      <w:proofErr w:type="spellStart"/>
      <w:r w:rsidRPr="00191817">
        <w:rPr>
          <w:rFonts w:ascii="Times New Roman" w:eastAsia="Times New Roman" w:hAnsi="Times New Roman" w:cs="Times New Roman"/>
          <w:sz w:val="24"/>
          <w:szCs w:val="24"/>
        </w:rPr>
        <w:t>Serences</w:t>
      </w:r>
      <w:proofErr w:type="spellEnd"/>
      <w:r w:rsidRPr="00191817">
        <w:rPr>
          <w:rFonts w:ascii="Times New Roman" w:eastAsia="Times New Roman" w:hAnsi="Times New Roman" w:cs="Times New Roman"/>
          <w:sz w:val="24"/>
          <w:szCs w:val="24"/>
        </w:rPr>
        <w:t xml:space="preserve"> and Dagmar </w:t>
      </w:r>
      <w:proofErr w:type="spellStart"/>
      <w:r w:rsidRPr="00191817">
        <w:rPr>
          <w:rFonts w:ascii="Times New Roman" w:eastAsia="Times New Roman" w:hAnsi="Times New Roman" w:cs="Times New Roman"/>
          <w:sz w:val="24"/>
          <w:szCs w:val="24"/>
        </w:rPr>
        <w:t>Kozelova</w:t>
      </w:r>
      <w:proofErr w:type="spellEnd"/>
      <w:r w:rsidRPr="00191817">
        <w:rPr>
          <w:rFonts w:ascii="Times New Roman" w:eastAsia="Times New Roman" w:hAnsi="Times New Roman" w:cs="Times New Roman"/>
          <w:sz w:val="24"/>
          <w:szCs w:val="24"/>
        </w:rPr>
        <w:t xml:space="preserve"> </w:t>
      </w:r>
      <w:r w:rsidR="00106F04" w:rsidRPr="00191817">
        <w:rPr>
          <w:rFonts w:ascii="Times New Roman" w:eastAsia="Times New Roman" w:hAnsi="Times New Roman" w:cs="Times New Roman"/>
          <w:sz w:val="24"/>
          <w:szCs w:val="24"/>
        </w:rPr>
        <w:t>(2020</w:t>
      </w:r>
      <w:r w:rsidR="00106F04" w:rsidRPr="00191817">
        <w:rPr>
          <w:rFonts w:ascii="Times New Roman" w:eastAsia="Times New Roman" w:hAnsi="Times New Roman" w:cs="Times New Roman"/>
          <w:b/>
          <w:bCs/>
          <w:sz w:val="24"/>
          <w:szCs w:val="24"/>
        </w:rPr>
        <w:t>)</w:t>
      </w:r>
      <w:r w:rsidR="00106F04" w:rsidRPr="00191817">
        <w:rPr>
          <w:rFonts w:ascii="Times New Roman" w:eastAsia="Times New Roman" w:hAnsi="Times New Roman" w:cs="Times New Roman"/>
          <w:sz w:val="24"/>
          <w:szCs w:val="24"/>
        </w:rPr>
        <w:t xml:space="preserve"> - highlighted the globalization gradually has removed the protection that has existed to protect producers against unfair trade practices. This seminar adapts who the countries are working against the unfair trade practices. Even who the EU trade policy including the anti-dumping implies it.</w:t>
      </w:r>
    </w:p>
    <w:p w14:paraId="5E646133" w14:textId="27A09AAF" w:rsidR="00603DB7" w:rsidRPr="00191817" w:rsidRDefault="00D5755A"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Gayatri Ailani</w:t>
      </w:r>
      <w:r w:rsidR="00F8157D" w:rsidRPr="00191817">
        <w:rPr>
          <w:rFonts w:ascii="Times New Roman" w:eastAsia="Times New Roman" w:hAnsi="Times New Roman" w:cs="Times New Roman"/>
          <w:sz w:val="24"/>
          <w:szCs w:val="24"/>
        </w:rPr>
        <w:t xml:space="preserve"> (2020)</w:t>
      </w:r>
      <w:r w:rsidR="00106F04" w:rsidRPr="00191817">
        <w:rPr>
          <w:rFonts w:ascii="Times New Roman" w:eastAsia="Times New Roman" w:hAnsi="Times New Roman" w:cs="Times New Roman"/>
          <w:sz w:val="24"/>
          <w:szCs w:val="24"/>
        </w:rPr>
        <w:t xml:space="preserve">- were of the view that who the exporters increase sales, expand business internationally, and obtain government subsidies, solve problems due to excessive stock. This seminar involves who the certain products at affordable prices and </w:t>
      </w:r>
      <w:proofErr w:type="gramStart"/>
      <w:r w:rsidR="00106F04" w:rsidRPr="00191817">
        <w:rPr>
          <w:rFonts w:ascii="Times New Roman" w:eastAsia="Times New Roman" w:hAnsi="Times New Roman" w:cs="Times New Roman"/>
          <w:sz w:val="24"/>
          <w:szCs w:val="24"/>
        </w:rPr>
        <w:t>lessen</w:t>
      </w:r>
      <w:proofErr w:type="gramEnd"/>
      <w:r w:rsidR="00106F04" w:rsidRPr="00191817">
        <w:rPr>
          <w:rFonts w:ascii="Times New Roman" w:eastAsia="Times New Roman" w:hAnsi="Times New Roman" w:cs="Times New Roman"/>
          <w:sz w:val="24"/>
          <w:szCs w:val="24"/>
        </w:rPr>
        <w:t xml:space="preserve"> the shortage scenarios.</w:t>
      </w:r>
    </w:p>
    <w:p w14:paraId="491AE2B9" w14:textId="6A3A6C94" w:rsidR="006F3FAC" w:rsidRPr="00191817" w:rsidRDefault="00D5755A" w:rsidP="00191817">
      <w:pPr>
        <w:spacing w:line="360" w:lineRule="auto"/>
        <w:ind w:left="567"/>
        <w:jc w:val="both"/>
        <w:rPr>
          <w:rFonts w:ascii="Times New Roman" w:eastAsia="Times New Roman" w:hAnsi="Times New Roman" w:cs="Times New Roman"/>
          <w:sz w:val="24"/>
          <w:szCs w:val="24"/>
        </w:rPr>
      </w:pPr>
      <w:proofErr w:type="spellStart"/>
      <w:r w:rsidRPr="00191817">
        <w:rPr>
          <w:rFonts w:ascii="Times New Roman" w:eastAsia="Times New Roman" w:hAnsi="Times New Roman" w:cs="Times New Roman"/>
          <w:sz w:val="24"/>
          <w:szCs w:val="24"/>
        </w:rPr>
        <w:t>Sukarmi</w:t>
      </w:r>
      <w:proofErr w:type="spellEnd"/>
      <w:r w:rsidRPr="00191817">
        <w:rPr>
          <w:rFonts w:ascii="Times New Roman" w:eastAsia="Times New Roman" w:hAnsi="Times New Roman" w:cs="Times New Roman"/>
          <w:sz w:val="24"/>
          <w:szCs w:val="24"/>
        </w:rPr>
        <w:t xml:space="preserve"> </w:t>
      </w:r>
      <w:proofErr w:type="spellStart"/>
      <w:r w:rsidRPr="00191817">
        <w:rPr>
          <w:rFonts w:ascii="Times New Roman" w:eastAsia="Times New Roman" w:hAnsi="Times New Roman" w:cs="Times New Roman"/>
          <w:sz w:val="24"/>
          <w:szCs w:val="24"/>
        </w:rPr>
        <w:t>Sukarmi</w:t>
      </w:r>
      <w:proofErr w:type="spellEnd"/>
      <w:r w:rsidRPr="00191817">
        <w:rPr>
          <w:rFonts w:ascii="Times New Roman" w:eastAsia="Times New Roman" w:hAnsi="Times New Roman" w:cs="Times New Roman"/>
          <w:sz w:val="24"/>
          <w:szCs w:val="24"/>
        </w:rPr>
        <w:t xml:space="preserve"> And Fransiska </w:t>
      </w:r>
      <w:proofErr w:type="spellStart"/>
      <w:r w:rsidRPr="00191817">
        <w:rPr>
          <w:rFonts w:ascii="Times New Roman" w:eastAsia="Times New Roman" w:hAnsi="Times New Roman" w:cs="Times New Roman"/>
          <w:sz w:val="24"/>
          <w:szCs w:val="24"/>
        </w:rPr>
        <w:t>Ayulistya</w:t>
      </w:r>
      <w:proofErr w:type="spellEnd"/>
      <w:r w:rsidRPr="00191817">
        <w:rPr>
          <w:rFonts w:ascii="Times New Roman" w:eastAsia="Times New Roman" w:hAnsi="Times New Roman" w:cs="Times New Roman"/>
          <w:sz w:val="24"/>
          <w:szCs w:val="24"/>
        </w:rPr>
        <w:t xml:space="preserve"> Susanto (2023)</w:t>
      </w:r>
      <w:r w:rsidRPr="00191817">
        <w:rPr>
          <w:rFonts w:ascii="Times New Roman" w:eastAsia="Times New Roman" w:hAnsi="Times New Roman" w:cs="Times New Roman"/>
          <w:b/>
          <w:bCs/>
          <w:sz w:val="24"/>
          <w:szCs w:val="24"/>
        </w:rPr>
        <w:t xml:space="preserve">- </w:t>
      </w:r>
      <w:r w:rsidR="00106F04" w:rsidRPr="00191817">
        <w:rPr>
          <w:rFonts w:ascii="Times New Roman" w:eastAsia="Times New Roman" w:hAnsi="Times New Roman" w:cs="Times New Roman"/>
          <w:sz w:val="24"/>
          <w:szCs w:val="24"/>
        </w:rPr>
        <w:t xml:space="preserve">this article </w:t>
      </w:r>
      <w:r w:rsidR="008A2E69" w:rsidRPr="00191817">
        <w:rPr>
          <w:rFonts w:ascii="Times New Roman" w:eastAsia="Times New Roman" w:hAnsi="Times New Roman" w:cs="Times New Roman"/>
          <w:sz w:val="24"/>
          <w:szCs w:val="24"/>
        </w:rPr>
        <w:t>examines and</w:t>
      </w:r>
      <w:r w:rsidR="00106F04" w:rsidRPr="00191817">
        <w:rPr>
          <w:rFonts w:ascii="Times New Roman" w:eastAsia="Times New Roman" w:hAnsi="Times New Roman" w:cs="Times New Roman"/>
          <w:sz w:val="24"/>
          <w:szCs w:val="24"/>
        </w:rPr>
        <w:t xml:space="preserve"> analyzes the relationship between dumping behavior </w:t>
      </w:r>
      <w:r w:rsidRPr="00191817">
        <w:rPr>
          <w:rFonts w:ascii="Times New Roman" w:eastAsia="Times New Roman" w:hAnsi="Times New Roman" w:cs="Times New Roman"/>
          <w:sz w:val="24"/>
          <w:szCs w:val="24"/>
        </w:rPr>
        <w:t>and business</w:t>
      </w:r>
      <w:r w:rsidR="00106F04" w:rsidRPr="00191817">
        <w:rPr>
          <w:rFonts w:ascii="Times New Roman" w:eastAsia="Times New Roman" w:hAnsi="Times New Roman" w:cs="Times New Roman"/>
          <w:sz w:val="24"/>
          <w:szCs w:val="24"/>
        </w:rPr>
        <w:t xml:space="preserve"> </w:t>
      </w:r>
      <w:r w:rsidRPr="00191817">
        <w:rPr>
          <w:rFonts w:ascii="Times New Roman" w:eastAsia="Times New Roman" w:hAnsi="Times New Roman" w:cs="Times New Roman"/>
          <w:sz w:val="24"/>
          <w:szCs w:val="24"/>
        </w:rPr>
        <w:t>competition as</w:t>
      </w:r>
      <w:r w:rsidR="00106F04" w:rsidRPr="00191817">
        <w:rPr>
          <w:rFonts w:ascii="Times New Roman" w:eastAsia="Times New Roman" w:hAnsi="Times New Roman" w:cs="Times New Roman"/>
          <w:sz w:val="24"/>
          <w:szCs w:val="24"/>
        </w:rPr>
        <w:t xml:space="preserve"> well as the authority with which </w:t>
      </w:r>
      <w:r w:rsidRPr="00191817">
        <w:rPr>
          <w:rFonts w:ascii="Times New Roman" w:eastAsia="Times New Roman" w:hAnsi="Times New Roman" w:cs="Times New Roman"/>
          <w:sz w:val="24"/>
          <w:szCs w:val="24"/>
        </w:rPr>
        <w:t>institutions will</w:t>
      </w:r>
      <w:r w:rsidR="00106F04" w:rsidRPr="00191817">
        <w:rPr>
          <w:rFonts w:ascii="Times New Roman" w:eastAsia="Times New Roman" w:hAnsi="Times New Roman" w:cs="Times New Roman"/>
          <w:sz w:val="24"/>
          <w:szCs w:val="24"/>
        </w:rPr>
        <w:t xml:space="preserve"> handle predatory pricing caused by dumping behavior. The seminar adapts who the dumping practices can become predatory pricing from competition law perspective and who will handle the cases of dumping.</w:t>
      </w:r>
    </w:p>
    <w:p w14:paraId="67E76B7B" w14:textId="4BF1CFE5" w:rsidR="00D5755A" w:rsidRPr="00191817" w:rsidRDefault="00D5755A"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Anjaneyulu (2024</w:t>
      </w:r>
      <w:r w:rsidRPr="00191817">
        <w:rPr>
          <w:rFonts w:ascii="Times New Roman" w:eastAsia="Times New Roman" w:hAnsi="Times New Roman" w:cs="Times New Roman"/>
          <w:b/>
          <w:bCs/>
          <w:sz w:val="24"/>
          <w:szCs w:val="24"/>
        </w:rPr>
        <w:t>)-</w:t>
      </w:r>
      <w:r w:rsidRPr="00191817">
        <w:rPr>
          <w:rFonts w:ascii="Times New Roman" w:eastAsia="Times New Roman" w:hAnsi="Times New Roman" w:cs="Times New Roman"/>
          <w:sz w:val="24"/>
          <w:szCs w:val="24"/>
        </w:rPr>
        <w:t xml:space="preserve"> </w:t>
      </w:r>
      <w:r w:rsidR="00106F04" w:rsidRPr="00191817">
        <w:rPr>
          <w:rFonts w:ascii="Times New Roman" w:eastAsia="Times New Roman" w:hAnsi="Times New Roman" w:cs="Times New Roman"/>
          <w:sz w:val="24"/>
          <w:szCs w:val="24"/>
        </w:rPr>
        <w:t>this article analyzes who the dumping, typically involves a product’s significant export volumes. It often endangers the financial viability of the importing nations manufacturers of the product. This seminar examines who the Indian government has imposed the anti-dumping duties on an exporter that causes any material or substantial injury to a domestic industry in India to ensure dumping activities don not affect the domestic market.</w:t>
      </w:r>
    </w:p>
    <w:p w14:paraId="34133DDA" w14:textId="4FF65C1B" w:rsidR="006F3FAC" w:rsidRPr="00191817" w:rsidRDefault="00D5755A"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br w:type="page"/>
      </w:r>
    </w:p>
    <w:p w14:paraId="6138AAD0" w14:textId="38178FCB" w:rsidR="006F3FAC" w:rsidRPr="00191817" w:rsidRDefault="00106F04" w:rsidP="00191817">
      <w:pPr>
        <w:spacing w:line="360" w:lineRule="auto"/>
        <w:ind w:left="567"/>
        <w:jc w:val="both"/>
        <w:rPr>
          <w:rFonts w:ascii="Times New Roman" w:eastAsia="Times New Roman" w:hAnsi="Times New Roman" w:cs="Times New Roman"/>
          <w:b/>
          <w:bCs/>
          <w:sz w:val="24"/>
          <w:szCs w:val="24"/>
          <w:u w:val="single"/>
        </w:rPr>
      </w:pPr>
      <w:r w:rsidRPr="00191817">
        <w:rPr>
          <w:rFonts w:ascii="Times New Roman" w:eastAsia="Times New Roman" w:hAnsi="Times New Roman" w:cs="Times New Roman"/>
          <w:b/>
          <w:bCs/>
          <w:sz w:val="24"/>
          <w:szCs w:val="24"/>
          <w:u w:val="single"/>
        </w:rPr>
        <w:lastRenderedPageBreak/>
        <w:t>DUMPING</w:t>
      </w:r>
      <w:r w:rsidR="00F411FF" w:rsidRPr="00191817">
        <w:rPr>
          <w:rFonts w:ascii="Times New Roman" w:eastAsia="Times New Roman" w:hAnsi="Times New Roman" w:cs="Times New Roman"/>
          <w:b/>
          <w:bCs/>
          <w:sz w:val="24"/>
          <w:szCs w:val="24"/>
          <w:u w:val="single"/>
        </w:rPr>
        <w:t>: AN INTRODUCTION</w:t>
      </w:r>
    </w:p>
    <w:p w14:paraId="55FDC680"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The act of selling products at a price lower in a foreign market than their manufacturing cost or their selling price on the home market of the exporting nation is known as “dumping”. It can happen accidentally as a result of things like excess production or demand swings, or purposefully as a calculated Mon oeuvre to undercut rivals or acquire market share.</w:t>
      </w:r>
    </w:p>
    <w:p w14:paraId="03B50DA5"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Dumping, regardless of the intention, may have a big effect on exporting and importing nations alike. It might cause unfair competition, market distortion, and damage to home industries of the importing nation. Producers may see a decline in income in the exporting nation, and impacted sectors may retaliate.</w:t>
      </w:r>
    </w:p>
    <w:p w14:paraId="1021F2D8" w14:textId="66475B17" w:rsidR="00F411FF"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Regulating dumping practices is important to ensure fair trade and prevent anti-compet</w:t>
      </w:r>
      <w:r w:rsidR="00396983" w:rsidRPr="00191817">
        <w:rPr>
          <w:rFonts w:ascii="Times New Roman" w:eastAsia="Times New Roman" w:hAnsi="Times New Roman" w:cs="Times New Roman"/>
          <w:sz w:val="24"/>
          <w:szCs w:val="24"/>
        </w:rPr>
        <w:t xml:space="preserve">itive behavior. Many countries </w:t>
      </w:r>
      <w:r w:rsidRPr="00191817">
        <w:rPr>
          <w:rFonts w:ascii="Times New Roman" w:eastAsia="Times New Roman" w:hAnsi="Times New Roman" w:cs="Times New Roman"/>
          <w:sz w:val="24"/>
          <w:szCs w:val="24"/>
        </w:rPr>
        <w:t>have laws and regulations in place to address dumping, including anti-dumping duties and measures to investigate and penalize instances of unfair pricing practices in international trade Anti-dumping duties and steps to look into and punish unfair practices in international commerce are just a few of the laws and regulations that many nations have in place to fight dumping.</w:t>
      </w:r>
    </w:p>
    <w:p w14:paraId="0D6D7885" w14:textId="348FC275" w:rsidR="00F411FF" w:rsidRPr="00191817" w:rsidRDefault="00F411FF"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According to </w:t>
      </w:r>
      <w:r w:rsidR="00F8157D" w:rsidRPr="00191817">
        <w:rPr>
          <w:rFonts w:ascii="Times New Roman" w:eastAsia="Times New Roman" w:hAnsi="Times New Roman" w:cs="Times New Roman"/>
          <w:sz w:val="24"/>
          <w:szCs w:val="24"/>
        </w:rPr>
        <w:t>H</w:t>
      </w:r>
      <w:r w:rsidRPr="00191817">
        <w:rPr>
          <w:rFonts w:ascii="Times New Roman" w:eastAsia="Times New Roman" w:hAnsi="Times New Roman" w:cs="Times New Roman"/>
          <w:sz w:val="24"/>
          <w:szCs w:val="24"/>
        </w:rPr>
        <w:t xml:space="preserve">aberler, dumping is </w:t>
      </w:r>
      <w:r w:rsidR="00DE7CDE" w:rsidRPr="00191817">
        <w:rPr>
          <w:rFonts w:ascii="Times New Roman" w:eastAsia="Times New Roman" w:hAnsi="Times New Roman" w:cs="Times New Roman"/>
          <w:sz w:val="24"/>
          <w:szCs w:val="24"/>
        </w:rPr>
        <w:t xml:space="preserve">“the sale of goods abroad at a price which is lower than this selling price of the same goods at the same time in the same circumstances at home, taking account of difference in transport cost.” </w:t>
      </w:r>
    </w:p>
    <w:p w14:paraId="54E564AC" w14:textId="74077AE0" w:rsidR="00DE7CDE" w:rsidRPr="00191817" w:rsidRDefault="00DE7CDE"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Dumping means selling the product at below the </w:t>
      </w:r>
      <w:r w:rsidR="003538BF" w:rsidRPr="00191817">
        <w:rPr>
          <w:rFonts w:ascii="Times New Roman" w:eastAsia="Times New Roman" w:hAnsi="Times New Roman" w:cs="Times New Roman"/>
          <w:sz w:val="24"/>
          <w:szCs w:val="24"/>
        </w:rPr>
        <w:t>ongoing</w:t>
      </w:r>
      <w:r w:rsidRPr="00191817">
        <w:rPr>
          <w:rFonts w:ascii="Times New Roman" w:eastAsia="Times New Roman" w:hAnsi="Times New Roman" w:cs="Times New Roman"/>
          <w:sz w:val="24"/>
          <w:szCs w:val="24"/>
        </w:rPr>
        <w:t xml:space="preserve"> market price and/or at the price below the cost of production.</w:t>
      </w:r>
      <w:r w:rsidRPr="00191817">
        <w:rPr>
          <w:rStyle w:val="FootnoteReference"/>
          <w:rFonts w:ascii="Times New Roman" w:eastAsia="Times New Roman" w:hAnsi="Times New Roman" w:cs="Times New Roman"/>
          <w:sz w:val="24"/>
          <w:szCs w:val="24"/>
        </w:rPr>
        <w:footnoteReference w:id="1"/>
      </w:r>
    </w:p>
    <w:p w14:paraId="4E3BD62E" w14:textId="2C06EA50" w:rsidR="006F3FAC" w:rsidRPr="00191817" w:rsidRDefault="00371413" w:rsidP="00191817">
      <w:pPr>
        <w:spacing w:line="360" w:lineRule="auto"/>
        <w:ind w:left="567"/>
        <w:jc w:val="both"/>
        <w:rPr>
          <w:rFonts w:ascii="Times New Roman" w:eastAsia="Times New Roman" w:hAnsi="Times New Roman" w:cs="Times New Roman"/>
          <w:b/>
          <w:bCs/>
          <w:sz w:val="24"/>
          <w:szCs w:val="24"/>
          <w:u w:val="single"/>
        </w:rPr>
      </w:pPr>
      <w:r w:rsidRPr="00191817">
        <w:rPr>
          <w:rFonts w:ascii="Times New Roman" w:eastAsia="Times New Roman" w:hAnsi="Times New Roman" w:cs="Times New Roman"/>
          <w:b/>
          <w:bCs/>
          <w:sz w:val="24"/>
          <w:szCs w:val="24"/>
          <w:u w:val="single"/>
        </w:rPr>
        <w:t>Various types of dumping</w:t>
      </w:r>
    </w:p>
    <w:p w14:paraId="6894725C"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Predatory dumping </w:t>
      </w:r>
    </w:p>
    <w:p w14:paraId="21F4107C"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Predatory dumping involves a strategic decision by a company to undercut competitors in a foreign market by deliberately lowering prices. The goal is to drive competitors out of business or deter potential new </w:t>
      </w:r>
      <w:r w:rsidRPr="00191817">
        <w:rPr>
          <w:rFonts w:ascii="Times New Roman" w:eastAsia="Times New Roman" w:hAnsi="Times New Roman" w:cs="Times New Roman"/>
          <w:sz w:val="24"/>
          <w:szCs w:val="24"/>
        </w:rPr>
        <w:lastRenderedPageBreak/>
        <w:t>entrants. Once competitors are eliminated or significantly weakened, the company may raise prices to monopolistic levels, thereby gaining control over the market. This practice is often considered anti- competitive and can lead to market distortions, reduced consumer choice, and potential monopolistic behavior.</w:t>
      </w:r>
    </w:p>
    <w:p w14:paraId="2B292F74"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Persistent dumping </w:t>
      </w:r>
    </w:p>
    <w:p w14:paraId="660E36C7"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The continual sale of products in a foreign market for a prolonged period of time at prices lower than fair market value is known as persistent dumping. Businesses that engage in frequent dumping may do so to take advantage of economies of scale, hold onto market supremacy, or get a greater market share. for domestic industries, this kind of dumping can pose serious problems since it can lead to ongoing competition pressures and make it more difficult for them to successfully compete in the market.</w:t>
      </w:r>
    </w:p>
    <w:p w14:paraId="4A584EA1"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Sporadic dumping:</w:t>
      </w:r>
    </w:p>
    <w:p w14:paraId="38CD4444"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Sporadic dumping happens sporadically and is frequently caused by surplus inventory or transient market circumstances. Businesses may occasionally dump excess inventory to get rid of it fast or adapt to changes in demand or production capacity.</w:t>
      </w:r>
    </w:p>
    <w:p w14:paraId="35C0AD03"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Diversionary dumping:</w:t>
      </w:r>
    </w:p>
    <w:p w14:paraId="3BBA0A6E"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Diversionary dumping occurs when foreign producers sell their goods to third-country markets at prices lower that the fair price, these goods are then processed and exported to markets in other countries.</w:t>
      </w:r>
    </w:p>
    <w:p w14:paraId="6B2EFC98"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Downstream dumping </w:t>
      </w:r>
    </w:p>
    <w:p w14:paraId="049D3CDF" w14:textId="3FD9602C" w:rsidR="007D6B32"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Dumping occurs when a foreign producer sells its product at a </w:t>
      </w:r>
      <w:r w:rsidR="004276F2" w:rsidRPr="00191817">
        <w:rPr>
          <w:rFonts w:ascii="Times New Roman" w:eastAsia="Times New Roman" w:hAnsi="Times New Roman" w:cs="Times New Roman"/>
          <w:sz w:val="24"/>
          <w:szCs w:val="24"/>
        </w:rPr>
        <w:t>lower-than-normal</w:t>
      </w:r>
      <w:r w:rsidRPr="00191817">
        <w:rPr>
          <w:rFonts w:ascii="Times New Roman" w:eastAsia="Times New Roman" w:hAnsi="Times New Roman" w:cs="Times New Roman"/>
          <w:sz w:val="24"/>
          <w:szCs w:val="24"/>
        </w:rPr>
        <w:t xml:space="preserve"> price to other producers in the domestic market, and the commodity is then processed and exported for resale to markets in other countries.</w:t>
      </w:r>
      <w:r w:rsidRPr="00191817">
        <w:rPr>
          <w:rFonts w:ascii="Times New Roman" w:eastAsia="Times New Roman" w:hAnsi="Times New Roman" w:cs="Times New Roman"/>
          <w:sz w:val="24"/>
          <w:szCs w:val="24"/>
          <w:vertAlign w:val="superscript"/>
        </w:rPr>
        <w:footnoteReference w:id="2"/>
      </w:r>
    </w:p>
    <w:p w14:paraId="1F34EEFC" w14:textId="710269B5" w:rsidR="006F3FAC" w:rsidRPr="00191817" w:rsidRDefault="00106F04" w:rsidP="00191817">
      <w:pPr>
        <w:spacing w:line="360" w:lineRule="auto"/>
        <w:ind w:left="567"/>
        <w:jc w:val="both"/>
        <w:rPr>
          <w:rFonts w:ascii="Times New Roman" w:eastAsia="Times New Roman" w:hAnsi="Times New Roman" w:cs="Times New Roman"/>
          <w:b/>
          <w:bCs/>
          <w:sz w:val="24"/>
          <w:szCs w:val="24"/>
          <w:u w:val="single"/>
        </w:rPr>
      </w:pPr>
      <w:r w:rsidRPr="00191817">
        <w:rPr>
          <w:rFonts w:ascii="Times New Roman" w:eastAsia="Times New Roman" w:hAnsi="Times New Roman" w:cs="Times New Roman"/>
          <w:b/>
          <w:bCs/>
          <w:sz w:val="24"/>
          <w:szCs w:val="24"/>
          <w:u w:val="single"/>
        </w:rPr>
        <w:t>IMPACT ON</w:t>
      </w:r>
      <w:r w:rsidR="00C93D11" w:rsidRPr="00191817">
        <w:rPr>
          <w:rFonts w:ascii="Times New Roman" w:eastAsia="Times New Roman" w:hAnsi="Times New Roman" w:cs="Times New Roman"/>
          <w:b/>
          <w:bCs/>
          <w:sz w:val="24"/>
          <w:szCs w:val="24"/>
          <w:u w:val="single"/>
        </w:rPr>
        <w:t xml:space="preserve"> DUMPING</w:t>
      </w:r>
      <w:r w:rsidRPr="00191817">
        <w:rPr>
          <w:rFonts w:ascii="Times New Roman" w:eastAsia="Times New Roman" w:hAnsi="Times New Roman" w:cs="Times New Roman"/>
          <w:b/>
          <w:bCs/>
          <w:sz w:val="24"/>
          <w:szCs w:val="24"/>
          <w:u w:val="single"/>
        </w:rPr>
        <w:t xml:space="preserve"> DOMESTIC INDUSTRIES</w:t>
      </w:r>
    </w:p>
    <w:p w14:paraId="4CC10752" w14:textId="77777777" w:rsidR="006F3FAC" w:rsidRPr="00191817" w:rsidRDefault="00106F04" w:rsidP="00191817">
      <w:pPr>
        <w:pBdr>
          <w:top w:val="nil"/>
          <w:left w:val="nil"/>
          <w:bottom w:val="nil"/>
          <w:right w:val="nil"/>
          <w:between w:val="nil"/>
        </w:pBd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lastRenderedPageBreak/>
        <w:t>Undercutting Local Businesses:</w:t>
      </w:r>
    </w:p>
    <w:p w14:paraId="2442C376" w14:textId="16E68B7A"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Due to the pricing advantage gained by foreign producers, local firms find it difficult to compete when imported goods are supplied at cheaper prices than domestic items. Domestic producers may see lower sales and income as a result of this pricing pressure, which will make it more challenging for them to pay their production expenses and stay profitable. Continuous undertaking by foreign rivals has the ability to erode domestic companies over time and </w:t>
      </w:r>
      <w:r w:rsidR="00C93D11" w:rsidRPr="00191817">
        <w:rPr>
          <w:rFonts w:ascii="Times New Roman" w:eastAsia="Times New Roman" w:hAnsi="Times New Roman" w:cs="Times New Roman"/>
          <w:sz w:val="24"/>
          <w:szCs w:val="24"/>
        </w:rPr>
        <w:t>incur.</w:t>
      </w:r>
    </w:p>
    <w:p w14:paraId="30514435" w14:textId="397D0AB1"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Foreign Product Have </w:t>
      </w:r>
      <w:r w:rsidR="00396983" w:rsidRPr="00191817">
        <w:rPr>
          <w:rFonts w:ascii="Times New Roman" w:eastAsia="Times New Roman" w:hAnsi="Times New Roman" w:cs="Times New Roman"/>
          <w:b/>
          <w:bCs/>
          <w:sz w:val="24"/>
          <w:szCs w:val="24"/>
        </w:rPr>
        <w:t>an</w:t>
      </w:r>
      <w:r w:rsidRPr="00191817">
        <w:rPr>
          <w:rFonts w:ascii="Times New Roman" w:eastAsia="Times New Roman" w:hAnsi="Times New Roman" w:cs="Times New Roman"/>
          <w:b/>
          <w:bCs/>
          <w:sz w:val="24"/>
          <w:szCs w:val="24"/>
        </w:rPr>
        <w:t xml:space="preserve"> Advantage </w:t>
      </w:r>
      <w:r w:rsidR="00D5755A" w:rsidRPr="00191817">
        <w:rPr>
          <w:rFonts w:ascii="Times New Roman" w:eastAsia="Times New Roman" w:hAnsi="Times New Roman" w:cs="Times New Roman"/>
          <w:b/>
          <w:bCs/>
          <w:sz w:val="24"/>
          <w:szCs w:val="24"/>
        </w:rPr>
        <w:t>in</w:t>
      </w:r>
      <w:r w:rsidRPr="00191817">
        <w:rPr>
          <w:rFonts w:ascii="Times New Roman" w:eastAsia="Times New Roman" w:hAnsi="Times New Roman" w:cs="Times New Roman"/>
          <w:b/>
          <w:bCs/>
          <w:sz w:val="24"/>
          <w:szCs w:val="24"/>
        </w:rPr>
        <w:t xml:space="preserve"> Pricing</w:t>
      </w:r>
    </w:p>
    <w:p w14:paraId="3BD29DDE" w14:textId="0A6F2BFF" w:rsidR="00D5755A"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Due to the lower manufacturing costs than local manufactures, foreign producers are able to provide their goods at lower prices. This economic advantage may draw customers who value savings above quality, shifting demand from homegrown goods to less expensive imports.</w:t>
      </w:r>
    </w:p>
    <w:p w14:paraId="337A851D" w14:textId="0D100D15"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Diminished Sales </w:t>
      </w:r>
      <w:r w:rsidR="00396983" w:rsidRPr="00191817">
        <w:rPr>
          <w:rFonts w:ascii="Times New Roman" w:eastAsia="Times New Roman" w:hAnsi="Times New Roman" w:cs="Times New Roman"/>
          <w:b/>
          <w:bCs/>
          <w:sz w:val="24"/>
          <w:szCs w:val="24"/>
        </w:rPr>
        <w:t>and</w:t>
      </w:r>
      <w:r w:rsidRPr="00191817">
        <w:rPr>
          <w:rFonts w:ascii="Times New Roman" w:eastAsia="Times New Roman" w:hAnsi="Times New Roman" w:cs="Times New Roman"/>
          <w:b/>
          <w:bCs/>
          <w:sz w:val="24"/>
          <w:szCs w:val="24"/>
        </w:rPr>
        <w:t xml:space="preserve"> Income:</w:t>
      </w:r>
    </w:p>
    <w:p w14:paraId="7E5187B7"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Sales and income for domestic enterprises drop when consumers choose to purchase items from outside that are less expensive. The financial burden on local enterprises may worsen if there is less demand for homegrown goods as a result of the inability to compete on price.</w:t>
      </w:r>
    </w:p>
    <w:p w14:paraId="18D0840C" w14:textId="314519E5" w:rsidR="006F3FAC" w:rsidRPr="00191817" w:rsidRDefault="002C18A3"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Inedibility to meet </w:t>
      </w:r>
      <w:r w:rsidR="00106F04" w:rsidRPr="00191817">
        <w:rPr>
          <w:rFonts w:ascii="Times New Roman" w:eastAsia="Times New Roman" w:hAnsi="Times New Roman" w:cs="Times New Roman"/>
          <w:b/>
          <w:bCs/>
          <w:sz w:val="24"/>
          <w:szCs w:val="24"/>
        </w:rPr>
        <w:t>production costs:</w:t>
      </w:r>
    </w:p>
    <w:p w14:paraId="126690E9"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Domestic producers may find it difficult to pay </w:t>
      </w:r>
      <w:r w:rsidR="00396983" w:rsidRPr="00191817">
        <w:rPr>
          <w:rFonts w:ascii="Times New Roman" w:eastAsia="Times New Roman" w:hAnsi="Times New Roman" w:cs="Times New Roman"/>
          <w:sz w:val="24"/>
          <w:szCs w:val="24"/>
        </w:rPr>
        <w:t>labor</w:t>
      </w:r>
      <w:r w:rsidRPr="00191817">
        <w:rPr>
          <w:rFonts w:ascii="Times New Roman" w:eastAsia="Times New Roman" w:hAnsi="Times New Roman" w:cs="Times New Roman"/>
          <w:sz w:val="24"/>
          <w:szCs w:val="24"/>
        </w:rPr>
        <w:t>, material, and overhead costs in the event of decreased sales and revenue. In the long run, operating at a</w:t>
      </w:r>
      <w:r w:rsidR="00396983" w:rsidRPr="00191817">
        <w:rPr>
          <w:rFonts w:ascii="Times New Roman" w:eastAsia="Times New Roman" w:hAnsi="Times New Roman" w:cs="Times New Roman"/>
          <w:sz w:val="24"/>
          <w:szCs w:val="24"/>
        </w:rPr>
        <w:t xml:space="preserve"> loss or with extremely narrow </w:t>
      </w:r>
      <w:r w:rsidRPr="00191817">
        <w:rPr>
          <w:rFonts w:ascii="Times New Roman" w:eastAsia="Times New Roman" w:hAnsi="Times New Roman" w:cs="Times New Roman"/>
          <w:sz w:val="24"/>
          <w:szCs w:val="24"/>
        </w:rPr>
        <w:t>profit margins is unsustainable, especially if pricing pressure from overseas rivals continues.</w:t>
      </w:r>
    </w:p>
    <w:p w14:paraId="03D1F83D"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Risk of bankruptcy or closure:</w:t>
      </w:r>
    </w:p>
    <w:p w14:paraId="3E31C009" w14:textId="39F2137B" w:rsidR="00565C06"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Over time, the profitability and sustainability of domestic enterprises can be negatively impacted by persistent undercutting by overseas competitors. In severe circumstances, the financial burden may force faltering enterprises to close or file for bankruptcy, resulting in job losses and unstable local economies. A diversified approach is needed to tackle </w:t>
      </w:r>
      <w:r w:rsidRPr="00191817">
        <w:rPr>
          <w:rFonts w:ascii="Times New Roman" w:eastAsia="Times New Roman" w:hAnsi="Times New Roman" w:cs="Times New Roman"/>
          <w:sz w:val="24"/>
          <w:szCs w:val="24"/>
        </w:rPr>
        <w:lastRenderedPageBreak/>
        <w:t>the problems brought about by foreign competition, one that includes boosting competitiveness, expanding product options, and encouraging innovation in home businesses. Fair trade standards and the enforcement of anti-dumping laws can also assist create a more equal marketplace by levelling the playing field for regional companies.</w:t>
      </w:r>
    </w:p>
    <w:p w14:paraId="3DB83D74" w14:textId="2C4DC2AA" w:rsidR="006F3FAC" w:rsidRPr="00191817" w:rsidRDefault="00106F04" w:rsidP="00191817">
      <w:pPr>
        <w:pBdr>
          <w:top w:val="nil"/>
          <w:left w:val="nil"/>
          <w:bottom w:val="nil"/>
          <w:right w:val="nil"/>
          <w:between w:val="nil"/>
        </w:pBd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Influx of less expensive imports</w:t>
      </w:r>
    </w:p>
    <w:p w14:paraId="67170F64" w14:textId="44B2A78F" w:rsidR="00603DB7"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Imported items that are less expensive flood the market, increase competition for homegrown businesses. Due to their ability to sell their products at a cheaper price than local manufacturers, foreign producers are able to attract price-sensitive consumers. These producers typically profit from lower manufacturing costs or subsidies.</w:t>
      </w:r>
    </w:p>
    <w:p w14:paraId="0B56DB5A" w14:textId="258184EA" w:rsidR="004876F7" w:rsidRPr="00191817" w:rsidRDefault="0012128C"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Change in </w:t>
      </w:r>
      <w:r w:rsidR="004876F7" w:rsidRPr="00191817">
        <w:rPr>
          <w:rFonts w:ascii="Times New Roman" w:eastAsia="Times New Roman" w:hAnsi="Times New Roman" w:cs="Times New Roman"/>
          <w:b/>
          <w:bCs/>
          <w:sz w:val="24"/>
          <w:szCs w:val="24"/>
        </w:rPr>
        <w:t>Consumers preferences:</w:t>
      </w:r>
    </w:p>
    <w:p w14:paraId="77937412"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The reduced costs of imported items may encourage consumers to buy them rather than alternatives made domestically. This change in customer tastes and spending patterns may have a big effect on home businesses, causing them to lose market share and money.</w:t>
      </w:r>
    </w:p>
    <w:p w14:paraId="6ED8CE32" w14:textId="0752B9F8" w:rsidR="006F3FAC" w:rsidRPr="00191817" w:rsidRDefault="00371413"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 xml:space="preserve">Issue of Regaining competitiveness </w:t>
      </w:r>
    </w:p>
    <w:p w14:paraId="0E6B5784"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Regaining competitiveness may be difficult for home businesses if they lose market share to less expensive imports. Domestic producers may have challenges because of things like restricted economies of scale or increased manufacturing costs, even if they make an effort to cut their prices advantage over time. Domestic industries may need to investigate tactics including improving product quality, making investments in innovation and technology, differentiating their goods, or focusing on niche markets where they may successfully compete in order to overcome the loss of market share. Additionally, legislators should think about enacting trade laws that promote homegrown businesses and guarantee honest competition in the market.</w:t>
      </w:r>
    </w:p>
    <w:p w14:paraId="47092677" w14:textId="75D3D125" w:rsidR="006F3FAC" w:rsidRPr="00191817" w:rsidRDefault="00C93D11" w:rsidP="00191817">
      <w:pPr>
        <w:pBdr>
          <w:top w:val="nil"/>
          <w:left w:val="nil"/>
          <w:bottom w:val="nil"/>
          <w:right w:val="nil"/>
          <w:between w:val="nil"/>
        </w:pBd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Scaling Back Operations:</w:t>
      </w:r>
    </w:p>
    <w:p w14:paraId="45156FF5" w14:textId="2F85238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lastRenderedPageBreak/>
        <w:t>Reduced sales and market share might force domestic companies to slash costs, sometimes as a result of competition from lower-priced imports. Scaling back operations, which might entail lowering production capacity or simplifying the staff, is one of the main strategies to save expenses.</w:t>
      </w:r>
    </w:p>
    <w:p w14:paraId="6274E3D7"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Employment losses and cuts:</w:t>
      </w:r>
    </w:p>
    <w:p w14:paraId="3955A724" w14:textId="6308882C"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Reducing operations can result in a number of </w:t>
      </w:r>
      <w:r w:rsidR="00EA67C4" w:rsidRPr="00191817">
        <w:rPr>
          <w:rFonts w:ascii="Times New Roman" w:eastAsia="Times New Roman" w:hAnsi="Times New Roman" w:cs="Times New Roman"/>
          <w:sz w:val="24"/>
          <w:szCs w:val="24"/>
        </w:rPr>
        <w:t>labor</w:t>
      </w:r>
      <w:r w:rsidRPr="00191817">
        <w:rPr>
          <w:rFonts w:ascii="Times New Roman" w:eastAsia="Times New Roman" w:hAnsi="Times New Roman" w:cs="Times New Roman"/>
          <w:sz w:val="24"/>
          <w:szCs w:val="24"/>
        </w:rPr>
        <w:t xml:space="preserve"> reduction strategies, including as layoffs, shortened workweeks, or even the shutdown of industrial sites. Workers in the impacted industries lose their jobs as a direct result of these measures, which raises unemployment rates and puts a financial burden on the people and families that depend on those occupations.</w:t>
      </w:r>
    </w:p>
    <w:p w14:paraId="25F9E978" w14:textId="77777777" w:rsidR="006F3FAC" w:rsidRPr="00191817" w:rsidRDefault="00106F04"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Impact of ripples on the economy:</w:t>
      </w:r>
    </w:p>
    <w:p w14:paraId="7F7E6ED1" w14:textId="77777777" w:rsidR="006F3FAC" w:rsidRPr="00191817" w:rsidRDefault="00106F04"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Job losses influence more than just the individuals who are immediately affected; they also have an impact on linked industries and the whole economy. Economic downturns can be prolonged by lower demand for products and services across a range of industries as a result of lower consumer spending brought on by job losses. Job losses can also put further strain on government resources by increasing dependence on unemployment compensation and social welfare </w:t>
      </w:r>
      <w:r w:rsidR="007D6B32" w:rsidRPr="00191817">
        <w:rPr>
          <w:rFonts w:ascii="Times New Roman" w:eastAsia="Times New Roman" w:hAnsi="Times New Roman" w:cs="Times New Roman"/>
          <w:sz w:val="24"/>
          <w:szCs w:val="24"/>
        </w:rPr>
        <w:t>programs</w:t>
      </w:r>
      <w:r w:rsidRPr="00191817">
        <w:rPr>
          <w:rFonts w:ascii="Times New Roman" w:eastAsia="Times New Roman" w:hAnsi="Times New Roman" w:cs="Times New Roman"/>
          <w:sz w:val="24"/>
          <w:szCs w:val="24"/>
        </w:rPr>
        <w:t>.</w:t>
      </w:r>
    </w:p>
    <w:p w14:paraId="4ECCF1FD"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u w:val="single"/>
        </w:rPr>
      </w:pPr>
      <w:r w:rsidRPr="00191817">
        <w:rPr>
          <w:rFonts w:ascii="Times New Roman" w:eastAsia="Times New Roman" w:hAnsi="Times New Roman" w:cs="Times New Roman"/>
          <w:b/>
          <w:bCs/>
          <w:sz w:val="24"/>
          <w:szCs w:val="24"/>
          <w:u w:val="single"/>
        </w:rPr>
        <w:t>ENVIRONMENTAL IMPLICATIONS</w:t>
      </w:r>
    </w:p>
    <w:p w14:paraId="276C55C5"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Rapid spread of electronic devices:</w:t>
      </w:r>
    </w:p>
    <w:p w14:paraId="02233EC3"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With the development of technology and shifting consumer tastes, electronic gadgets are now common place in contemporary culture. However, the e-waste situation is exacerbated by the fast growth of electronic gadgets, which has increased the output of electronic garbage in tandem.</w:t>
      </w:r>
    </w:p>
    <w:p w14:paraId="1D2B6A4D"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Dangerous substances in e-waste</w:t>
      </w:r>
    </w:p>
    <w:p w14:paraId="2599CCF1"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Numerous Dangerous substances, such as toxic compounds like brominated flame retardants and heavy metals like lead, mercury and cadmium, may be found in electronic garbage. These materials provide </w:t>
      </w:r>
      <w:r w:rsidRPr="00191817">
        <w:rPr>
          <w:rFonts w:ascii="Times New Roman" w:eastAsia="Times New Roman" w:hAnsi="Times New Roman" w:cs="Times New Roman"/>
          <w:sz w:val="24"/>
          <w:szCs w:val="24"/>
        </w:rPr>
        <w:lastRenderedPageBreak/>
        <w:t>serious health and environmental concerns, particularly when e-waste is handled or disposed of inappropriately.</w:t>
      </w:r>
    </w:p>
    <w:p w14:paraId="1857F02D"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r w:rsidRPr="00191817">
        <w:rPr>
          <w:rFonts w:ascii="Times New Roman" w:hAnsi="Times New Roman" w:cs="Times New Roman"/>
          <w:sz w:val="24"/>
          <w:szCs w:val="24"/>
          <w:shd w:val="clear" w:color="auto" w:fill="FFFFFF"/>
        </w:rPr>
        <w:t>There is no denying that </w:t>
      </w:r>
      <w:hyperlink r:id="rId8" w:history="1">
        <w:r w:rsidRPr="00191817">
          <w:rPr>
            <w:rStyle w:val="Hyperlink"/>
            <w:rFonts w:ascii="Times New Roman" w:hAnsi="Times New Roman" w:cs="Times New Roman"/>
            <w:color w:val="auto"/>
            <w:sz w:val="24"/>
            <w:szCs w:val="24"/>
            <w:u w:val="none"/>
            <w:shd w:val="clear" w:color="auto" w:fill="FFFFFF"/>
          </w:rPr>
          <w:t>e-waste disposal is a global problem</w:t>
        </w:r>
      </w:hyperlink>
      <w:r w:rsidRPr="00191817">
        <w:rPr>
          <w:rFonts w:ascii="Times New Roman" w:hAnsi="Times New Roman" w:cs="Times New Roman"/>
          <w:sz w:val="24"/>
          <w:szCs w:val="24"/>
          <w:shd w:val="clear" w:color="auto" w:fill="FFFFFF"/>
        </w:rPr>
        <w:t>, especially with the growing number of health issues that are caused by pollution in the air and contamination of our drinking water. Global e-waste dumping has been a recurring problem faced by many third world countries including China, India, and Africa. Tons and tons of electronic waste are dumped and disposed of in landfills and incinerators every year in the United States. Equally threatening is the exportation of e-waste to developing countries around the world mainly to Guiyu, China. It has been reported that the United States alone exports more than half of its e-waste to China. Irresponsible and poor e-waste management directly harms China’s population and pollutes their environment.</w:t>
      </w:r>
    </w:p>
    <w:p w14:paraId="00A5B1CA"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Hazards and environmental contamination:</w:t>
      </w:r>
    </w:p>
    <w:p w14:paraId="6FA231C6"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The improper disposal of disposal of e-waste presents significant hazards to ecosystems, human health, and the environment, aggravating pollution. Hazardous elements from electronic trash can seep into the groundwater and soil, damaging water supplies and perhaps making their way into the food chain, when it ends up in landfills. Furthermore, burning e-waste discharges harmful toxins into the atmosphere, aggravating respiratory conditions and air pollution in the town’s surroundings it.</w:t>
      </w:r>
    </w:p>
    <w:p w14:paraId="3C5C7D41"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u w:val="single"/>
        </w:rPr>
      </w:pPr>
    </w:p>
    <w:p w14:paraId="433E0373"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u w:val="single"/>
        </w:rPr>
      </w:pPr>
      <w:r w:rsidRPr="00191817">
        <w:rPr>
          <w:rFonts w:ascii="Times New Roman" w:eastAsia="Times New Roman" w:hAnsi="Times New Roman" w:cs="Times New Roman"/>
          <w:b/>
          <w:bCs/>
          <w:sz w:val="24"/>
          <w:szCs w:val="24"/>
          <w:u w:val="single"/>
        </w:rPr>
        <w:t>ECONOMIC CHALLENGES</w:t>
      </w:r>
    </w:p>
    <w:p w14:paraId="3D172EA4"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t>Distortion of the market:</w:t>
      </w:r>
    </w:p>
    <w:p w14:paraId="3D651794"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 xml:space="preserve">By fostering unfair competition and upsetting established price systems, dumping tactics have the potential to distort markets. Market inefficiencies result from domestic manufactures inability to compete fairly when imported items are offered at artificially cheap costs. Dumping related market distortion can stifle innovation, deter investment in homegrown sectors, and limit economic prosperity. Emphasis on overseas markets developing nations </w:t>
      </w:r>
      <w:proofErr w:type="gramStart"/>
      <w:r w:rsidRPr="00191817">
        <w:rPr>
          <w:rFonts w:ascii="Times New Roman" w:eastAsia="Times New Roman" w:hAnsi="Times New Roman" w:cs="Times New Roman"/>
          <w:sz w:val="24"/>
          <w:szCs w:val="24"/>
        </w:rPr>
        <w:t>are</w:t>
      </w:r>
      <w:proofErr w:type="gramEnd"/>
      <w:r w:rsidRPr="00191817">
        <w:rPr>
          <w:rFonts w:ascii="Times New Roman" w:eastAsia="Times New Roman" w:hAnsi="Times New Roman" w:cs="Times New Roman"/>
          <w:sz w:val="24"/>
          <w:szCs w:val="24"/>
        </w:rPr>
        <w:t xml:space="preserve"> especially susceptible to destroy </w:t>
      </w:r>
      <w:r w:rsidRPr="00191817">
        <w:rPr>
          <w:rFonts w:ascii="Times New Roman" w:eastAsia="Times New Roman" w:hAnsi="Times New Roman" w:cs="Times New Roman"/>
          <w:sz w:val="24"/>
          <w:szCs w:val="24"/>
        </w:rPr>
        <w:lastRenderedPageBreak/>
        <w:t>homegrown sectors. Reliance on overseas markets for commodities can impede the growth of homegrown businesses and aggravate trade imbalances, which can have long-term negative effects on the economy. A combination of trade regulations, economic development plans, and trade policies are needed to address the economic issues raised by dumping putting trade laws and anti-dumping measures into effect to guarantee honest competition in the market. Bolstering indigenous industry competitiveness through capacity -building programs, incentives, and subsidies. Encouraging local industry and economic diversification to lessen reliance on international markets, promoting research and development spending in order to promote creativity and technical progress. Enhancing global collaboration and coordination to address the underlying causes of dumping and advance sustainable economic growth worldwide.</w:t>
      </w:r>
    </w:p>
    <w:p w14:paraId="6A4665F9"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u w:val="single"/>
        </w:rPr>
      </w:pPr>
      <w:r w:rsidRPr="00191817">
        <w:rPr>
          <w:rFonts w:ascii="Times New Roman" w:eastAsia="Times New Roman" w:hAnsi="Times New Roman" w:cs="Times New Roman"/>
          <w:b/>
          <w:bCs/>
          <w:sz w:val="24"/>
          <w:szCs w:val="24"/>
          <w:u w:val="single"/>
        </w:rPr>
        <w:t>ETHICAL CONSIDERATION</w:t>
      </w:r>
    </w:p>
    <w:p w14:paraId="29C3002A"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Exporting Hazardous Waste to Developing Nations Affirms Social Injustice: There are major ethical issues with discarding commodities and technology, especially hazardous trash, in developing nations. These nations frequently lack the means and infrastructure necessary to manage and dispose of such garbage in a safe manner. Therefore, local communities—which are frequently marginalized and vulnerable—bear the majority of the dangers to their health and the environment that come with inappropriate disposal.</w:t>
      </w:r>
    </w:p>
    <w:p w14:paraId="38EA04A7"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Environmental Justice: Communities in impoverished nations are disproportionately impacted by the disposal of hazardous waste, which perpetuates environmental injustice. These communities are disproportionately burdened with the effects of trash created by more rich nations because they frequently lack political influence and financial means.</w:t>
      </w:r>
    </w:p>
    <w:p w14:paraId="04C159C2" w14:textId="77777777" w:rsidR="00A37791" w:rsidRPr="00191817" w:rsidRDefault="00A37791" w:rsidP="00191817">
      <w:pPr>
        <w:pStyle w:val="ListParagraph"/>
        <w:numPr>
          <w:ilvl w:val="0"/>
          <w:numId w:val="11"/>
        </w:numPr>
        <w:spacing w:line="360" w:lineRule="auto"/>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Manufacturers' and consumers' obligations: When it comes to addressing the ethical aspects of disposing of old technology and items, manufacturers and customers are crucial players.</w:t>
      </w:r>
    </w:p>
    <w:p w14:paraId="089D07D9" w14:textId="77777777" w:rsidR="00A37791" w:rsidRPr="00191817" w:rsidRDefault="00A37791" w:rsidP="00191817">
      <w:pPr>
        <w:pStyle w:val="ListParagraph"/>
        <w:numPr>
          <w:ilvl w:val="0"/>
          <w:numId w:val="11"/>
        </w:numPr>
        <w:spacing w:line="360" w:lineRule="auto"/>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lastRenderedPageBreak/>
        <w:t>Producer Responsibility: Taking into account a product's whole lifetime, manufacturers have a moral duty to make commodities in an ethical manner. This entails creating durable and recyclable items and putting recycling and take-back initiatives in place.</w:t>
      </w:r>
    </w:p>
    <w:p w14:paraId="0B42D54B" w14:textId="77777777" w:rsidR="00A37791" w:rsidRPr="00191817" w:rsidRDefault="00A37791" w:rsidP="00191817">
      <w:pPr>
        <w:pStyle w:val="ListParagraph"/>
        <w:numPr>
          <w:ilvl w:val="0"/>
          <w:numId w:val="11"/>
        </w:numPr>
        <w:spacing w:line="360" w:lineRule="auto"/>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Awareness of Consumer Rights: It is the duty of consumers to make knowledgeable decisions about the goods they purchase and the businesses they support. Consumers may influence positive change by giving priority to goods from businesses that follow sustainable practices and by promoting responsible consumption.</w:t>
      </w:r>
    </w:p>
    <w:p w14:paraId="10F9E638" w14:textId="77777777" w:rsidR="00051D61" w:rsidRPr="00191817" w:rsidRDefault="00051D61" w:rsidP="00191817">
      <w:pPr>
        <w:pStyle w:val="ListParagraph"/>
        <w:spacing w:line="360" w:lineRule="auto"/>
        <w:ind w:left="1287"/>
        <w:jc w:val="both"/>
        <w:rPr>
          <w:rFonts w:ascii="Times New Roman" w:eastAsia="Times New Roman" w:hAnsi="Times New Roman" w:cs="Times New Roman"/>
          <w:sz w:val="24"/>
          <w:szCs w:val="24"/>
        </w:rPr>
      </w:pPr>
    </w:p>
    <w:p w14:paraId="340D920E" w14:textId="77777777" w:rsidR="00051D61" w:rsidRPr="00191817" w:rsidRDefault="00051D61" w:rsidP="00191817">
      <w:pPr>
        <w:spacing w:line="360" w:lineRule="auto"/>
        <w:ind w:left="567"/>
        <w:jc w:val="center"/>
        <w:rPr>
          <w:rFonts w:ascii="Times New Roman" w:eastAsia="Times New Roman" w:hAnsi="Times New Roman" w:cs="Times New Roman"/>
          <w:b/>
          <w:bCs/>
          <w:sz w:val="24"/>
          <w:szCs w:val="24"/>
          <w:u w:val="single"/>
        </w:rPr>
      </w:pPr>
      <w:r w:rsidRPr="00191817">
        <w:rPr>
          <w:rFonts w:ascii="Times New Roman" w:eastAsia="Times New Roman" w:hAnsi="Times New Roman" w:cs="Times New Roman"/>
          <w:b/>
          <w:bCs/>
          <w:sz w:val="24"/>
          <w:szCs w:val="24"/>
          <w:u w:val="single"/>
        </w:rPr>
        <w:t>CONCLUSION</w:t>
      </w:r>
    </w:p>
    <w:p w14:paraId="07A9016D" w14:textId="77777777" w:rsidR="00051D61" w:rsidRPr="00191817" w:rsidRDefault="00051D6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The conclusion arrive at effectively summarizes the intricacy of the problem of disposing of waste items and technology and emphasizes the need for an all-encompassing strategy to solve it. Bases on suggestion, this is an improved version.</w:t>
      </w:r>
    </w:p>
    <w:p w14:paraId="79A86582" w14:textId="77777777" w:rsidR="00051D61" w:rsidRPr="00191817" w:rsidRDefault="00051D61" w:rsidP="00191817">
      <w:pPr>
        <w:spacing w:line="360" w:lineRule="auto"/>
        <w:ind w:left="567"/>
        <w:jc w:val="both"/>
        <w:rPr>
          <w:rFonts w:ascii="Times New Roman" w:eastAsia="Times New Roman" w:hAnsi="Times New Roman" w:cs="Times New Roman"/>
          <w:sz w:val="24"/>
          <w:szCs w:val="24"/>
        </w:rPr>
      </w:pPr>
      <w:r w:rsidRPr="00191817">
        <w:rPr>
          <w:rFonts w:ascii="Times New Roman" w:eastAsia="Times New Roman" w:hAnsi="Times New Roman" w:cs="Times New Roman"/>
          <w:sz w:val="24"/>
          <w:szCs w:val="24"/>
        </w:rPr>
        <w:t>The global issue of dumping abandoned products and technology has significant effects on economies, ecology and communities worldwide. An all-encompassing approach that incorporates corporate accountability, regulatory frameworks, and international collaboration is required to address this. Through the promotion of sustainable consumption habits, innovation, and environmental stewardship, can work towards constructing a global economy that is more resilient and egalitarian.</w:t>
      </w:r>
    </w:p>
    <w:p w14:paraId="00BED567" w14:textId="77777777" w:rsidR="00051D61" w:rsidRPr="00191817" w:rsidRDefault="00051D61" w:rsidP="00191817">
      <w:pPr>
        <w:pStyle w:val="ListParagraph"/>
        <w:spacing w:line="360" w:lineRule="auto"/>
        <w:ind w:left="1287"/>
        <w:jc w:val="both"/>
        <w:rPr>
          <w:rFonts w:ascii="Times New Roman" w:eastAsia="Times New Roman" w:hAnsi="Times New Roman" w:cs="Times New Roman"/>
          <w:sz w:val="24"/>
          <w:szCs w:val="24"/>
        </w:rPr>
      </w:pPr>
    </w:p>
    <w:p w14:paraId="1DFD6056" w14:textId="77777777" w:rsidR="00A37791" w:rsidRPr="00191817" w:rsidRDefault="00A37791"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br w:type="page"/>
      </w:r>
    </w:p>
    <w:p w14:paraId="20E5333E" w14:textId="77777777" w:rsidR="00A37791" w:rsidRPr="00191817" w:rsidRDefault="00A37791" w:rsidP="00191817">
      <w:pPr>
        <w:spacing w:line="360" w:lineRule="auto"/>
        <w:ind w:left="567"/>
        <w:jc w:val="both"/>
        <w:rPr>
          <w:rFonts w:ascii="Times New Roman" w:eastAsia="Times New Roman" w:hAnsi="Times New Roman" w:cs="Times New Roman"/>
          <w:sz w:val="24"/>
          <w:szCs w:val="24"/>
        </w:rPr>
      </w:pPr>
    </w:p>
    <w:p w14:paraId="6E5B23E8" w14:textId="77777777" w:rsidR="00D5755A" w:rsidRPr="00191817" w:rsidRDefault="00D5755A" w:rsidP="00191817">
      <w:pPr>
        <w:spacing w:line="360" w:lineRule="auto"/>
        <w:ind w:left="567"/>
        <w:jc w:val="both"/>
        <w:rPr>
          <w:rFonts w:ascii="Times New Roman" w:eastAsia="Times New Roman" w:hAnsi="Times New Roman" w:cs="Times New Roman"/>
          <w:b/>
          <w:bCs/>
          <w:sz w:val="24"/>
          <w:szCs w:val="24"/>
        </w:rPr>
      </w:pPr>
      <w:r w:rsidRPr="00191817">
        <w:rPr>
          <w:rFonts w:ascii="Times New Roman" w:eastAsia="Times New Roman" w:hAnsi="Times New Roman" w:cs="Times New Roman"/>
          <w:b/>
          <w:bCs/>
          <w:sz w:val="24"/>
          <w:szCs w:val="24"/>
        </w:rPr>
        <w:br w:type="page"/>
      </w:r>
    </w:p>
    <w:p w14:paraId="242593B6" w14:textId="77777777" w:rsidR="00930DB0" w:rsidRPr="00191817" w:rsidRDefault="00930DB0" w:rsidP="00191817">
      <w:pPr>
        <w:spacing w:line="360" w:lineRule="auto"/>
        <w:ind w:left="567"/>
        <w:jc w:val="both"/>
        <w:rPr>
          <w:rFonts w:ascii="Times New Roman" w:eastAsia="Times New Roman" w:hAnsi="Times New Roman" w:cs="Times New Roman"/>
          <w:sz w:val="24"/>
          <w:szCs w:val="24"/>
        </w:rPr>
      </w:pPr>
    </w:p>
    <w:sectPr w:rsidR="00930DB0" w:rsidRPr="00191817" w:rsidSect="009D0C29">
      <w:headerReference w:type="default" r:id="rId9"/>
      <w:footerReference w:type="default" r:id="rId10"/>
      <w:pgSz w:w="11906" w:h="16838"/>
      <w:pgMar w:top="1440" w:right="1440" w:bottom="1440" w:left="1440" w:header="706" w:footer="706" w:gutter="144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50C34" w14:textId="77777777" w:rsidR="00361BD9" w:rsidRDefault="00361BD9">
      <w:pPr>
        <w:spacing w:after="0" w:line="240" w:lineRule="auto"/>
      </w:pPr>
      <w:r>
        <w:separator/>
      </w:r>
    </w:p>
  </w:endnote>
  <w:endnote w:type="continuationSeparator" w:id="0">
    <w:p w14:paraId="6191416F" w14:textId="77777777" w:rsidR="00361BD9" w:rsidRDefault="00361B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5437899"/>
      <w:docPartObj>
        <w:docPartGallery w:val="Page Numbers (Bottom of Page)"/>
        <w:docPartUnique/>
      </w:docPartObj>
    </w:sdtPr>
    <w:sdtEndPr>
      <w:rPr>
        <w:color w:val="7F7F7F" w:themeColor="background1" w:themeShade="7F"/>
        <w:spacing w:val="60"/>
      </w:rPr>
    </w:sdtEndPr>
    <w:sdtContent>
      <w:p w14:paraId="0E01CCCA" w14:textId="460649F3" w:rsidR="009A225C" w:rsidRDefault="009A225C" w:rsidP="004276F2">
        <w:pPr>
          <w:pStyle w:val="Footer"/>
          <w:pBdr>
            <w:top w:val="single" w:sz="4" w:space="1" w:color="D9D9D9" w:themeColor="background1" w:themeShade="D9"/>
          </w:pBdr>
          <w:ind w:left="567"/>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33135169" w14:textId="60112D40" w:rsidR="006F3FAC" w:rsidRDefault="006F3FAC">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1E6CE" w14:textId="77777777" w:rsidR="00361BD9" w:rsidRDefault="00361BD9">
      <w:pPr>
        <w:spacing w:after="0" w:line="240" w:lineRule="auto"/>
      </w:pPr>
      <w:r>
        <w:separator/>
      </w:r>
    </w:p>
  </w:footnote>
  <w:footnote w:type="continuationSeparator" w:id="0">
    <w:p w14:paraId="3ACF50BB" w14:textId="77777777" w:rsidR="00361BD9" w:rsidRDefault="00361BD9">
      <w:pPr>
        <w:spacing w:after="0" w:line="240" w:lineRule="auto"/>
      </w:pPr>
      <w:r>
        <w:continuationSeparator/>
      </w:r>
    </w:p>
  </w:footnote>
  <w:footnote w:id="1">
    <w:p w14:paraId="1E5639C8" w14:textId="464DB495" w:rsidR="00DE7CDE" w:rsidRPr="004276F2" w:rsidRDefault="008E16E2" w:rsidP="004276F2">
      <w:pPr>
        <w:pStyle w:val="FootnoteText"/>
        <w:ind w:left="567"/>
        <w:jc w:val="both"/>
        <w:rPr>
          <w:rFonts w:ascii="Times New Roman" w:hAnsi="Times New Roman" w:cs="Times New Roman"/>
          <w:lang w:val="en-IN"/>
        </w:rPr>
      </w:pPr>
      <w:r w:rsidRPr="004276F2">
        <w:rPr>
          <w:rFonts w:ascii="Times New Roman" w:hAnsi="Times New Roman" w:cs="Times New Roman"/>
        </w:rPr>
        <w:t xml:space="preserve">          </w:t>
      </w:r>
      <w:r w:rsidR="00DE7CDE" w:rsidRPr="004276F2">
        <w:rPr>
          <w:rStyle w:val="FootnoteReference"/>
          <w:rFonts w:ascii="Times New Roman" w:hAnsi="Times New Roman" w:cs="Times New Roman"/>
        </w:rPr>
        <w:footnoteRef/>
      </w:r>
      <w:r w:rsidR="00DE7CDE" w:rsidRPr="004276F2">
        <w:rPr>
          <w:rFonts w:ascii="Times New Roman" w:hAnsi="Times New Roman" w:cs="Times New Roman"/>
        </w:rPr>
        <w:t xml:space="preserve"> </w:t>
      </w:r>
      <w:r w:rsidR="00DE7CDE" w:rsidRPr="004276F2">
        <w:rPr>
          <w:rFonts w:ascii="Times New Roman" w:hAnsi="Times New Roman" w:cs="Times New Roman"/>
          <w:lang w:val="en-IN"/>
        </w:rPr>
        <w:t>Dr</w:t>
      </w:r>
      <w:r w:rsidR="002C3767" w:rsidRPr="004276F2">
        <w:rPr>
          <w:rFonts w:ascii="Times New Roman" w:hAnsi="Times New Roman" w:cs="Times New Roman"/>
          <w:lang w:val="en-IN"/>
        </w:rPr>
        <w:t xml:space="preserve"> </w:t>
      </w:r>
      <w:r w:rsidR="00DE7CDE" w:rsidRPr="004276F2">
        <w:rPr>
          <w:rFonts w:ascii="Times New Roman" w:hAnsi="Times New Roman" w:cs="Times New Roman"/>
          <w:lang w:val="en-IN"/>
        </w:rPr>
        <w:t>S.</w:t>
      </w:r>
      <w:r w:rsidR="002C3767" w:rsidRPr="004276F2">
        <w:rPr>
          <w:rFonts w:ascii="Times New Roman" w:hAnsi="Times New Roman" w:cs="Times New Roman"/>
          <w:lang w:val="en-IN"/>
        </w:rPr>
        <w:t xml:space="preserve"> </w:t>
      </w:r>
      <w:r w:rsidR="00DE7CDE" w:rsidRPr="004276F2">
        <w:rPr>
          <w:rFonts w:ascii="Times New Roman" w:hAnsi="Times New Roman" w:cs="Times New Roman"/>
          <w:lang w:val="en-IN"/>
        </w:rPr>
        <w:t>R Myneni international trade law Allahabad law agency page No.74</w:t>
      </w:r>
    </w:p>
  </w:footnote>
  <w:footnote w:id="2">
    <w:p w14:paraId="720F0006" w14:textId="46F1C43E" w:rsidR="006F3FAC" w:rsidRPr="004276F2" w:rsidRDefault="00106F04" w:rsidP="004276F2">
      <w:pPr>
        <w:pBdr>
          <w:top w:val="nil"/>
          <w:left w:val="nil"/>
          <w:bottom w:val="nil"/>
          <w:right w:val="nil"/>
          <w:between w:val="nil"/>
        </w:pBdr>
        <w:spacing w:after="0" w:line="240" w:lineRule="auto"/>
        <w:ind w:left="567"/>
        <w:jc w:val="both"/>
        <w:rPr>
          <w:rFonts w:ascii="Times New Roman" w:hAnsi="Times New Roman" w:cs="Times New Roman"/>
          <w:color w:val="000000"/>
          <w:sz w:val="20"/>
          <w:szCs w:val="20"/>
        </w:rPr>
      </w:pPr>
      <w:r w:rsidRPr="004276F2">
        <w:rPr>
          <w:rFonts w:ascii="Times New Roman" w:hAnsi="Times New Roman" w:cs="Times New Roman"/>
          <w:sz w:val="20"/>
          <w:szCs w:val="20"/>
          <w:vertAlign w:val="superscript"/>
        </w:rPr>
        <w:footnoteRef/>
      </w:r>
      <w:r w:rsidRPr="004276F2">
        <w:rPr>
          <w:rFonts w:ascii="Times New Roman" w:hAnsi="Times New Roman" w:cs="Times New Roman"/>
          <w:color w:val="000000"/>
          <w:sz w:val="20"/>
          <w:szCs w:val="20"/>
        </w:rPr>
        <w:t xml:space="preserve"> Dumping practices and competition as double-edged sword:Indonesia practices sukarmi and </w:t>
      </w:r>
      <w:r w:rsidR="00545DC0" w:rsidRPr="004276F2">
        <w:rPr>
          <w:rFonts w:ascii="Times New Roman" w:hAnsi="Times New Roman" w:cs="Times New Roman"/>
          <w:color w:val="000000"/>
          <w:sz w:val="20"/>
          <w:szCs w:val="20"/>
        </w:rPr>
        <w:t xml:space="preserve"> fransiska</w:t>
      </w:r>
      <w:r w:rsidR="0016165B" w:rsidRPr="004276F2">
        <w:rPr>
          <w:rFonts w:ascii="Times New Roman" w:hAnsi="Times New Roman" w:cs="Times New Roman"/>
          <w:color w:val="000000"/>
          <w:sz w:val="20"/>
          <w:szCs w:val="20"/>
        </w:rPr>
        <w:t xml:space="preserve">    </w:t>
      </w:r>
      <w:r w:rsidR="00545DC0" w:rsidRPr="004276F2">
        <w:rPr>
          <w:rFonts w:ascii="Times New Roman" w:hAnsi="Times New Roman" w:cs="Times New Roman"/>
          <w:color w:val="000000"/>
          <w:sz w:val="20"/>
          <w:szCs w:val="20"/>
        </w:rPr>
        <w:t xml:space="preserve"> </w:t>
      </w:r>
      <w:r w:rsidRPr="004276F2">
        <w:rPr>
          <w:rFonts w:ascii="Times New Roman" w:hAnsi="Times New Roman" w:cs="Times New Roman"/>
          <w:color w:val="000000"/>
          <w:sz w:val="20"/>
          <w:szCs w:val="20"/>
        </w:rPr>
        <w:t>(2023)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39768" w14:textId="77777777" w:rsidR="006F3FAC" w:rsidRDefault="00106F04">
    <w:pPr>
      <w:pBdr>
        <w:top w:val="nil"/>
        <w:left w:val="nil"/>
        <w:bottom w:val="nil"/>
        <w:right w:val="nil"/>
        <w:between w:val="nil"/>
      </w:pBdr>
      <w:tabs>
        <w:tab w:val="center" w:pos="4513"/>
        <w:tab w:val="right" w:pos="9026"/>
      </w:tabs>
      <w:spacing w:after="0" w:line="240" w:lineRule="auto"/>
      <w:rPr>
        <w:color w:val="000000"/>
      </w:rPr>
    </w:pPr>
    <w:r>
      <w:rPr>
        <w:noProof/>
        <w:color w:val="000000"/>
        <w:lang w:val="en-IN"/>
      </w:rPr>
      <mc:AlternateContent>
        <mc:Choice Requires="wps">
          <w:drawing>
            <wp:anchor distT="0" distB="0" distL="114300" distR="114300" simplePos="0" relativeHeight="251658240" behindDoc="0" locked="0" layoutInCell="1" hidden="0" allowOverlap="1" wp14:anchorId="7AE9FC70" wp14:editId="7D864FCB">
              <wp:simplePos x="0" y="0"/>
              <wp:positionH relativeFrom="rightMargin">
                <wp:align>center</wp:align>
              </wp:positionH>
              <wp:positionV relativeFrom="margin">
                <wp:align>bottom</wp:align>
              </wp:positionV>
              <wp:extent cx="510540" cy="2183130"/>
              <wp:effectExtent l="0" t="0" r="381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wps:spPr>
                    <wps:txbx>
                      <w:txbxContent>
                        <w:p w14:paraId="272E3AEB" w14:textId="13E29DC8" w:rsidR="00931C53" w:rsidRPr="009A225C" w:rsidRDefault="00931C53">
                          <w:pPr>
                            <w:rPr>
                              <w:rFonts w:asciiTheme="majorHAnsi" w:eastAsiaTheme="majorEastAsia" w:hAnsiTheme="majorHAnsi" w:cstheme="majorBidi"/>
                              <w:sz w:val="44"/>
                              <w:szCs w:val="44"/>
                              <w:lang w:val="en-IN"/>
                            </w:rPr>
                          </w:pPr>
                        </w:p>
                      </w:txbxContent>
                    </wps:txbx>
                    <wps:bodyPr rot="0" vert="vert270" wrap="square" lIns="91440" tIns="45720" rIns="91440" bIns="45720" anchor="ctr" anchorCtr="0" upright="1">
                      <a:spAutoFit/>
                    </wps:bodyPr>
                  </wps:wsp>
                </a:graphicData>
              </a:graphic>
            </wp:anchor>
          </w:drawing>
        </mc:Choice>
        <mc:Fallback>
          <w:pict>
            <v:rect w14:anchorId="7AE9FC70" id="Rectangle 1" o:spid="_x0000_s1026" style="position:absolute;margin-left:0;margin-top:0;width:40.2pt;height:171.9pt;z-index:25165824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filled="f" stroked="f">
              <v:textbox style="layout-flow:vertical;mso-layout-flow-alt:bottom-to-top;mso-fit-shape-to-text:t">
                <w:txbxContent>
                  <w:p w14:paraId="272E3AEB" w14:textId="13E29DC8" w:rsidR="00931C53" w:rsidRPr="009A225C" w:rsidRDefault="00931C53">
                    <w:pPr>
                      <w:rPr>
                        <w:rFonts w:asciiTheme="majorHAnsi" w:eastAsiaTheme="majorEastAsia" w:hAnsiTheme="majorHAnsi" w:cstheme="majorBidi"/>
                        <w:sz w:val="44"/>
                        <w:szCs w:val="44"/>
                        <w:lang w:val="en-IN"/>
                      </w:rPr>
                    </w:pPr>
                  </w:p>
                </w:txbxContent>
              </v:textbox>
              <w10:wrap anchorx="margin" anchory="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92D"/>
    <w:multiLevelType w:val="hybridMultilevel"/>
    <w:tmpl w:val="FE5A5F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FD3FDF"/>
    <w:multiLevelType w:val="hybridMultilevel"/>
    <w:tmpl w:val="C18A73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C112B41"/>
    <w:multiLevelType w:val="hybridMultilevel"/>
    <w:tmpl w:val="2E4095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C745EDE"/>
    <w:multiLevelType w:val="hybridMultilevel"/>
    <w:tmpl w:val="5290F582"/>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4" w15:restartNumberingAfterBreak="0">
    <w:nsid w:val="0CE73061"/>
    <w:multiLevelType w:val="hybridMultilevel"/>
    <w:tmpl w:val="49F22972"/>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5" w15:restartNumberingAfterBreak="0">
    <w:nsid w:val="19E9371E"/>
    <w:multiLevelType w:val="hybridMultilevel"/>
    <w:tmpl w:val="62F0FEFC"/>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6" w15:restartNumberingAfterBreak="0">
    <w:nsid w:val="1E892EBA"/>
    <w:multiLevelType w:val="multilevel"/>
    <w:tmpl w:val="ACB05D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FF00095"/>
    <w:multiLevelType w:val="multilevel"/>
    <w:tmpl w:val="2216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EFC02F5"/>
    <w:multiLevelType w:val="hybridMultilevel"/>
    <w:tmpl w:val="B20883A0"/>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9" w15:restartNumberingAfterBreak="0">
    <w:nsid w:val="436F2F9B"/>
    <w:multiLevelType w:val="multilevel"/>
    <w:tmpl w:val="0ECC25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0D53487"/>
    <w:multiLevelType w:val="hybridMultilevel"/>
    <w:tmpl w:val="A03ED68A"/>
    <w:lvl w:ilvl="0" w:tplc="4009000F">
      <w:start w:val="1"/>
      <w:numFmt w:val="decimal"/>
      <w:lvlText w:val="%1."/>
      <w:lvlJc w:val="left"/>
      <w:pPr>
        <w:ind w:left="1287" w:hanging="360"/>
      </w:p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11" w15:restartNumberingAfterBreak="0">
    <w:nsid w:val="60377606"/>
    <w:multiLevelType w:val="multilevel"/>
    <w:tmpl w:val="3814CB9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D47165D"/>
    <w:multiLevelType w:val="multilevel"/>
    <w:tmpl w:val="63FE99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3DE5B91"/>
    <w:multiLevelType w:val="hybridMultilevel"/>
    <w:tmpl w:val="9814CE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49E25AE"/>
    <w:multiLevelType w:val="hybridMultilevel"/>
    <w:tmpl w:val="80BC1AD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58051600">
    <w:abstractNumId w:val="9"/>
  </w:num>
  <w:num w:numId="2" w16cid:durableId="361058585">
    <w:abstractNumId w:val="6"/>
  </w:num>
  <w:num w:numId="3" w16cid:durableId="1775512825">
    <w:abstractNumId w:val="11"/>
  </w:num>
  <w:num w:numId="4" w16cid:durableId="982079935">
    <w:abstractNumId w:val="12"/>
  </w:num>
  <w:num w:numId="5" w16cid:durableId="247812732">
    <w:abstractNumId w:val="0"/>
  </w:num>
  <w:num w:numId="6" w16cid:durableId="1843856253">
    <w:abstractNumId w:val="2"/>
  </w:num>
  <w:num w:numId="7" w16cid:durableId="1787964046">
    <w:abstractNumId w:val="14"/>
  </w:num>
  <w:num w:numId="8" w16cid:durableId="373383364">
    <w:abstractNumId w:val="1"/>
  </w:num>
  <w:num w:numId="9" w16cid:durableId="1446461356">
    <w:abstractNumId w:val="7"/>
  </w:num>
  <w:num w:numId="10" w16cid:durableId="1459110535">
    <w:abstractNumId w:val="13"/>
  </w:num>
  <w:num w:numId="11" w16cid:durableId="1134909439">
    <w:abstractNumId w:val="5"/>
  </w:num>
  <w:num w:numId="12" w16cid:durableId="1782190936">
    <w:abstractNumId w:val="8"/>
  </w:num>
  <w:num w:numId="13" w16cid:durableId="2124571930">
    <w:abstractNumId w:val="10"/>
  </w:num>
  <w:num w:numId="14" w16cid:durableId="625965224">
    <w:abstractNumId w:val="4"/>
  </w:num>
  <w:num w:numId="15" w16cid:durableId="8554656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FAC"/>
    <w:rsid w:val="00013575"/>
    <w:rsid w:val="00051D61"/>
    <w:rsid w:val="00094407"/>
    <w:rsid w:val="000B3454"/>
    <w:rsid w:val="000B5E6C"/>
    <w:rsid w:val="000E4070"/>
    <w:rsid w:val="00106F04"/>
    <w:rsid w:val="00107B7A"/>
    <w:rsid w:val="0012128C"/>
    <w:rsid w:val="00141964"/>
    <w:rsid w:val="001611AF"/>
    <w:rsid w:val="0016165B"/>
    <w:rsid w:val="0017732F"/>
    <w:rsid w:val="0018285A"/>
    <w:rsid w:val="00191817"/>
    <w:rsid w:val="001A5575"/>
    <w:rsid w:val="001B221B"/>
    <w:rsid w:val="001D05EE"/>
    <w:rsid w:val="00221F28"/>
    <w:rsid w:val="00225894"/>
    <w:rsid w:val="002628C5"/>
    <w:rsid w:val="002B00A6"/>
    <w:rsid w:val="002C167E"/>
    <w:rsid w:val="002C18A3"/>
    <w:rsid w:val="002C3767"/>
    <w:rsid w:val="002E020A"/>
    <w:rsid w:val="00325D46"/>
    <w:rsid w:val="00343D9E"/>
    <w:rsid w:val="00351269"/>
    <w:rsid w:val="003538BF"/>
    <w:rsid w:val="00361BD9"/>
    <w:rsid w:val="00371413"/>
    <w:rsid w:val="00373D84"/>
    <w:rsid w:val="00396983"/>
    <w:rsid w:val="003C498F"/>
    <w:rsid w:val="004276F2"/>
    <w:rsid w:val="00444956"/>
    <w:rsid w:val="00477C21"/>
    <w:rsid w:val="004876F7"/>
    <w:rsid w:val="004A0753"/>
    <w:rsid w:val="00544992"/>
    <w:rsid w:val="00545DC0"/>
    <w:rsid w:val="00546299"/>
    <w:rsid w:val="0055352C"/>
    <w:rsid w:val="00555F8C"/>
    <w:rsid w:val="00565217"/>
    <w:rsid w:val="00565C06"/>
    <w:rsid w:val="005A58F5"/>
    <w:rsid w:val="00601C90"/>
    <w:rsid w:val="00603DB7"/>
    <w:rsid w:val="00604557"/>
    <w:rsid w:val="00606AF5"/>
    <w:rsid w:val="00653DFA"/>
    <w:rsid w:val="00671E3B"/>
    <w:rsid w:val="006E1911"/>
    <w:rsid w:val="006F3FAC"/>
    <w:rsid w:val="00740D22"/>
    <w:rsid w:val="00746924"/>
    <w:rsid w:val="00760396"/>
    <w:rsid w:val="007646E0"/>
    <w:rsid w:val="007668AD"/>
    <w:rsid w:val="0078193E"/>
    <w:rsid w:val="00792F50"/>
    <w:rsid w:val="0079765B"/>
    <w:rsid w:val="007D6B32"/>
    <w:rsid w:val="007F6906"/>
    <w:rsid w:val="00854090"/>
    <w:rsid w:val="008A2E69"/>
    <w:rsid w:val="008B06C4"/>
    <w:rsid w:val="008B07F2"/>
    <w:rsid w:val="008E16E2"/>
    <w:rsid w:val="00916100"/>
    <w:rsid w:val="00930DB0"/>
    <w:rsid w:val="00931C53"/>
    <w:rsid w:val="009563F5"/>
    <w:rsid w:val="00960EF2"/>
    <w:rsid w:val="009628D2"/>
    <w:rsid w:val="0096611B"/>
    <w:rsid w:val="009A225C"/>
    <w:rsid w:val="009D0C29"/>
    <w:rsid w:val="009D72F0"/>
    <w:rsid w:val="009E4BEA"/>
    <w:rsid w:val="009F1489"/>
    <w:rsid w:val="009F6B39"/>
    <w:rsid w:val="00A37791"/>
    <w:rsid w:val="00A6036E"/>
    <w:rsid w:val="00A96F34"/>
    <w:rsid w:val="00AC7A7D"/>
    <w:rsid w:val="00AF31D5"/>
    <w:rsid w:val="00B03B6F"/>
    <w:rsid w:val="00B06317"/>
    <w:rsid w:val="00B55EB6"/>
    <w:rsid w:val="00B56D35"/>
    <w:rsid w:val="00B61C73"/>
    <w:rsid w:val="00B66D8D"/>
    <w:rsid w:val="00B838EF"/>
    <w:rsid w:val="00B97198"/>
    <w:rsid w:val="00BB7562"/>
    <w:rsid w:val="00BD4792"/>
    <w:rsid w:val="00C500BD"/>
    <w:rsid w:val="00C77167"/>
    <w:rsid w:val="00C80833"/>
    <w:rsid w:val="00C91DCE"/>
    <w:rsid w:val="00C93D11"/>
    <w:rsid w:val="00C93EE1"/>
    <w:rsid w:val="00C94DD5"/>
    <w:rsid w:val="00D3204F"/>
    <w:rsid w:val="00D34514"/>
    <w:rsid w:val="00D35355"/>
    <w:rsid w:val="00D5755A"/>
    <w:rsid w:val="00DA2F27"/>
    <w:rsid w:val="00DB2A83"/>
    <w:rsid w:val="00DE7CDE"/>
    <w:rsid w:val="00E56CA1"/>
    <w:rsid w:val="00E57AD1"/>
    <w:rsid w:val="00E73443"/>
    <w:rsid w:val="00EA08ED"/>
    <w:rsid w:val="00EA67C4"/>
    <w:rsid w:val="00EC1949"/>
    <w:rsid w:val="00EE4401"/>
    <w:rsid w:val="00F411FF"/>
    <w:rsid w:val="00F4618E"/>
    <w:rsid w:val="00F737D6"/>
    <w:rsid w:val="00F8157D"/>
    <w:rsid w:val="00F94DB2"/>
    <w:rsid w:val="00FC1BAB"/>
    <w:rsid w:val="00FE65B5"/>
    <w:rsid w:val="00FF0897"/>
    <w:rsid w:val="00FF5D3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28766"/>
  <w15:docId w15:val="{A8BBDB0A-0CE4-4BB3-9235-1E13C3939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565217"/>
    <w:pPr>
      <w:ind w:left="720"/>
      <w:contextualSpacing/>
    </w:pPr>
  </w:style>
  <w:style w:type="character" w:styleId="Hyperlink">
    <w:name w:val="Hyperlink"/>
    <w:basedOn w:val="DefaultParagraphFont"/>
    <w:uiPriority w:val="99"/>
    <w:unhideWhenUsed/>
    <w:rsid w:val="00FE65B5"/>
    <w:rPr>
      <w:color w:val="0000FF" w:themeColor="hyperlink"/>
      <w:u w:val="single"/>
    </w:rPr>
  </w:style>
  <w:style w:type="character" w:styleId="UnresolvedMention">
    <w:name w:val="Unresolved Mention"/>
    <w:basedOn w:val="DefaultParagraphFont"/>
    <w:uiPriority w:val="99"/>
    <w:semiHidden/>
    <w:unhideWhenUsed/>
    <w:rsid w:val="00FE65B5"/>
    <w:rPr>
      <w:color w:val="605E5C"/>
      <w:shd w:val="clear" w:color="auto" w:fill="E1DFDD"/>
    </w:rPr>
  </w:style>
  <w:style w:type="table" w:styleId="TableGrid">
    <w:name w:val="Table Grid"/>
    <w:basedOn w:val="TableNormal"/>
    <w:uiPriority w:val="39"/>
    <w:rsid w:val="008B07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F6906"/>
    <w:pPr>
      <w:spacing w:before="100" w:beforeAutospacing="1" w:after="100" w:afterAutospacing="1" w:line="240" w:lineRule="auto"/>
    </w:pPr>
    <w:rPr>
      <w:rFonts w:ascii="Times New Roman" w:eastAsia="Times New Roman" w:hAnsi="Times New Roman" w:cs="Times New Roman"/>
      <w:sz w:val="24"/>
      <w:szCs w:val="24"/>
      <w:lang w:val="en-IN"/>
    </w:rPr>
  </w:style>
  <w:style w:type="character" w:styleId="Strong">
    <w:name w:val="Strong"/>
    <w:basedOn w:val="DefaultParagraphFont"/>
    <w:uiPriority w:val="22"/>
    <w:qFormat/>
    <w:rsid w:val="007F6906"/>
    <w:rPr>
      <w:b/>
      <w:bCs/>
    </w:rPr>
  </w:style>
  <w:style w:type="paragraph" w:styleId="Header">
    <w:name w:val="header"/>
    <w:basedOn w:val="Normal"/>
    <w:link w:val="HeaderChar"/>
    <w:uiPriority w:val="99"/>
    <w:unhideWhenUsed/>
    <w:rsid w:val="009A22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225C"/>
  </w:style>
  <w:style w:type="paragraph" w:styleId="Footer">
    <w:name w:val="footer"/>
    <w:basedOn w:val="Normal"/>
    <w:link w:val="FooterChar"/>
    <w:uiPriority w:val="99"/>
    <w:unhideWhenUsed/>
    <w:rsid w:val="009A22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225C"/>
  </w:style>
  <w:style w:type="paragraph" w:styleId="EndnoteText">
    <w:name w:val="endnote text"/>
    <w:basedOn w:val="Normal"/>
    <w:link w:val="EndnoteTextChar"/>
    <w:uiPriority w:val="99"/>
    <w:semiHidden/>
    <w:unhideWhenUsed/>
    <w:rsid w:val="00DE7CD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E7CDE"/>
    <w:rPr>
      <w:sz w:val="20"/>
      <w:szCs w:val="20"/>
    </w:rPr>
  </w:style>
  <w:style w:type="character" w:styleId="EndnoteReference">
    <w:name w:val="endnote reference"/>
    <w:basedOn w:val="DefaultParagraphFont"/>
    <w:uiPriority w:val="99"/>
    <w:semiHidden/>
    <w:unhideWhenUsed/>
    <w:rsid w:val="00DE7CDE"/>
    <w:rPr>
      <w:vertAlign w:val="superscript"/>
    </w:rPr>
  </w:style>
  <w:style w:type="paragraph" w:styleId="FootnoteText">
    <w:name w:val="footnote text"/>
    <w:basedOn w:val="Normal"/>
    <w:link w:val="FootnoteTextChar"/>
    <w:uiPriority w:val="99"/>
    <w:semiHidden/>
    <w:unhideWhenUsed/>
    <w:rsid w:val="00DE7CD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7CDE"/>
    <w:rPr>
      <w:sz w:val="20"/>
      <w:szCs w:val="20"/>
    </w:rPr>
  </w:style>
  <w:style w:type="character" w:styleId="FootnoteReference">
    <w:name w:val="footnote reference"/>
    <w:basedOn w:val="DefaultParagraphFont"/>
    <w:uiPriority w:val="99"/>
    <w:semiHidden/>
    <w:unhideWhenUsed/>
    <w:rsid w:val="00DE7CDE"/>
    <w:rPr>
      <w:vertAlign w:val="superscript"/>
    </w:rPr>
  </w:style>
  <w:style w:type="paragraph" w:styleId="Revision">
    <w:name w:val="Revision"/>
    <w:hidden/>
    <w:uiPriority w:val="99"/>
    <w:semiHidden/>
    <w:rsid w:val="009D72F0"/>
    <w:pPr>
      <w:spacing w:after="0" w:line="240" w:lineRule="auto"/>
    </w:pPr>
  </w:style>
  <w:style w:type="paragraph" w:customStyle="1" w:styleId="paraboldcolourtext">
    <w:name w:val="paraboldcolourtext"/>
    <w:basedOn w:val="Normal"/>
    <w:rsid w:val="00960EF2"/>
    <w:pPr>
      <w:spacing w:before="100" w:beforeAutospacing="1" w:after="100" w:afterAutospacing="1" w:line="240" w:lineRule="auto"/>
    </w:pPr>
    <w:rPr>
      <w:rFonts w:ascii="Times New Roman" w:eastAsia="Times New Roman" w:hAnsi="Times New Roman" w:cs="Times New Roman"/>
      <w:sz w:val="24"/>
      <w:szCs w:val="24"/>
      <w:lang w:val="en-IN"/>
    </w:rPr>
  </w:style>
  <w:style w:type="paragraph" w:customStyle="1" w:styleId="paranormaltext">
    <w:name w:val="paranormaltext"/>
    <w:basedOn w:val="Normal"/>
    <w:rsid w:val="00960EF2"/>
    <w:pPr>
      <w:spacing w:before="100" w:beforeAutospacing="1" w:after="100" w:afterAutospacing="1" w:line="240" w:lineRule="auto"/>
    </w:pPr>
    <w:rPr>
      <w:rFonts w:ascii="Times New Roman" w:eastAsia="Times New Roman" w:hAnsi="Times New Roman" w:cs="Times New Roman"/>
      <w:sz w:val="24"/>
      <w:szCs w:val="24"/>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764939">
      <w:bodyDiv w:val="1"/>
      <w:marLeft w:val="0"/>
      <w:marRight w:val="0"/>
      <w:marTop w:val="0"/>
      <w:marBottom w:val="0"/>
      <w:divBdr>
        <w:top w:val="none" w:sz="0" w:space="0" w:color="auto"/>
        <w:left w:val="none" w:sz="0" w:space="0" w:color="auto"/>
        <w:bottom w:val="none" w:sz="0" w:space="0" w:color="auto"/>
        <w:right w:val="none" w:sz="0" w:space="0" w:color="auto"/>
      </w:divBdr>
    </w:div>
    <w:div w:id="1027102594">
      <w:bodyDiv w:val="1"/>
      <w:marLeft w:val="0"/>
      <w:marRight w:val="0"/>
      <w:marTop w:val="0"/>
      <w:marBottom w:val="0"/>
      <w:divBdr>
        <w:top w:val="none" w:sz="0" w:space="0" w:color="auto"/>
        <w:left w:val="none" w:sz="0" w:space="0" w:color="auto"/>
        <w:bottom w:val="none" w:sz="0" w:space="0" w:color="auto"/>
        <w:right w:val="none" w:sz="0" w:space="0" w:color="auto"/>
      </w:divBdr>
    </w:div>
    <w:div w:id="1669365560">
      <w:bodyDiv w:val="1"/>
      <w:marLeft w:val="0"/>
      <w:marRight w:val="0"/>
      <w:marTop w:val="0"/>
      <w:marBottom w:val="0"/>
      <w:divBdr>
        <w:top w:val="none" w:sz="0" w:space="0" w:color="auto"/>
        <w:left w:val="none" w:sz="0" w:space="0" w:color="auto"/>
        <w:bottom w:val="none" w:sz="0" w:space="0" w:color="auto"/>
        <w:right w:val="none" w:sz="0" w:space="0" w:color="auto"/>
      </w:divBdr>
    </w:div>
    <w:div w:id="18850228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crecycler.com/blog/e-waste-disposal-threatens-global-health-environmen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41F500-BA6F-4213-A6D8-EB85B8271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2885</Words>
  <Characters>16448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lakshmi mohanan</cp:lastModifiedBy>
  <cp:revision>2</cp:revision>
  <cp:lastPrinted>2024-03-12T04:57:00Z</cp:lastPrinted>
  <dcterms:created xsi:type="dcterms:W3CDTF">2025-12-03T17:31:00Z</dcterms:created>
  <dcterms:modified xsi:type="dcterms:W3CDTF">2025-12-03T17:31:00Z</dcterms:modified>
</cp:coreProperties>
</file>