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ACC076" w14:textId="77777777" w:rsidR="009C7E19" w:rsidRDefault="009C7E19" w:rsidP="00870151">
      <w:pPr>
        <w:jc w:val="center"/>
        <w:rPr>
          <w:rFonts w:ascii="Times New Roman" w:hAnsi="Times New Roman" w:cs="Times New Roman"/>
          <w:b/>
          <w:bCs/>
          <w:sz w:val="28"/>
          <w:szCs w:val="28"/>
          <w:u w:val="single"/>
          <w:lang w:val="en-US"/>
        </w:rPr>
      </w:pPr>
      <w:r w:rsidRPr="009C7E19">
        <w:rPr>
          <w:rFonts w:ascii="Times New Roman" w:hAnsi="Times New Roman" w:cs="Times New Roman"/>
          <w:b/>
          <w:bCs/>
          <w:sz w:val="28"/>
          <w:szCs w:val="28"/>
          <w:u w:val="single"/>
          <w:lang w:val="en-US"/>
        </w:rPr>
        <w:t>The Impact of Digitalization on the Fundamental Right to Privacy Guaranteed by the Indian Constitution</w:t>
      </w:r>
    </w:p>
    <w:p w14:paraId="1188AEAE" w14:textId="18B84E9E" w:rsidR="00C5044D" w:rsidRPr="008D78DE" w:rsidRDefault="00C5044D" w:rsidP="00870151">
      <w:pPr>
        <w:jc w:val="center"/>
        <w:rPr>
          <w:rFonts w:ascii="Times New Roman" w:hAnsi="Times New Roman" w:cs="Times New Roman"/>
          <w:b/>
          <w:bCs/>
          <w:sz w:val="28"/>
          <w:szCs w:val="28"/>
          <w:u w:val="single"/>
          <w:lang w:val="en-US"/>
        </w:rPr>
      </w:pPr>
      <w:r>
        <w:rPr>
          <w:rFonts w:ascii="Times New Roman" w:hAnsi="Times New Roman" w:cs="Times New Roman"/>
          <w:b/>
          <w:bCs/>
          <w:sz w:val="28"/>
          <w:szCs w:val="28"/>
          <w:u w:val="single"/>
          <w:lang w:val="en-US"/>
        </w:rPr>
        <w:t>-Teesta Dasgupta</w:t>
      </w:r>
    </w:p>
    <w:p w14:paraId="6FA84AB8" w14:textId="77777777" w:rsidR="007D5CD6" w:rsidRDefault="007D5CD6" w:rsidP="007D5CD6">
      <w:pPr>
        <w:pStyle w:val="ListParagraph"/>
        <w:rPr>
          <w:rFonts w:ascii="Times New Roman" w:hAnsi="Times New Roman" w:cs="Times New Roman"/>
          <w:lang w:val="en-US"/>
        </w:rPr>
      </w:pPr>
    </w:p>
    <w:p w14:paraId="26477306" w14:textId="77777777" w:rsidR="007D5CD6" w:rsidRDefault="007D5CD6" w:rsidP="007D5CD6">
      <w:pPr>
        <w:pStyle w:val="ListParagraph"/>
        <w:rPr>
          <w:rFonts w:ascii="Times New Roman" w:hAnsi="Times New Roman" w:cs="Times New Roman"/>
          <w:lang w:val="en-US"/>
        </w:rPr>
      </w:pPr>
    </w:p>
    <w:p w14:paraId="1E148287" w14:textId="77777777" w:rsidR="007D5CD6" w:rsidRPr="00870151" w:rsidRDefault="007D5CD6" w:rsidP="00870151">
      <w:pPr>
        <w:spacing w:line="360" w:lineRule="auto"/>
        <w:rPr>
          <w:rFonts w:ascii="Times New Roman" w:hAnsi="Times New Roman" w:cs="Times New Roman"/>
          <w:sz w:val="24"/>
          <w:szCs w:val="24"/>
          <w:u w:val="single"/>
          <w:lang w:val="en-US"/>
        </w:rPr>
      </w:pPr>
      <w:r w:rsidRPr="00870151">
        <w:rPr>
          <w:rFonts w:ascii="Times New Roman" w:hAnsi="Times New Roman" w:cs="Times New Roman"/>
          <w:sz w:val="24"/>
          <w:szCs w:val="24"/>
          <w:u w:val="single"/>
          <w:lang w:val="en-US"/>
        </w:rPr>
        <w:t>INTRODUCTION:</w:t>
      </w:r>
    </w:p>
    <w:p w14:paraId="18DB6F5D" w14:textId="1ED0A02A" w:rsidR="007D5CD6" w:rsidRPr="00870151" w:rsidRDefault="007D5CD6" w:rsidP="00870151">
      <w:pPr>
        <w:spacing w:line="360" w:lineRule="auto"/>
        <w:rPr>
          <w:rFonts w:ascii="Times New Roman" w:hAnsi="Times New Roman" w:cs="Times New Roman"/>
          <w:sz w:val="24"/>
          <w:szCs w:val="24"/>
          <w:lang w:val="en-US"/>
        </w:rPr>
      </w:pPr>
      <w:r w:rsidRPr="00870151">
        <w:rPr>
          <w:rFonts w:ascii="Times New Roman" w:hAnsi="Times New Roman" w:cs="Times New Roman"/>
          <w:sz w:val="24"/>
          <w:szCs w:val="24"/>
          <w:lang w:val="en-US"/>
        </w:rPr>
        <w:t>Digitalization is seen</w:t>
      </w:r>
      <w:r w:rsidR="004C7A56" w:rsidRPr="00870151">
        <w:rPr>
          <w:rFonts w:ascii="Times New Roman" w:hAnsi="Times New Roman" w:cs="Times New Roman"/>
          <w:sz w:val="24"/>
          <w:szCs w:val="24"/>
          <w:lang w:val="en-US"/>
        </w:rPr>
        <w:t xml:space="preserve">, especially in the context of the recent slew of inventions such as chatbots, </w:t>
      </w:r>
      <w:r w:rsidRPr="00870151">
        <w:rPr>
          <w:rFonts w:ascii="Times New Roman" w:hAnsi="Times New Roman" w:cs="Times New Roman"/>
          <w:sz w:val="24"/>
          <w:szCs w:val="24"/>
          <w:lang w:val="en-US"/>
        </w:rPr>
        <w:t>as a tenet of development due to its apparent and innumerable benefits</w:t>
      </w:r>
      <w:r w:rsidR="004C7A56" w:rsidRPr="00870151">
        <w:rPr>
          <w:rFonts w:ascii="Times New Roman" w:hAnsi="Times New Roman" w:cs="Times New Roman"/>
          <w:sz w:val="24"/>
          <w:szCs w:val="24"/>
          <w:lang w:val="en-US"/>
        </w:rPr>
        <w:t>,</w:t>
      </w:r>
      <w:r w:rsidRPr="00870151">
        <w:rPr>
          <w:rFonts w:ascii="Times New Roman" w:hAnsi="Times New Roman" w:cs="Times New Roman"/>
          <w:sz w:val="24"/>
          <w:szCs w:val="24"/>
          <w:lang w:val="en-US"/>
        </w:rPr>
        <w:t xml:space="preserve"> such as connectivity leading to opportunities, dissemination of information, among others: it acts as a medium for the growth of both individuals, as well as entire nations.</w:t>
      </w:r>
    </w:p>
    <w:p w14:paraId="354BFA88" w14:textId="65027411" w:rsidR="007D5CD6" w:rsidRPr="00870151" w:rsidRDefault="007D5CD6" w:rsidP="00870151">
      <w:pPr>
        <w:spacing w:line="360" w:lineRule="auto"/>
        <w:rPr>
          <w:rFonts w:ascii="Times New Roman" w:hAnsi="Times New Roman" w:cs="Times New Roman"/>
          <w:sz w:val="24"/>
          <w:szCs w:val="24"/>
          <w:lang w:val="en-US"/>
        </w:rPr>
      </w:pPr>
      <w:r w:rsidRPr="00870151">
        <w:rPr>
          <w:rFonts w:ascii="Times New Roman" w:hAnsi="Times New Roman" w:cs="Times New Roman"/>
          <w:sz w:val="24"/>
          <w:szCs w:val="24"/>
          <w:lang w:val="en-US"/>
        </w:rPr>
        <w:t>While the benefits of digitalization are obvious and explicit, a growing concern, particularly in the Indian context, is the preservation of one’s own dignity and rights.</w:t>
      </w:r>
    </w:p>
    <w:p w14:paraId="5E64D8D4" w14:textId="2E114699" w:rsidR="004C7A56" w:rsidRPr="00870151" w:rsidRDefault="004C7A56" w:rsidP="00870151">
      <w:pPr>
        <w:spacing w:line="360" w:lineRule="auto"/>
        <w:rPr>
          <w:rFonts w:ascii="Times New Roman" w:hAnsi="Times New Roman" w:cs="Times New Roman"/>
          <w:sz w:val="24"/>
          <w:szCs w:val="24"/>
          <w:lang w:val="en-US"/>
        </w:rPr>
      </w:pPr>
      <w:r w:rsidRPr="00870151">
        <w:rPr>
          <w:rFonts w:ascii="Times New Roman" w:hAnsi="Times New Roman" w:cs="Times New Roman"/>
          <w:sz w:val="24"/>
          <w:szCs w:val="24"/>
          <w:lang w:val="en-US"/>
        </w:rPr>
        <w:t xml:space="preserve">As both individuals, as well as entire nations undergo development, the concerns about risks of infringing upon the right to privacy increases; as the case K.S. </w:t>
      </w:r>
      <w:proofErr w:type="spellStart"/>
      <w:r w:rsidRPr="00870151">
        <w:rPr>
          <w:rFonts w:ascii="Times New Roman" w:hAnsi="Times New Roman" w:cs="Times New Roman"/>
          <w:sz w:val="24"/>
          <w:szCs w:val="24"/>
          <w:lang w:val="en-US"/>
        </w:rPr>
        <w:t>Puttaswamy</w:t>
      </w:r>
      <w:proofErr w:type="spellEnd"/>
      <w:r w:rsidRPr="00870151">
        <w:rPr>
          <w:rFonts w:ascii="Times New Roman" w:hAnsi="Times New Roman" w:cs="Times New Roman"/>
          <w:sz w:val="24"/>
          <w:szCs w:val="24"/>
          <w:lang w:val="en-US"/>
        </w:rPr>
        <w:t xml:space="preserve"> v. Union of India</w:t>
      </w:r>
      <w:r w:rsidR="004F137F" w:rsidRPr="00870151">
        <w:rPr>
          <w:rStyle w:val="FootnoteReference"/>
          <w:rFonts w:ascii="Times New Roman" w:hAnsi="Times New Roman" w:cs="Times New Roman"/>
          <w:sz w:val="24"/>
          <w:szCs w:val="24"/>
          <w:lang w:val="en-US"/>
        </w:rPr>
        <w:footnoteReference w:id="1"/>
      </w:r>
      <w:r w:rsidRPr="00870151">
        <w:rPr>
          <w:rFonts w:ascii="Times New Roman" w:hAnsi="Times New Roman" w:cs="Times New Roman"/>
          <w:sz w:val="24"/>
          <w:szCs w:val="24"/>
          <w:lang w:val="en-US"/>
        </w:rPr>
        <w:t xml:space="preserve"> expresses, “..in this digital age, individuals are constantly generating valuable data.. can be used by non-State actors to track their moves, choices.. with every click on the “world wide web””.</w:t>
      </w:r>
    </w:p>
    <w:p w14:paraId="3ED712A4" w14:textId="5481D8BC" w:rsidR="007D5CD6" w:rsidRPr="00870151" w:rsidRDefault="007D5CD6" w:rsidP="00870151">
      <w:pPr>
        <w:spacing w:line="360" w:lineRule="auto"/>
        <w:rPr>
          <w:rFonts w:ascii="Times New Roman" w:hAnsi="Times New Roman" w:cs="Times New Roman"/>
          <w:sz w:val="24"/>
          <w:szCs w:val="24"/>
          <w:lang w:val="en-US"/>
        </w:rPr>
      </w:pPr>
      <w:r w:rsidRPr="00870151">
        <w:rPr>
          <w:rFonts w:ascii="Times New Roman" w:hAnsi="Times New Roman" w:cs="Times New Roman"/>
          <w:sz w:val="24"/>
          <w:szCs w:val="24"/>
          <w:lang w:val="en-US"/>
        </w:rPr>
        <w:t>This paper attempts to gauge the impact of digitalization on some of the fundamental rights that are guaranteed to citizens by Part III of the Indian Constitution, namely th</w:t>
      </w:r>
      <w:r w:rsidR="004C7A56" w:rsidRPr="00870151">
        <w:rPr>
          <w:rFonts w:ascii="Times New Roman" w:hAnsi="Times New Roman" w:cs="Times New Roman"/>
          <w:sz w:val="24"/>
          <w:szCs w:val="24"/>
          <w:lang w:val="en-US"/>
        </w:rPr>
        <w:t>at which relates to the right</w:t>
      </w:r>
      <w:r w:rsidRPr="00870151">
        <w:rPr>
          <w:rFonts w:ascii="Times New Roman" w:hAnsi="Times New Roman" w:cs="Times New Roman"/>
          <w:sz w:val="24"/>
          <w:szCs w:val="24"/>
          <w:lang w:val="en-US"/>
        </w:rPr>
        <w:t xml:space="preserve"> of privacy</w:t>
      </w:r>
      <w:r w:rsidR="004C7A56" w:rsidRPr="00870151">
        <w:rPr>
          <w:rFonts w:ascii="Times New Roman" w:hAnsi="Times New Roman" w:cs="Times New Roman"/>
          <w:sz w:val="24"/>
          <w:szCs w:val="24"/>
          <w:lang w:val="en-US"/>
        </w:rPr>
        <w:t xml:space="preserve">. </w:t>
      </w:r>
      <w:r w:rsidRPr="00870151">
        <w:rPr>
          <w:rFonts w:ascii="Times New Roman" w:hAnsi="Times New Roman" w:cs="Times New Roman"/>
          <w:sz w:val="24"/>
          <w:szCs w:val="24"/>
          <w:lang w:val="en-US"/>
        </w:rPr>
        <w:t xml:space="preserve"> It explores the above concept with the help of various studies, academic papers as well as case studies and case law. </w:t>
      </w:r>
    </w:p>
    <w:p w14:paraId="5BF2F23F" w14:textId="6E46405C" w:rsidR="007D5CD6" w:rsidRDefault="004C7A56" w:rsidP="00870151">
      <w:pPr>
        <w:spacing w:line="360" w:lineRule="auto"/>
        <w:rPr>
          <w:rFonts w:ascii="Times New Roman" w:hAnsi="Times New Roman" w:cs="Times New Roman"/>
          <w:sz w:val="24"/>
          <w:szCs w:val="24"/>
          <w:lang w:val="en-US"/>
        </w:rPr>
      </w:pPr>
      <w:r w:rsidRPr="00870151">
        <w:rPr>
          <w:rFonts w:ascii="Times New Roman" w:hAnsi="Times New Roman" w:cs="Times New Roman"/>
          <w:sz w:val="24"/>
          <w:szCs w:val="24"/>
          <w:lang w:val="en-US"/>
        </w:rPr>
        <w:t>Thus, t</w:t>
      </w:r>
      <w:r w:rsidR="007D5CD6" w:rsidRPr="00870151">
        <w:rPr>
          <w:rFonts w:ascii="Times New Roman" w:hAnsi="Times New Roman" w:cs="Times New Roman"/>
          <w:sz w:val="24"/>
          <w:szCs w:val="24"/>
          <w:lang w:val="en-US"/>
        </w:rPr>
        <w:t xml:space="preserve">hrough </w:t>
      </w:r>
      <w:r w:rsidRPr="00870151">
        <w:rPr>
          <w:rFonts w:ascii="Times New Roman" w:hAnsi="Times New Roman" w:cs="Times New Roman"/>
          <w:sz w:val="24"/>
          <w:szCs w:val="24"/>
          <w:lang w:val="en-US"/>
        </w:rPr>
        <w:t xml:space="preserve">a detailed </w:t>
      </w:r>
      <w:r w:rsidR="007D5CD6" w:rsidRPr="00870151">
        <w:rPr>
          <w:rFonts w:ascii="Times New Roman" w:hAnsi="Times New Roman" w:cs="Times New Roman"/>
          <w:sz w:val="24"/>
          <w:szCs w:val="24"/>
          <w:lang w:val="en-US"/>
        </w:rPr>
        <w:t>analysis, this paper attempts to understand the relevance of the fundamental right to privacy, in an era which observes an ever-expanding digital realm.</w:t>
      </w:r>
    </w:p>
    <w:p w14:paraId="5BFCF389" w14:textId="77777777" w:rsidR="00A22F0F" w:rsidRDefault="00A22F0F" w:rsidP="00870151">
      <w:pPr>
        <w:spacing w:line="360" w:lineRule="auto"/>
        <w:rPr>
          <w:rFonts w:ascii="Times New Roman" w:hAnsi="Times New Roman" w:cs="Times New Roman"/>
          <w:sz w:val="24"/>
          <w:szCs w:val="24"/>
          <w:lang w:val="en-US"/>
        </w:rPr>
      </w:pPr>
    </w:p>
    <w:p w14:paraId="3507882B" w14:textId="77777777" w:rsidR="00A22F0F" w:rsidRPr="00870151" w:rsidRDefault="00A22F0F" w:rsidP="00870151">
      <w:pPr>
        <w:spacing w:line="360" w:lineRule="auto"/>
        <w:rPr>
          <w:rFonts w:ascii="Times New Roman" w:hAnsi="Times New Roman" w:cs="Times New Roman"/>
          <w:sz w:val="24"/>
          <w:szCs w:val="24"/>
          <w:lang w:val="en-US"/>
        </w:rPr>
      </w:pPr>
    </w:p>
    <w:p w14:paraId="12443E78" w14:textId="77777777" w:rsidR="007D5CD6" w:rsidRPr="00870151" w:rsidRDefault="007D5CD6" w:rsidP="00870151">
      <w:pPr>
        <w:spacing w:line="360" w:lineRule="auto"/>
        <w:rPr>
          <w:rFonts w:ascii="Times New Roman" w:hAnsi="Times New Roman" w:cs="Times New Roman"/>
          <w:sz w:val="24"/>
          <w:szCs w:val="24"/>
          <w:lang w:val="en-US"/>
        </w:rPr>
      </w:pPr>
    </w:p>
    <w:p w14:paraId="00D70AB4" w14:textId="1656DD89" w:rsidR="007D5CD6" w:rsidRPr="00870151" w:rsidRDefault="004B2C41" w:rsidP="00870151">
      <w:pPr>
        <w:spacing w:line="360" w:lineRule="auto"/>
        <w:rPr>
          <w:rFonts w:ascii="Times New Roman" w:hAnsi="Times New Roman" w:cs="Times New Roman"/>
          <w:sz w:val="24"/>
          <w:szCs w:val="24"/>
          <w:u w:val="single"/>
          <w:lang w:val="en-US"/>
        </w:rPr>
      </w:pPr>
      <w:r w:rsidRPr="00870151">
        <w:rPr>
          <w:rFonts w:ascii="Times New Roman" w:hAnsi="Times New Roman" w:cs="Times New Roman"/>
          <w:sz w:val="24"/>
          <w:szCs w:val="24"/>
          <w:u w:val="single"/>
          <w:lang w:val="en-US"/>
        </w:rPr>
        <w:lastRenderedPageBreak/>
        <w:t xml:space="preserve">RISKS POSED TO PRIVACY BY </w:t>
      </w:r>
      <w:r w:rsidR="007D5CD6" w:rsidRPr="00870151">
        <w:rPr>
          <w:rFonts w:ascii="Times New Roman" w:hAnsi="Times New Roman" w:cs="Times New Roman"/>
          <w:sz w:val="24"/>
          <w:szCs w:val="24"/>
          <w:u w:val="single"/>
          <w:lang w:val="en-US"/>
        </w:rPr>
        <w:t>ARTIFICIAL INTELLIGENCE (AI) SOFTWARE:</w:t>
      </w:r>
    </w:p>
    <w:p w14:paraId="54C24D97" w14:textId="0BDF0CF0" w:rsidR="007D5CD6" w:rsidRPr="00870151" w:rsidRDefault="007D5CD6" w:rsidP="00870151">
      <w:pPr>
        <w:spacing w:line="360" w:lineRule="auto"/>
        <w:rPr>
          <w:rFonts w:ascii="Times New Roman" w:hAnsi="Times New Roman" w:cs="Times New Roman"/>
          <w:sz w:val="24"/>
          <w:szCs w:val="24"/>
          <w:lang w:val="en-US"/>
        </w:rPr>
      </w:pPr>
      <w:r w:rsidRPr="00870151">
        <w:rPr>
          <w:rFonts w:ascii="Times New Roman" w:hAnsi="Times New Roman" w:cs="Times New Roman"/>
          <w:sz w:val="24"/>
          <w:szCs w:val="24"/>
          <w:lang w:val="en-US"/>
        </w:rPr>
        <w:t>AI chatbots may</w:t>
      </w:r>
      <w:r w:rsidR="0081075D" w:rsidRPr="00870151">
        <w:rPr>
          <w:rFonts w:ascii="Times New Roman" w:hAnsi="Times New Roman" w:cs="Times New Roman"/>
          <w:sz w:val="24"/>
          <w:szCs w:val="24"/>
          <w:lang w:val="en-US"/>
        </w:rPr>
        <w:t xml:space="preserve"> </w:t>
      </w:r>
      <w:r w:rsidRPr="00870151">
        <w:rPr>
          <w:rFonts w:ascii="Times New Roman" w:hAnsi="Times New Roman" w:cs="Times New Roman"/>
          <w:sz w:val="24"/>
          <w:szCs w:val="24"/>
          <w:lang w:val="en-US"/>
        </w:rPr>
        <w:t>be considered</w:t>
      </w:r>
      <w:r w:rsidR="0081075D" w:rsidRPr="00870151">
        <w:rPr>
          <w:rFonts w:ascii="Times New Roman" w:hAnsi="Times New Roman" w:cs="Times New Roman"/>
          <w:sz w:val="24"/>
          <w:szCs w:val="24"/>
          <w:lang w:val="en-US"/>
        </w:rPr>
        <w:t>,</w:t>
      </w:r>
      <w:r w:rsidRPr="00870151">
        <w:rPr>
          <w:rFonts w:ascii="Times New Roman" w:hAnsi="Times New Roman" w:cs="Times New Roman"/>
          <w:sz w:val="24"/>
          <w:szCs w:val="24"/>
          <w:lang w:val="en-US"/>
        </w:rPr>
        <w:t xml:space="preserve"> largely, as one of the most groundbreaking creations in the realm of digital media. One witnesses themselves turning to various generative AI chatbots for quick answers to various problems they face, at the drop of a hat. </w:t>
      </w:r>
      <w:r w:rsidR="0081075D" w:rsidRPr="00870151">
        <w:rPr>
          <w:rFonts w:ascii="Times New Roman" w:hAnsi="Times New Roman" w:cs="Times New Roman"/>
          <w:sz w:val="24"/>
          <w:szCs w:val="24"/>
          <w:lang w:val="en-US"/>
        </w:rPr>
        <w:t>W</w:t>
      </w:r>
      <w:r w:rsidRPr="00870151">
        <w:rPr>
          <w:rFonts w:ascii="Times New Roman" w:hAnsi="Times New Roman" w:cs="Times New Roman"/>
          <w:sz w:val="24"/>
          <w:szCs w:val="24"/>
          <w:lang w:val="en-US"/>
        </w:rPr>
        <w:t xml:space="preserve">hat is apparent about this process of online consultation, as it may be termed, </w:t>
      </w:r>
      <w:r w:rsidR="0081075D" w:rsidRPr="00870151">
        <w:rPr>
          <w:rFonts w:ascii="Times New Roman" w:hAnsi="Times New Roman" w:cs="Times New Roman"/>
          <w:sz w:val="24"/>
          <w:szCs w:val="24"/>
          <w:lang w:val="en-US"/>
        </w:rPr>
        <w:t>are the answers, or remedies provide</w:t>
      </w:r>
      <w:r w:rsidR="006E41B3" w:rsidRPr="00870151">
        <w:rPr>
          <w:rFonts w:ascii="Times New Roman" w:hAnsi="Times New Roman" w:cs="Times New Roman"/>
          <w:sz w:val="24"/>
          <w:szCs w:val="24"/>
          <w:lang w:val="en-US"/>
        </w:rPr>
        <w:t>d</w:t>
      </w:r>
      <w:r w:rsidR="0081075D" w:rsidRPr="00870151">
        <w:rPr>
          <w:rFonts w:ascii="Times New Roman" w:hAnsi="Times New Roman" w:cs="Times New Roman"/>
          <w:sz w:val="24"/>
          <w:szCs w:val="24"/>
          <w:lang w:val="en-US"/>
        </w:rPr>
        <w:t xml:space="preserve"> at an extremely rapid pace. However,</w:t>
      </w:r>
      <w:r w:rsidRPr="00870151">
        <w:rPr>
          <w:rFonts w:ascii="Times New Roman" w:hAnsi="Times New Roman" w:cs="Times New Roman"/>
          <w:sz w:val="24"/>
          <w:szCs w:val="24"/>
          <w:lang w:val="en-US"/>
        </w:rPr>
        <w:t xml:space="preserve"> it is important to</w:t>
      </w:r>
      <w:r w:rsidR="0081075D" w:rsidRPr="00870151">
        <w:rPr>
          <w:rFonts w:ascii="Times New Roman" w:hAnsi="Times New Roman" w:cs="Times New Roman"/>
          <w:sz w:val="24"/>
          <w:szCs w:val="24"/>
          <w:lang w:val="en-US"/>
        </w:rPr>
        <w:t xml:space="preserve"> also</w:t>
      </w:r>
      <w:r w:rsidRPr="00870151">
        <w:rPr>
          <w:rFonts w:ascii="Times New Roman" w:hAnsi="Times New Roman" w:cs="Times New Roman"/>
          <w:sz w:val="24"/>
          <w:szCs w:val="24"/>
          <w:lang w:val="en-US"/>
        </w:rPr>
        <w:t xml:space="preserve"> scrutinize the degree and the manner in which any information we provide to generative AI software, is kept confidential or circulated. </w:t>
      </w:r>
      <w:r w:rsidR="006E41B3" w:rsidRPr="00870151">
        <w:rPr>
          <w:rFonts w:ascii="Times New Roman" w:hAnsi="Times New Roman" w:cs="Times New Roman"/>
          <w:sz w:val="24"/>
          <w:szCs w:val="24"/>
          <w:lang w:val="en-US"/>
        </w:rPr>
        <w:t>The same</w:t>
      </w:r>
      <w:r w:rsidRPr="00870151">
        <w:rPr>
          <w:rFonts w:ascii="Times New Roman" w:hAnsi="Times New Roman" w:cs="Times New Roman"/>
          <w:sz w:val="24"/>
          <w:szCs w:val="24"/>
          <w:lang w:val="en-US"/>
        </w:rPr>
        <w:t xml:space="preserve"> question becomes </w:t>
      </w:r>
      <w:r w:rsidR="000D3E27" w:rsidRPr="00870151">
        <w:rPr>
          <w:rFonts w:ascii="Times New Roman" w:hAnsi="Times New Roman" w:cs="Times New Roman"/>
          <w:sz w:val="24"/>
          <w:szCs w:val="24"/>
          <w:lang w:val="en-US"/>
        </w:rPr>
        <w:t>equally</w:t>
      </w:r>
      <w:r w:rsidRPr="00870151">
        <w:rPr>
          <w:rFonts w:ascii="Times New Roman" w:hAnsi="Times New Roman" w:cs="Times New Roman"/>
          <w:sz w:val="24"/>
          <w:szCs w:val="24"/>
          <w:lang w:val="en-US"/>
        </w:rPr>
        <w:t xml:space="preserve"> relevant when we consider the extent to which individuals surf websites. Websites often ask for consent for managing cookies, which is a means of collection of information regarding the website users. Both of the</w:t>
      </w:r>
      <w:r w:rsidR="0046198C" w:rsidRPr="00870151">
        <w:rPr>
          <w:rFonts w:ascii="Times New Roman" w:hAnsi="Times New Roman" w:cs="Times New Roman"/>
          <w:sz w:val="24"/>
          <w:szCs w:val="24"/>
          <w:lang w:val="en-US"/>
        </w:rPr>
        <w:t xml:space="preserve"> above</w:t>
      </w:r>
      <w:r w:rsidRPr="00870151">
        <w:rPr>
          <w:rFonts w:ascii="Times New Roman" w:hAnsi="Times New Roman" w:cs="Times New Roman"/>
          <w:sz w:val="24"/>
          <w:szCs w:val="24"/>
          <w:lang w:val="en-US"/>
        </w:rPr>
        <w:t xml:space="preserve"> phenomen</w:t>
      </w:r>
      <w:r w:rsidR="0046198C" w:rsidRPr="00870151">
        <w:rPr>
          <w:rFonts w:ascii="Times New Roman" w:hAnsi="Times New Roman" w:cs="Times New Roman"/>
          <w:sz w:val="24"/>
          <w:szCs w:val="24"/>
          <w:lang w:val="en-US"/>
        </w:rPr>
        <w:t>a</w:t>
      </w:r>
      <w:r w:rsidRPr="00870151">
        <w:rPr>
          <w:rFonts w:ascii="Times New Roman" w:hAnsi="Times New Roman" w:cs="Times New Roman"/>
          <w:sz w:val="24"/>
          <w:szCs w:val="24"/>
          <w:lang w:val="en-US"/>
        </w:rPr>
        <w:t xml:space="preserve"> will be explored below.</w:t>
      </w:r>
    </w:p>
    <w:p w14:paraId="3D278E85" w14:textId="25D101ED" w:rsidR="007D5CD6" w:rsidRPr="00870151" w:rsidRDefault="007D5CD6" w:rsidP="00870151">
      <w:pPr>
        <w:spacing w:line="360" w:lineRule="auto"/>
        <w:rPr>
          <w:rFonts w:ascii="Times New Roman" w:hAnsi="Times New Roman" w:cs="Times New Roman"/>
          <w:sz w:val="24"/>
          <w:szCs w:val="24"/>
          <w:lang w:val="en-US"/>
        </w:rPr>
      </w:pPr>
      <w:r w:rsidRPr="00870151">
        <w:rPr>
          <w:rFonts w:ascii="Times New Roman" w:hAnsi="Times New Roman" w:cs="Times New Roman"/>
          <w:sz w:val="24"/>
          <w:szCs w:val="24"/>
          <w:lang w:val="en-US"/>
        </w:rPr>
        <w:t>Generative AI is, inarguably, one of the most widely used forms of AI software. As mentioned previously, the risks in using such tools increase as their utility increases. This is true especially in the context of potential</w:t>
      </w:r>
      <w:r w:rsidR="001D22F9">
        <w:rPr>
          <w:rFonts w:ascii="Times New Roman" w:hAnsi="Times New Roman" w:cs="Times New Roman"/>
          <w:sz w:val="24"/>
          <w:szCs w:val="24"/>
          <w:lang w:val="en-US"/>
        </w:rPr>
        <w:t xml:space="preserve"> and</w:t>
      </w:r>
      <w:r w:rsidRPr="00870151">
        <w:rPr>
          <w:rFonts w:ascii="Times New Roman" w:hAnsi="Times New Roman" w:cs="Times New Roman"/>
          <w:sz w:val="24"/>
          <w:szCs w:val="24"/>
          <w:lang w:val="en-US"/>
        </w:rPr>
        <w:t xml:space="preserve"> substantial compromise in the fundamental right to privacy.</w:t>
      </w:r>
    </w:p>
    <w:p w14:paraId="12D8FFF1" w14:textId="7F28924C" w:rsidR="007D5CD6" w:rsidRPr="00870151" w:rsidRDefault="007D5CD6" w:rsidP="00870151">
      <w:pPr>
        <w:spacing w:line="360" w:lineRule="auto"/>
        <w:rPr>
          <w:rFonts w:ascii="Times New Roman" w:hAnsi="Times New Roman" w:cs="Times New Roman"/>
          <w:sz w:val="24"/>
          <w:szCs w:val="24"/>
          <w:lang w:val="en-US"/>
        </w:rPr>
      </w:pPr>
      <w:r w:rsidRPr="00870151">
        <w:rPr>
          <w:rFonts w:ascii="Times New Roman" w:hAnsi="Times New Roman" w:cs="Times New Roman"/>
          <w:sz w:val="24"/>
          <w:szCs w:val="24"/>
          <w:lang w:val="en-US"/>
        </w:rPr>
        <w:t xml:space="preserve">Gupta et al., in their writing, “From ChatGPT to </w:t>
      </w:r>
      <w:proofErr w:type="spellStart"/>
      <w:r w:rsidRPr="00870151">
        <w:rPr>
          <w:rFonts w:ascii="Times New Roman" w:hAnsi="Times New Roman" w:cs="Times New Roman"/>
          <w:sz w:val="24"/>
          <w:szCs w:val="24"/>
          <w:lang w:val="en-US"/>
        </w:rPr>
        <w:t>ThreatGPT</w:t>
      </w:r>
      <w:proofErr w:type="spellEnd"/>
      <w:r w:rsidRPr="00870151">
        <w:rPr>
          <w:rFonts w:ascii="Times New Roman" w:hAnsi="Times New Roman" w:cs="Times New Roman"/>
          <w:sz w:val="24"/>
          <w:szCs w:val="24"/>
          <w:lang w:val="en-US"/>
        </w:rPr>
        <w:t>: Impact of Generative AI in Cybersecurity and Privacy”</w:t>
      </w:r>
      <w:r w:rsidR="004F137F" w:rsidRPr="00870151">
        <w:rPr>
          <w:rStyle w:val="FootnoteReference"/>
          <w:rFonts w:ascii="Times New Roman" w:hAnsi="Times New Roman" w:cs="Times New Roman"/>
          <w:sz w:val="24"/>
          <w:szCs w:val="24"/>
          <w:lang w:val="en-US"/>
        </w:rPr>
        <w:footnoteReference w:id="2"/>
      </w:r>
      <w:r w:rsidRPr="00870151">
        <w:rPr>
          <w:rFonts w:ascii="Times New Roman" w:hAnsi="Times New Roman" w:cs="Times New Roman"/>
          <w:sz w:val="24"/>
          <w:szCs w:val="24"/>
          <w:lang w:val="en-US"/>
        </w:rPr>
        <w:t xml:space="preserve">, </w:t>
      </w:r>
      <w:r w:rsidR="0081075D" w:rsidRPr="00870151">
        <w:rPr>
          <w:rFonts w:ascii="Times New Roman" w:hAnsi="Times New Roman" w:cs="Times New Roman"/>
          <w:sz w:val="24"/>
          <w:szCs w:val="24"/>
          <w:lang w:val="en-US"/>
        </w:rPr>
        <w:t xml:space="preserve">contend that </w:t>
      </w:r>
      <w:r w:rsidRPr="00870151">
        <w:rPr>
          <w:rFonts w:ascii="Times New Roman" w:hAnsi="Times New Roman" w:cs="Times New Roman"/>
          <w:sz w:val="24"/>
          <w:szCs w:val="24"/>
          <w:lang w:val="en-US"/>
        </w:rPr>
        <w:t>the use of generative AI and other AI software can pose substantial threats to privacy through several methods, an example being a phenomenon called jailbreaking: this consists of, as described in the above-mentioned writing,</w:t>
      </w:r>
      <w:r w:rsidR="006E41B3" w:rsidRPr="00870151">
        <w:rPr>
          <w:rFonts w:ascii="Times New Roman" w:hAnsi="Times New Roman" w:cs="Times New Roman"/>
          <w:sz w:val="24"/>
          <w:szCs w:val="24"/>
          <w:lang w:val="en-US"/>
        </w:rPr>
        <w:t xml:space="preserve"> </w:t>
      </w:r>
      <w:r w:rsidRPr="00870151">
        <w:rPr>
          <w:rFonts w:ascii="Times New Roman" w:hAnsi="Times New Roman" w:cs="Times New Roman"/>
          <w:sz w:val="24"/>
          <w:szCs w:val="24"/>
          <w:lang w:val="en-US"/>
        </w:rPr>
        <w:t xml:space="preserve">“bypassing restrictions.. to gain control over software…to command it in ways beyond the original intent of its developers”; such bypassing, as stated in the paper, can lead to an increased probability of cybersecurity crimes and similar </w:t>
      </w:r>
      <w:proofErr w:type="spellStart"/>
      <w:r w:rsidRPr="00870151">
        <w:rPr>
          <w:rFonts w:ascii="Times New Roman" w:hAnsi="Times New Roman" w:cs="Times New Roman"/>
          <w:sz w:val="24"/>
          <w:szCs w:val="24"/>
          <w:lang w:val="en-US"/>
        </w:rPr>
        <w:t>occurences</w:t>
      </w:r>
      <w:proofErr w:type="spellEnd"/>
      <w:r w:rsidRPr="00870151">
        <w:rPr>
          <w:rFonts w:ascii="Times New Roman" w:hAnsi="Times New Roman" w:cs="Times New Roman"/>
          <w:sz w:val="24"/>
          <w:szCs w:val="24"/>
          <w:lang w:val="en-US"/>
        </w:rPr>
        <w:t>.</w:t>
      </w:r>
      <w:r w:rsidR="00A87582" w:rsidRPr="00870151">
        <w:rPr>
          <w:rFonts w:ascii="Times New Roman" w:hAnsi="Times New Roman" w:cs="Times New Roman"/>
          <w:sz w:val="24"/>
          <w:szCs w:val="24"/>
          <w:lang w:val="en-US"/>
        </w:rPr>
        <w:t xml:space="preserve"> Another example provided in the paper is prompt injecting attacks, which is used to cause disclosure of sensitive information that is provided to such AI software.</w:t>
      </w:r>
    </w:p>
    <w:p w14:paraId="29DF7E38" w14:textId="2EAF6D74" w:rsidR="007D5CD6" w:rsidRPr="00870151" w:rsidRDefault="00A87582" w:rsidP="00870151">
      <w:pPr>
        <w:spacing w:line="360" w:lineRule="auto"/>
        <w:rPr>
          <w:rFonts w:ascii="Times New Roman" w:hAnsi="Times New Roman" w:cs="Times New Roman"/>
          <w:sz w:val="24"/>
          <w:szCs w:val="24"/>
          <w:lang w:val="en-US"/>
        </w:rPr>
      </w:pPr>
      <w:r w:rsidRPr="00870151">
        <w:rPr>
          <w:rFonts w:ascii="Times New Roman" w:hAnsi="Times New Roman" w:cs="Times New Roman"/>
          <w:sz w:val="24"/>
          <w:szCs w:val="24"/>
          <w:lang w:val="en-US"/>
        </w:rPr>
        <w:t>While the detailed process of causing the abovementioned breaches will not be examined in this paper</w:t>
      </w:r>
      <w:r w:rsidR="007D5CD6" w:rsidRPr="00870151">
        <w:rPr>
          <w:rFonts w:ascii="Times New Roman" w:hAnsi="Times New Roman" w:cs="Times New Roman"/>
          <w:sz w:val="24"/>
          <w:szCs w:val="24"/>
          <w:lang w:val="en-US"/>
        </w:rPr>
        <w:t xml:space="preserve">, one may consider that a more robust security system for the AI software, created especially during the stage of its development, may be what mitigates such threats. Another source of mitigating such risks could stem from the operation of the AI software as well: perhaps a solution could be undertaking training of personnel </w:t>
      </w:r>
      <w:r w:rsidR="00C5044D">
        <w:rPr>
          <w:rFonts w:ascii="Times New Roman" w:hAnsi="Times New Roman" w:cs="Times New Roman"/>
          <w:sz w:val="24"/>
          <w:szCs w:val="24"/>
          <w:lang w:val="en-US"/>
        </w:rPr>
        <w:t xml:space="preserve">(an idea mentioned in the above </w:t>
      </w:r>
      <w:r w:rsidR="00C5044D">
        <w:rPr>
          <w:rFonts w:ascii="Times New Roman" w:hAnsi="Times New Roman" w:cs="Times New Roman"/>
          <w:sz w:val="24"/>
          <w:szCs w:val="24"/>
          <w:lang w:val="en-US"/>
        </w:rPr>
        <w:lastRenderedPageBreak/>
        <w:t xml:space="preserve">paper) </w:t>
      </w:r>
      <w:r w:rsidR="007D5CD6" w:rsidRPr="00870151">
        <w:rPr>
          <w:rFonts w:ascii="Times New Roman" w:hAnsi="Times New Roman" w:cs="Times New Roman"/>
          <w:sz w:val="24"/>
          <w:szCs w:val="24"/>
          <w:lang w:val="en-US"/>
        </w:rPr>
        <w:t>operating such</w:t>
      </w:r>
      <w:r w:rsidR="00C5044D">
        <w:rPr>
          <w:rFonts w:ascii="Times New Roman" w:hAnsi="Times New Roman" w:cs="Times New Roman"/>
          <w:sz w:val="24"/>
          <w:szCs w:val="24"/>
          <w:lang w:val="en-US"/>
        </w:rPr>
        <w:t xml:space="preserve"> software</w:t>
      </w:r>
      <w:r w:rsidR="007D5CD6" w:rsidRPr="00870151">
        <w:rPr>
          <w:rFonts w:ascii="Times New Roman" w:hAnsi="Times New Roman" w:cs="Times New Roman"/>
          <w:sz w:val="24"/>
          <w:szCs w:val="24"/>
          <w:lang w:val="en-US"/>
        </w:rPr>
        <w:t>, as an increase in their skills and expertise could lead to more effective handling of such threats, with increasing their knowledge about the nature of threats</w:t>
      </w:r>
      <w:r w:rsidR="000D3E27" w:rsidRPr="00870151">
        <w:rPr>
          <w:rFonts w:ascii="Times New Roman" w:hAnsi="Times New Roman" w:cs="Times New Roman"/>
          <w:sz w:val="24"/>
          <w:szCs w:val="24"/>
          <w:lang w:val="en-US"/>
        </w:rPr>
        <w:t>, identifying patterns with regard to cybercrimes, etc.</w:t>
      </w:r>
      <w:r w:rsidR="00DE649A" w:rsidRPr="00870151">
        <w:rPr>
          <w:rFonts w:ascii="Times New Roman" w:hAnsi="Times New Roman" w:cs="Times New Roman"/>
          <w:sz w:val="24"/>
          <w:szCs w:val="24"/>
          <w:lang w:val="en-US"/>
        </w:rPr>
        <w:t xml:space="preserve"> </w:t>
      </w:r>
      <w:r w:rsidR="007D5CD6" w:rsidRPr="00870151">
        <w:rPr>
          <w:rFonts w:ascii="Times New Roman" w:hAnsi="Times New Roman" w:cs="Times New Roman"/>
          <w:sz w:val="24"/>
          <w:szCs w:val="24"/>
          <w:lang w:val="en-US"/>
        </w:rPr>
        <w:t>being the starting point of such mitigation</w:t>
      </w:r>
      <w:r w:rsidR="000D3E27" w:rsidRPr="00870151">
        <w:rPr>
          <w:rFonts w:ascii="Times New Roman" w:hAnsi="Times New Roman" w:cs="Times New Roman"/>
          <w:sz w:val="24"/>
          <w:szCs w:val="24"/>
          <w:lang w:val="en-US"/>
        </w:rPr>
        <w:t>.</w:t>
      </w:r>
    </w:p>
    <w:p w14:paraId="7DF9F09F" w14:textId="7E018A80" w:rsidR="007D5CD6" w:rsidRPr="00870151" w:rsidRDefault="007D5CD6" w:rsidP="00870151">
      <w:pPr>
        <w:spacing w:line="360" w:lineRule="auto"/>
        <w:rPr>
          <w:rFonts w:ascii="Times New Roman" w:hAnsi="Times New Roman" w:cs="Times New Roman"/>
          <w:sz w:val="24"/>
          <w:szCs w:val="24"/>
          <w:lang w:val="en-US"/>
        </w:rPr>
      </w:pPr>
      <w:r w:rsidRPr="00870151">
        <w:rPr>
          <w:rFonts w:ascii="Times New Roman" w:hAnsi="Times New Roman" w:cs="Times New Roman"/>
          <w:sz w:val="24"/>
          <w:szCs w:val="24"/>
          <w:lang w:val="en-US"/>
        </w:rPr>
        <w:t xml:space="preserve">Research has been previously carried out, investigating the awareness of users with regard to privacy risks that various forms of AI software may pose: </w:t>
      </w:r>
      <w:r w:rsidR="00DE649A" w:rsidRPr="00870151">
        <w:rPr>
          <w:rFonts w:ascii="Times New Roman" w:hAnsi="Times New Roman" w:cs="Times New Roman"/>
          <w:sz w:val="24"/>
          <w:szCs w:val="24"/>
          <w:lang w:val="en-US"/>
        </w:rPr>
        <w:t>f</w:t>
      </w:r>
      <w:r w:rsidRPr="00870151">
        <w:rPr>
          <w:rFonts w:ascii="Times New Roman" w:hAnsi="Times New Roman" w:cs="Times New Roman"/>
          <w:sz w:val="24"/>
          <w:szCs w:val="24"/>
          <w:lang w:val="en-US"/>
        </w:rPr>
        <w:t xml:space="preserve">or example, </w:t>
      </w:r>
      <w:proofErr w:type="spellStart"/>
      <w:r w:rsidRPr="00870151">
        <w:rPr>
          <w:rFonts w:ascii="Times New Roman" w:hAnsi="Times New Roman" w:cs="Times New Roman"/>
          <w:sz w:val="24"/>
          <w:szCs w:val="24"/>
          <w:lang w:val="en-US"/>
        </w:rPr>
        <w:t>Alkamli</w:t>
      </w:r>
      <w:proofErr w:type="spellEnd"/>
      <w:r w:rsidRPr="00870151">
        <w:rPr>
          <w:rFonts w:ascii="Times New Roman" w:hAnsi="Times New Roman" w:cs="Times New Roman"/>
          <w:sz w:val="24"/>
          <w:szCs w:val="24"/>
          <w:lang w:val="en-US"/>
        </w:rPr>
        <w:t xml:space="preserve"> and </w:t>
      </w:r>
      <w:proofErr w:type="spellStart"/>
      <w:r w:rsidRPr="00870151">
        <w:rPr>
          <w:rFonts w:ascii="Times New Roman" w:hAnsi="Times New Roman" w:cs="Times New Roman"/>
          <w:sz w:val="24"/>
          <w:szCs w:val="24"/>
          <w:lang w:val="en-US"/>
        </w:rPr>
        <w:t>Alabduljabbar</w:t>
      </w:r>
      <w:proofErr w:type="spellEnd"/>
      <w:r w:rsidRPr="00870151">
        <w:rPr>
          <w:rFonts w:ascii="Times New Roman" w:hAnsi="Times New Roman" w:cs="Times New Roman"/>
          <w:sz w:val="24"/>
          <w:szCs w:val="24"/>
          <w:lang w:val="en-US"/>
        </w:rPr>
        <w:t>, in their writing “Understanding Privacy Concerns in ChatGPT: A data-driven approach with LDA topic modeling”</w:t>
      </w:r>
      <w:r w:rsidR="004F137F" w:rsidRPr="00870151">
        <w:rPr>
          <w:rStyle w:val="FootnoteReference"/>
          <w:rFonts w:ascii="Times New Roman" w:hAnsi="Times New Roman" w:cs="Times New Roman"/>
          <w:sz w:val="24"/>
          <w:szCs w:val="24"/>
          <w:lang w:val="en-US"/>
        </w:rPr>
        <w:footnoteReference w:id="3"/>
      </w:r>
      <w:r w:rsidRPr="00870151">
        <w:rPr>
          <w:rFonts w:ascii="Times New Roman" w:hAnsi="Times New Roman" w:cs="Times New Roman"/>
          <w:sz w:val="24"/>
          <w:szCs w:val="24"/>
          <w:lang w:val="en-US"/>
        </w:rPr>
        <w:t>, cite an online survey of chatbot users to contend that a substantial number of users are largely aware of, and worry about risks to the privacy of their personal information when using large-language model based chatbots, as well as what is termed in the paper as “data poisoning”.</w:t>
      </w:r>
    </w:p>
    <w:p w14:paraId="7891127F" w14:textId="6E13552C" w:rsidR="007D5CD6" w:rsidRPr="00870151" w:rsidRDefault="007D5CD6" w:rsidP="00870151">
      <w:pPr>
        <w:spacing w:line="360" w:lineRule="auto"/>
        <w:rPr>
          <w:rFonts w:ascii="Times New Roman" w:hAnsi="Times New Roman" w:cs="Times New Roman"/>
          <w:sz w:val="24"/>
          <w:szCs w:val="24"/>
          <w:lang w:val="en-US"/>
        </w:rPr>
      </w:pPr>
      <w:r w:rsidRPr="00870151">
        <w:rPr>
          <w:rFonts w:ascii="Times New Roman" w:hAnsi="Times New Roman" w:cs="Times New Roman"/>
          <w:sz w:val="24"/>
          <w:szCs w:val="24"/>
          <w:lang w:val="en-US"/>
        </w:rPr>
        <w:t xml:space="preserve">In extrapolating the above-mentioned contentions, it may be relevant to consider the </w:t>
      </w:r>
      <w:r w:rsidR="00124522" w:rsidRPr="00870151">
        <w:rPr>
          <w:rFonts w:ascii="Times New Roman" w:hAnsi="Times New Roman" w:cs="Times New Roman"/>
          <w:sz w:val="24"/>
          <w:szCs w:val="24"/>
          <w:lang w:val="en-US"/>
        </w:rPr>
        <w:t xml:space="preserve">wider and more long-term </w:t>
      </w:r>
      <w:r w:rsidRPr="00870151">
        <w:rPr>
          <w:rFonts w:ascii="Times New Roman" w:hAnsi="Times New Roman" w:cs="Times New Roman"/>
          <w:sz w:val="24"/>
          <w:szCs w:val="24"/>
          <w:lang w:val="en-US"/>
        </w:rPr>
        <w:t>consequences of such an adverse impression in the minds of users</w:t>
      </w:r>
      <w:r w:rsidR="00DE649A" w:rsidRPr="00870151">
        <w:rPr>
          <w:rFonts w:ascii="Times New Roman" w:hAnsi="Times New Roman" w:cs="Times New Roman"/>
          <w:sz w:val="24"/>
          <w:szCs w:val="24"/>
          <w:lang w:val="en-US"/>
        </w:rPr>
        <w:t xml:space="preserve"> </w:t>
      </w:r>
      <w:r w:rsidRPr="00870151">
        <w:rPr>
          <w:rFonts w:ascii="Times New Roman" w:hAnsi="Times New Roman" w:cs="Times New Roman"/>
          <w:sz w:val="24"/>
          <w:szCs w:val="24"/>
          <w:lang w:val="en-US"/>
        </w:rPr>
        <w:t xml:space="preserve">of such software: as already mentioned in the introduction of this paper, the relevance of AI software and the digital realm is increasing exponentially. The skepticism of users with regard to digital safety as mentioned above, may hinder the process of development, both individual and that of entire economies, </w:t>
      </w:r>
      <w:r w:rsidR="00A87582" w:rsidRPr="00870151">
        <w:rPr>
          <w:rFonts w:ascii="Times New Roman" w:hAnsi="Times New Roman" w:cs="Times New Roman"/>
          <w:sz w:val="24"/>
          <w:szCs w:val="24"/>
          <w:lang w:val="en-US"/>
        </w:rPr>
        <w:t xml:space="preserve">by diminishing benefits </w:t>
      </w:r>
      <w:r w:rsidRPr="00870151">
        <w:rPr>
          <w:rFonts w:ascii="Times New Roman" w:hAnsi="Times New Roman" w:cs="Times New Roman"/>
          <w:sz w:val="24"/>
          <w:szCs w:val="24"/>
          <w:lang w:val="en-US"/>
        </w:rPr>
        <w:t>such as greater connectivity, increased opportunities, among others. In other</w:t>
      </w:r>
      <w:r w:rsidR="00A87582" w:rsidRPr="00870151">
        <w:rPr>
          <w:rFonts w:ascii="Times New Roman" w:hAnsi="Times New Roman" w:cs="Times New Roman"/>
          <w:sz w:val="24"/>
          <w:szCs w:val="24"/>
          <w:lang w:val="en-US"/>
        </w:rPr>
        <w:t xml:space="preserve"> words</w:t>
      </w:r>
      <w:r w:rsidRPr="00870151">
        <w:rPr>
          <w:rFonts w:ascii="Times New Roman" w:hAnsi="Times New Roman" w:cs="Times New Roman"/>
          <w:sz w:val="24"/>
          <w:szCs w:val="24"/>
          <w:lang w:val="en-US"/>
        </w:rPr>
        <w:t xml:space="preserve">, the immense potential benefits that could be received from the digital realm would be substantially underutilized. </w:t>
      </w:r>
    </w:p>
    <w:p w14:paraId="707F9363" w14:textId="77777777" w:rsidR="007D5CD6" w:rsidRPr="00870151" w:rsidRDefault="007D5CD6" w:rsidP="00870151">
      <w:pPr>
        <w:spacing w:line="360" w:lineRule="auto"/>
        <w:rPr>
          <w:rFonts w:ascii="Times New Roman" w:hAnsi="Times New Roman" w:cs="Times New Roman"/>
          <w:sz w:val="24"/>
          <w:szCs w:val="24"/>
          <w:lang w:val="en-US"/>
        </w:rPr>
      </w:pPr>
    </w:p>
    <w:p w14:paraId="6946238A" w14:textId="000FD2EA" w:rsidR="007D5CD6" w:rsidRPr="00870151" w:rsidRDefault="007D5CD6" w:rsidP="00870151">
      <w:pPr>
        <w:spacing w:line="360" w:lineRule="auto"/>
        <w:rPr>
          <w:rFonts w:ascii="Times New Roman" w:hAnsi="Times New Roman" w:cs="Times New Roman"/>
          <w:sz w:val="24"/>
          <w:szCs w:val="24"/>
          <w:u w:val="single"/>
          <w:lang w:val="en-US"/>
        </w:rPr>
      </w:pPr>
      <w:r w:rsidRPr="00870151">
        <w:rPr>
          <w:rFonts w:ascii="Times New Roman" w:hAnsi="Times New Roman" w:cs="Times New Roman"/>
          <w:sz w:val="24"/>
          <w:szCs w:val="24"/>
          <w:u w:val="single"/>
          <w:lang w:val="en-US"/>
        </w:rPr>
        <w:t>OBTAINING CONSENT DIGITALL</w:t>
      </w:r>
      <w:r w:rsidR="00124522" w:rsidRPr="00870151">
        <w:rPr>
          <w:rFonts w:ascii="Times New Roman" w:hAnsi="Times New Roman" w:cs="Times New Roman"/>
          <w:sz w:val="24"/>
          <w:szCs w:val="24"/>
          <w:u w:val="single"/>
          <w:lang w:val="en-US"/>
        </w:rPr>
        <w:t xml:space="preserve">Y - WEBSITE COOKIES: </w:t>
      </w:r>
    </w:p>
    <w:p w14:paraId="42CE5899" w14:textId="232665E5" w:rsidR="007D5CD6" w:rsidRPr="00870151" w:rsidRDefault="007D5CD6" w:rsidP="00870151">
      <w:pPr>
        <w:spacing w:line="360" w:lineRule="auto"/>
        <w:rPr>
          <w:rFonts w:ascii="Times New Roman" w:hAnsi="Times New Roman" w:cs="Times New Roman"/>
          <w:sz w:val="24"/>
          <w:szCs w:val="24"/>
          <w:lang w:val="en-US"/>
        </w:rPr>
      </w:pPr>
      <w:r w:rsidRPr="00870151">
        <w:rPr>
          <w:rFonts w:ascii="Times New Roman" w:hAnsi="Times New Roman" w:cs="Times New Roman"/>
          <w:sz w:val="24"/>
          <w:szCs w:val="24"/>
          <w:lang w:val="en-US"/>
        </w:rPr>
        <w:t>In their writing “Consent and Control: Unpacking the Constitutional Dangers of Data Harvesting”</w:t>
      </w:r>
      <w:r w:rsidR="004F137F" w:rsidRPr="00870151">
        <w:rPr>
          <w:rStyle w:val="FootnoteReference"/>
          <w:rFonts w:ascii="Times New Roman" w:hAnsi="Times New Roman" w:cs="Times New Roman"/>
          <w:sz w:val="24"/>
          <w:szCs w:val="24"/>
          <w:lang w:val="en-US"/>
        </w:rPr>
        <w:footnoteReference w:id="4"/>
      </w:r>
      <w:r w:rsidRPr="00870151">
        <w:rPr>
          <w:rFonts w:ascii="Times New Roman" w:hAnsi="Times New Roman" w:cs="Times New Roman"/>
          <w:sz w:val="24"/>
          <w:szCs w:val="24"/>
          <w:lang w:val="en-US"/>
        </w:rPr>
        <w:t xml:space="preserve">, Srivastava and Mishra discuss the concept of data harvesting, which relates to </w:t>
      </w:r>
      <w:r w:rsidRPr="00870151">
        <w:rPr>
          <w:rFonts w:ascii="Times New Roman" w:hAnsi="Times New Roman" w:cs="Times New Roman"/>
          <w:sz w:val="24"/>
          <w:szCs w:val="24"/>
          <w:lang w:val="en-US"/>
        </w:rPr>
        <w:lastRenderedPageBreak/>
        <w:t>the use of “cookies, tracking software, mobile permissions and AI-powered algorithms” to collect and process user data.</w:t>
      </w:r>
    </w:p>
    <w:p w14:paraId="0129BBE7" w14:textId="77777777" w:rsidR="007D5CD6" w:rsidRPr="00870151" w:rsidRDefault="007D5CD6" w:rsidP="00870151">
      <w:pPr>
        <w:spacing w:line="360" w:lineRule="auto"/>
        <w:rPr>
          <w:rFonts w:ascii="Times New Roman" w:hAnsi="Times New Roman" w:cs="Times New Roman"/>
          <w:sz w:val="24"/>
          <w:szCs w:val="24"/>
          <w:lang w:val="en-US"/>
        </w:rPr>
      </w:pPr>
      <w:r w:rsidRPr="00870151">
        <w:rPr>
          <w:rFonts w:ascii="Times New Roman" w:hAnsi="Times New Roman" w:cs="Times New Roman"/>
          <w:sz w:val="24"/>
          <w:szCs w:val="24"/>
          <w:lang w:val="en-US"/>
        </w:rPr>
        <w:t xml:space="preserve">The above writing further discusses that such a phenomenon occurs without informed consent of the users; as one can imagine, this poses privacy concerns which are both apparent and magnanimous. One of the most common methods of collecting user data through the internet, as already stated before, is through cookies: the above-mentioned writing states that the above process is carried out through creating “lasting digital profiles without the user’s knowledge”. </w:t>
      </w:r>
    </w:p>
    <w:p w14:paraId="391A49FC" w14:textId="77777777" w:rsidR="007D5CD6" w:rsidRPr="00870151" w:rsidRDefault="007D5CD6" w:rsidP="00870151">
      <w:pPr>
        <w:spacing w:line="360" w:lineRule="auto"/>
        <w:rPr>
          <w:rFonts w:ascii="Times New Roman" w:hAnsi="Times New Roman" w:cs="Times New Roman"/>
          <w:sz w:val="24"/>
          <w:szCs w:val="24"/>
          <w:lang w:val="en-US"/>
        </w:rPr>
      </w:pPr>
      <w:r w:rsidRPr="00870151">
        <w:rPr>
          <w:rFonts w:ascii="Times New Roman" w:hAnsi="Times New Roman" w:cs="Times New Roman"/>
          <w:sz w:val="24"/>
          <w:szCs w:val="24"/>
          <w:lang w:val="en-US"/>
        </w:rPr>
        <w:t>On the other hand, there may also exist circumstances, in relation to the above phenomenon, where it may seem that attempts are made to obtain users’ consent before their data is collected through such means: consent fatigue is a phenomenon that would be relevant to discuss here.</w:t>
      </w:r>
    </w:p>
    <w:p w14:paraId="409523D0" w14:textId="34765349" w:rsidR="007D5CD6" w:rsidRPr="00870151" w:rsidRDefault="007D5CD6" w:rsidP="00870151">
      <w:pPr>
        <w:spacing w:line="360" w:lineRule="auto"/>
        <w:rPr>
          <w:rFonts w:ascii="Times New Roman" w:hAnsi="Times New Roman" w:cs="Times New Roman"/>
          <w:sz w:val="24"/>
          <w:szCs w:val="24"/>
          <w:lang w:val="en-US"/>
        </w:rPr>
      </w:pPr>
      <w:r w:rsidRPr="00870151">
        <w:rPr>
          <w:rFonts w:ascii="Times New Roman" w:hAnsi="Times New Roman" w:cs="Times New Roman"/>
          <w:sz w:val="24"/>
          <w:szCs w:val="24"/>
          <w:lang w:val="en-US"/>
        </w:rPr>
        <w:t xml:space="preserve">In the </w:t>
      </w:r>
      <w:r w:rsidR="004F137F" w:rsidRPr="00870151">
        <w:rPr>
          <w:rFonts w:ascii="Times New Roman" w:hAnsi="Times New Roman" w:cs="Times New Roman"/>
          <w:sz w:val="24"/>
          <w:szCs w:val="24"/>
          <w:lang w:val="en-US"/>
        </w:rPr>
        <w:t>White Paper</w:t>
      </w:r>
      <w:r w:rsidRPr="00870151">
        <w:rPr>
          <w:rFonts w:ascii="Times New Roman" w:hAnsi="Times New Roman" w:cs="Times New Roman"/>
          <w:sz w:val="24"/>
          <w:szCs w:val="24"/>
          <w:lang w:val="en-US"/>
        </w:rPr>
        <w:t xml:space="preserve"> published by Stanford University, written by King and Meinhardt, “Rethinking Privacy in the AI Era”</w:t>
      </w:r>
      <w:r w:rsidR="004F137F" w:rsidRPr="00870151">
        <w:rPr>
          <w:rStyle w:val="FootnoteReference"/>
          <w:rFonts w:ascii="Times New Roman" w:hAnsi="Times New Roman" w:cs="Times New Roman"/>
          <w:sz w:val="24"/>
          <w:szCs w:val="24"/>
          <w:lang w:val="en-US"/>
        </w:rPr>
        <w:footnoteReference w:id="5"/>
      </w:r>
      <w:r w:rsidRPr="00870151">
        <w:rPr>
          <w:rFonts w:ascii="Times New Roman" w:hAnsi="Times New Roman" w:cs="Times New Roman"/>
          <w:sz w:val="24"/>
          <w:szCs w:val="24"/>
          <w:lang w:val="en-US"/>
        </w:rPr>
        <w:t xml:space="preserve">, the concept of consent fatigue is described as an ineffective means of data collection, due to the fact that every single time one visits a website or any online portal, they would </w:t>
      </w:r>
      <w:r w:rsidR="00124522" w:rsidRPr="00870151">
        <w:rPr>
          <w:rFonts w:ascii="Times New Roman" w:hAnsi="Times New Roman" w:cs="Times New Roman"/>
          <w:sz w:val="24"/>
          <w:szCs w:val="24"/>
          <w:lang w:val="en-US"/>
        </w:rPr>
        <w:t>be</w:t>
      </w:r>
      <w:r w:rsidRPr="00870151">
        <w:rPr>
          <w:rFonts w:ascii="Times New Roman" w:hAnsi="Times New Roman" w:cs="Times New Roman"/>
          <w:sz w:val="24"/>
          <w:szCs w:val="24"/>
          <w:lang w:val="en-US"/>
        </w:rPr>
        <w:t xml:space="preserve"> required to choose whether to accept or reject cookies, which, as contended in the paper, add</w:t>
      </w:r>
      <w:r w:rsidR="00124522" w:rsidRPr="00870151">
        <w:rPr>
          <w:rFonts w:ascii="Times New Roman" w:hAnsi="Times New Roman" w:cs="Times New Roman"/>
          <w:sz w:val="24"/>
          <w:szCs w:val="24"/>
          <w:lang w:val="en-US"/>
        </w:rPr>
        <w:t xml:space="preserve">s </w:t>
      </w:r>
      <w:r w:rsidRPr="00870151">
        <w:rPr>
          <w:rFonts w:ascii="Times New Roman" w:hAnsi="Times New Roman" w:cs="Times New Roman"/>
          <w:sz w:val="24"/>
          <w:szCs w:val="24"/>
          <w:lang w:val="en-US"/>
        </w:rPr>
        <w:t>too much “friction” and “annoyance”; this occur</w:t>
      </w:r>
      <w:r w:rsidR="00124522" w:rsidRPr="00870151">
        <w:rPr>
          <w:rFonts w:ascii="Times New Roman" w:hAnsi="Times New Roman" w:cs="Times New Roman"/>
          <w:sz w:val="24"/>
          <w:szCs w:val="24"/>
          <w:lang w:val="en-US"/>
        </w:rPr>
        <w:t>s</w:t>
      </w:r>
      <w:r w:rsidRPr="00870151">
        <w:rPr>
          <w:rFonts w:ascii="Times New Roman" w:hAnsi="Times New Roman" w:cs="Times New Roman"/>
          <w:sz w:val="24"/>
          <w:szCs w:val="24"/>
          <w:lang w:val="en-US"/>
        </w:rPr>
        <w:t xml:space="preserve"> also especially due to the fact that users </w:t>
      </w:r>
      <w:r w:rsidR="00124522" w:rsidRPr="00870151">
        <w:rPr>
          <w:rFonts w:ascii="Times New Roman" w:hAnsi="Times New Roman" w:cs="Times New Roman"/>
          <w:sz w:val="24"/>
          <w:szCs w:val="24"/>
          <w:lang w:val="en-US"/>
        </w:rPr>
        <w:t>are</w:t>
      </w:r>
      <w:r w:rsidRPr="00870151">
        <w:rPr>
          <w:rFonts w:ascii="Times New Roman" w:hAnsi="Times New Roman" w:cs="Times New Roman"/>
          <w:sz w:val="24"/>
          <w:szCs w:val="24"/>
          <w:lang w:val="en-US"/>
        </w:rPr>
        <w:t xml:space="preserve"> broadly unaware of the method of functioning of such cookies, as the paper suggests. </w:t>
      </w:r>
    </w:p>
    <w:p w14:paraId="4F022A65" w14:textId="7CFF98EF" w:rsidR="00C5044D" w:rsidRPr="00870151" w:rsidRDefault="007D5CD6" w:rsidP="00870151">
      <w:pPr>
        <w:spacing w:line="360" w:lineRule="auto"/>
        <w:rPr>
          <w:rFonts w:ascii="Times New Roman" w:hAnsi="Times New Roman" w:cs="Times New Roman"/>
          <w:sz w:val="24"/>
          <w:szCs w:val="24"/>
          <w:lang w:val="en-US"/>
        </w:rPr>
      </w:pPr>
      <w:r w:rsidRPr="00870151">
        <w:rPr>
          <w:rFonts w:ascii="Times New Roman" w:hAnsi="Times New Roman" w:cs="Times New Roman"/>
          <w:sz w:val="24"/>
          <w:szCs w:val="24"/>
          <w:lang w:val="en-US"/>
        </w:rPr>
        <w:t xml:space="preserve">In scrutinizing the contentions of the abovementioned writing, it may be implied that while, in certain cases attempts are being made to safeguard the fundamental right to privacy of users by enabling them to make a choice through taking consent, such a process, in all practicality, proves to be ineffective; it is, as suggested above, extremely time-consuming and long-drawn. Hence, the positive impact on the fundamental right to privacy that could have been brought about through the above-mentioned measures, is, in essence, nullified through the impractical manner in which the same is implemented. </w:t>
      </w:r>
    </w:p>
    <w:p w14:paraId="6D1E4BBD" w14:textId="77777777" w:rsidR="007D5CD6" w:rsidRPr="00870151" w:rsidRDefault="007D5CD6" w:rsidP="00870151">
      <w:pPr>
        <w:spacing w:line="360" w:lineRule="auto"/>
        <w:rPr>
          <w:rFonts w:ascii="Times New Roman" w:hAnsi="Times New Roman" w:cs="Times New Roman"/>
          <w:sz w:val="24"/>
          <w:szCs w:val="24"/>
          <w:u w:val="single"/>
          <w:lang w:val="en-US"/>
        </w:rPr>
      </w:pPr>
    </w:p>
    <w:p w14:paraId="3E4C7CA8" w14:textId="6660D4C8" w:rsidR="007D5CD6" w:rsidRPr="00870151" w:rsidRDefault="003D7924" w:rsidP="00870151">
      <w:pPr>
        <w:spacing w:line="360" w:lineRule="auto"/>
        <w:rPr>
          <w:rFonts w:ascii="Times New Roman" w:hAnsi="Times New Roman" w:cs="Times New Roman"/>
          <w:sz w:val="24"/>
          <w:szCs w:val="24"/>
          <w:u w:val="single"/>
          <w:lang w:val="en-US"/>
        </w:rPr>
      </w:pPr>
      <w:r w:rsidRPr="00870151">
        <w:rPr>
          <w:rFonts w:ascii="Times New Roman" w:hAnsi="Times New Roman" w:cs="Times New Roman"/>
          <w:sz w:val="24"/>
          <w:szCs w:val="24"/>
          <w:u w:val="single"/>
          <w:lang w:val="en-US"/>
        </w:rPr>
        <w:lastRenderedPageBreak/>
        <w:t>JURISPRUDENCE ESTABLISHED BY CASE LAW</w:t>
      </w:r>
      <w:r w:rsidR="007D5CD6" w:rsidRPr="00870151">
        <w:rPr>
          <w:rFonts w:ascii="Times New Roman" w:hAnsi="Times New Roman" w:cs="Times New Roman"/>
          <w:sz w:val="24"/>
          <w:szCs w:val="24"/>
          <w:u w:val="single"/>
          <w:lang w:val="en-US"/>
        </w:rPr>
        <w:t>:</w:t>
      </w:r>
    </w:p>
    <w:p w14:paraId="1757218F" w14:textId="4C380E24" w:rsidR="007D5CD6" w:rsidRPr="00870151" w:rsidRDefault="007D5CD6" w:rsidP="00870151">
      <w:pPr>
        <w:spacing w:line="360" w:lineRule="auto"/>
        <w:rPr>
          <w:rFonts w:ascii="Times New Roman" w:hAnsi="Times New Roman" w:cs="Times New Roman"/>
          <w:sz w:val="24"/>
          <w:szCs w:val="24"/>
          <w:lang w:val="en-US"/>
        </w:rPr>
      </w:pPr>
      <w:r w:rsidRPr="00870151">
        <w:rPr>
          <w:rFonts w:ascii="Times New Roman" w:hAnsi="Times New Roman" w:cs="Times New Roman"/>
          <w:sz w:val="24"/>
          <w:szCs w:val="24"/>
          <w:lang w:val="en-US"/>
        </w:rPr>
        <w:t xml:space="preserve">One of the most prominent cases that has contributed to the jurisprudence with regard to the relevance of the fundamental right to privacy in the era of digitalization, is the case K.S. </w:t>
      </w:r>
      <w:proofErr w:type="spellStart"/>
      <w:r w:rsidRPr="00870151">
        <w:rPr>
          <w:rFonts w:ascii="Times New Roman" w:hAnsi="Times New Roman" w:cs="Times New Roman"/>
          <w:sz w:val="24"/>
          <w:szCs w:val="24"/>
          <w:lang w:val="en-US"/>
        </w:rPr>
        <w:t>Puttaswamy</w:t>
      </w:r>
      <w:proofErr w:type="spellEnd"/>
      <w:r w:rsidRPr="00870151">
        <w:rPr>
          <w:rFonts w:ascii="Times New Roman" w:hAnsi="Times New Roman" w:cs="Times New Roman"/>
          <w:sz w:val="24"/>
          <w:szCs w:val="24"/>
          <w:lang w:val="en-US"/>
        </w:rPr>
        <w:t xml:space="preserve"> v. Union of India</w:t>
      </w:r>
      <w:r w:rsidR="004F137F" w:rsidRPr="00870151">
        <w:rPr>
          <w:rFonts w:ascii="Times New Roman" w:hAnsi="Times New Roman" w:cs="Times New Roman"/>
          <w:sz w:val="24"/>
          <w:szCs w:val="24"/>
          <w:lang w:val="en-US"/>
        </w:rPr>
        <w:t xml:space="preserve"> (supra)</w:t>
      </w:r>
      <w:r w:rsidRPr="00870151">
        <w:rPr>
          <w:rFonts w:ascii="Times New Roman" w:hAnsi="Times New Roman" w:cs="Times New Roman"/>
          <w:sz w:val="24"/>
          <w:szCs w:val="24"/>
          <w:lang w:val="en-US"/>
        </w:rPr>
        <w:t xml:space="preserve">. This case </w:t>
      </w:r>
      <w:r w:rsidR="00124522" w:rsidRPr="00870151">
        <w:rPr>
          <w:rFonts w:ascii="Times New Roman" w:hAnsi="Times New Roman" w:cs="Times New Roman"/>
          <w:sz w:val="24"/>
          <w:szCs w:val="24"/>
          <w:lang w:val="en-US"/>
        </w:rPr>
        <w:t>is</w:t>
      </w:r>
      <w:r w:rsidRPr="00870151">
        <w:rPr>
          <w:rFonts w:ascii="Times New Roman" w:hAnsi="Times New Roman" w:cs="Times New Roman"/>
          <w:sz w:val="24"/>
          <w:szCs w:val="24"/>
          <w:lang w:val="en-US"/>
        </w:rPr>
        <w:t xml:space="preserve"> a landmark judgement because firstly, it established the concept of informational privacy. Informational privacy, as held by the abovementioned judgement, entails the concept where in a social space such as the internet, where “electronic tracks contain powerful means of information which provide knowledge of the sort of person that the user is…information provides a picture of the being.. of things to be disclosed and those best hidden.” Further, the judgement holds that informational privacy means that “an individual may have control over the dissemination of material that is personal to him.” </w:t>
      </w:r>
    </w:p>
    <w:p w14:paraId="04AF2D57" w14:textId="77777777" w:rsidR="007D5CD6" w:rsidRPr="00870151" w:rsidRDefault="007D5CD6" w:rsidP="00870151">
      <w:pPr>
        <w:spacing w:line="360" w:lineRule="auto"/>
        <w:rPr>
          <w:rFonts w:ascii="Times New Roman" w:hAnsi="Times New Roman" w:cs="Times New Roman"/>
          <w:sz w:val="24"/>
          <w:szCs w:val="24"/>
          <w:lang w:val="en-US"/>
        </w:rPr>
      </w:pPr>
      <w:r w:rsidRPr="00870151">
        <w:rPr>
          <w:rFonts w:ascii="Times New Roman" w:hAnsi="Times New Roman" w:cs="Times New Roman"/>
          <w:sz w:val="24"/>
          <w:szCs w:val="24"/>
          <w:lang w:val="en-US"/>
        </w:rPr>
        <w:t>The above judgement also emphasizes upon the fact that the digital era poses concerns for the fundamental right to privacy: “users of wearable devices and social media networks.. not.. having volunteered data but their activities of use and engagement result in the generation of vast amounts of data about individual lifestyles, choices and preferences.”</w:t>
      </w:r>
    </w:p>
    <w:p w14:paraId="4F6B1388" w14:textId="77777777" w:rsidR="007D5CD6" w:rsidRPr="00870151" w:rsidRDefault="007D5CD6" w:rsidP="00870151">
      <w:pPr>
        <w:spacing w:line="360" w:lineRule="auto"/>
        <w:rPr>
          <w:rFonts w:ascii="Times New Roman" w:hAnsi="Times New Roman" w:cs="Times New Roman"/>
          <w:sz w:val="24"/>
          <w:szCs w:val="24"/>
          <w:lang w:val="en-US"/>
        </w:rPr>
      </w:pPr>
      <w:r w:rsidRPr="00870151">
        <w:rPr>
          <w:rFonts w:ascii="Times New Roman" w:hAnsi="Times New Roman" w:cs="Times New Roman"/>
          <w:sz w:val="24"/>
          <w:szCs w:val="24"/>
          <w:lang w:val="en-US"/>
        </w:rPr>
        <w:t xml:space="preserve">In totality, K.S. </w:t>
      </w:r>
      <w:proofErr w:type="spellStart"/>
      <w:r w:rsidRPr="00870151">
        <w:rPr>
          <w:rFonts w:ascii="Times New Roman" w:hAnsi="Times New Roman" w:cs="Times New Roman"/>
          <w:sz w:val="24"/>
          <w:szCs w:val="24"/>
          <w:lang w:val="en-US"/>
        </w:rPr>
        <w:t>Puttaswamy</w:t>
      </w:r>
      <w:proofErr w:type="spellEnd"/>
      <w:r w:rsidRPr="00870151">
        <w:rPr>
          <w:rFonts w:ascii="Times New Roman" w:hAnsi="Times New Roman" w:cs="Times New Roman"/>
          <w:sz w:val="24"/>
          <w:szCs w:val="24"/>
          <w:lang w:val="en-US"/>
        </w:rPr>
        <w:t xml:space="preserve"> v. Union of India also established that the right to privacy should be considered a fundamental right that is guaranteed under Article 21 of the Indian Constitution.</w:t>
      </w:r>
    </w:p>
    <w:p w14:paraId="59D939B2" w14:textId="1D836029" w:rsidR="007D5CD6" w:rsidRPr="00870151" w:rsidRDefault="007D5CD6" w:rsidP="00870151">
      <w:pPr>
        <w:spacing w:line="360" w:lineRule="auto"/>
        <w:rPr>
          <w:rFonts w:ascii="Times New Roman" w:hAnsi="Times New Roman" w:cs="Times New Roman"/>
          <w:sz w:val="24"/>
          <w:szCs w:val="24"/>
          <w:lang w:val="en-US"/>
        </w:rPr>
      </w:pPr>
      <w:r w:rsidRPr="00870151">
        <w:rPr>
          <w:rFonts w:ascii="Times New Roman" w:hAnsi="Times New Roman" w:cs="Times New Roman"/>
          <w:sz w:val="24"/>
          <w:szCs w:val="24"/>
          <w:lang w:val="en-US"/>
        </w:rPr>
        <w:t>The case PUCL v. Union of India</w:t>
      </w:r>
      <w:r w:rsidR="004F137F" w:rsidRPr="00870151">
        <w:rPr>
          <w:rStyle w:val="FootnoteReference"/>
          <w:rFonts w:ascii="Times New Roman" w:hAnsi="Times New Roman" w:cs="Times New Roman"/>
          <w:sz w:val="24"/>
          <w:szCs w:val="24"/>
          <w:lang w:val="en-US"/>
        </w:rPr>
        <w:footnoteReference w:id="6"/>
      </w:r>
      <w:r w:rsidRPr="00870151">
        <w:rPr>
          <w:rFonts w:ascii="Times New Roman" w:hAnsi="Times New Roman" w:cs="Times New Roman"/>
          <w:sz w:val="24"/>
          <w:szCs w:val="24"/>
          <w:lang w:val="en-US"/>
        </w:rPr>
        <w:t xml:space="preserve"> held that telephone tapping, as under Section 5 (2) of the Telegraph Act, was an infringement of both of the fundamental rights of privacy, and freedom of speech and expression; the narrow range of circumstances under which such telephone tapping is allowed, was also laid out: “occurrence of any public emergency” and “interest of public safety” were two of such circumstances quoted within the judgement.</w:t>
      </w:r>
    </w:p>
    <w:p w14:paraId="2E377CD8" w14:textId="749AF551" w:rsidR="00870151" w:rsidRPr="00870151" w:rsidRDefault="007D5CD6" w:rsidP="00870151">
      <w:pPr>
        <w:spacing w:line="360" w:lineRule="auto"/>
        <w:rPr>
          <w:rFonts w:ascii="Times New Roman" w:hAnsi="Times New Roman" w:cs="Times New Roman"/>
          <w:sz w:val="24"/>
          <w:szCs w:val="24"/>
          <w:lang w:val="en-US"/>
        </w:rPr>
      </w:pPr>
      <w:r w:rsidRPr="00870151">
        <w:rPr>
          <w:rFonts w:ascii="Times New Roman" w:hAnsi="Times New Roman" w:cs="Times New Roman"/>
          <w:sz w:val="24"/>
          <w:szCs w:val="24"/>
          <w:lang w:val="en-US"/>
        </w:rPr>
        <w:t xml:space="preserve">The above judgements demonstrate that there has been explicit acknowledgement of the expanding digital realm, as well as the rapid changes taking place within the social sphere, such as various means and forms of communication, among others; along with this, courts have also acknowledged the unique challenges that such changes to the very forms of human functioning has posed to the fundamental right to privacy. An evidence of the same may be the coining of terms such as informational privacy, particularly within the context of internet and the digital media. </w:t>
      </w:r>
    </w:p>
    <w:p w14:paraId="416DAF5E" w14:textId="77777777" w:rsidR="007D5CD6" w:rsidRPr="00870151" w:rsidRDefault="007D5CD6" w:rsidP="00870151">
      <w:pPr>
        <w:spacing w:line="360" w:lineRule="auto"/>
        <w:rPr>
          <w:rFonts w:ascii="Times New Roman" w:hAnsi="Times New Roman" w:cs="Times New Roman"/>
          <w:sz w:val="24"/>
          <w:szCs w:val="24"/>
          <w:u w:val="single"/>
          <w:lang w:val="en-US"/>
        </w:rPr>
      </w:pPr>
      <w:r w:rsidRPr="00870151">
        <w:rPr>
          <w:rFonts w:ascii="Times New Roman" w:hAnsi="Times New Roman" w:cs="Times New Roman"/>
          <w:sz w:val="24"/>
          <w:szCs w:val="24"/>
          <w:u w:val="single"/>
          <w:lang w:val="en-US"/>
        </w:rPr>
        <w:lastRenderedPageBreak/>
        <w:t>A STATUTE RELEVANT TO DIGITAL PRIVACY: THE DIGITAL PERSONAL DATA PROTECTION ACT, 2023:</w:t>
      </w:r>
    </w:p>
    <w:p w14:paraId="27ED8EFA" w14:textId="271FCA03" w:rsidR="007D5CD6" w:rsidRPr="00870151" w:rsidRDefault="007D5CD6" w:rsidP="00870151">
      <w:pPr>
        <w:spacing w:line="360" w:lineRule="auto"/>
        <w:rPr>
          <w:rFonts w:ascii="Times New Roman" w:hAnsi="Times New Roman" w:cs="Times New Roman"/>
          <w:sz w:val="24"/>
          <w:szCs w:val="24"/>
        </w:rPr>
      </w:pPr>
      <w:r w:rsidRPr="00870151">
        <w:rPr>
          <w:rFonts w:ascii="Times New Roman" w:hAnsi="Times New Roman" w:cs="Times New Roman"/>
          <w:sz w:val="24"/>
          <w:szCs w:val="24"/>
        </w:rPr>
        <w:t>One of the leading statutes enacted in India to further the objective of protection of personal data, is the Digital Personal Data Protection Act, 2023</w:t>
      </w:r>
      <w:r w:rsidR="007F7DD8" w:rsidRPr="00870151">
        <w:rPr>
          <w:rFonts w:ascii="Times New Roman" w:hAnsi="Times New Roman" w:cs="Times New Roman"/>
          <w:sz w:val="24"/>
          <w:szCs w:val="24"/>
        </w:rPr>
        <w:t xml:space="preserve"> (hereinafter the DPDP Act, 2023)</w:t>
      </w:r>
      <w:r w:rsidRPr="00870151">
        <w:rPr>
          <w:rFonts w:ascii="Times New Roman" w:hAnsi="Times New Roman" w:cs="Times New Roman"/>
          <w:sz w:val="24"/>
          <w:szCs w:val="24"/>
        </w:rPr>
        <w:t>. As described by Tandon and Gupta in their writing “Informational Privacy in the Age of Artificial Intelligence: A Critical Analysis of India’s DPDP Act, 2023”</w:t>
      </w:r>
      <w:r w:rsidR="00870151" w:rsidRPr="00870151">
        <w:rPr>
          <w:rStyle w:val="FootnoteReference"/>
          <w:rFonts w:ascii="Times New Roman" w:hAnsi="Times New Roman" w:cs="Times New Roman"/>
          <w:sz w:val="24"/>
          <w:szCs w:val="24"/>
        </w:rPr>
        <w:footnoteReference w:id="7"/>
      </w:r>
      <w:r w:rsidRPr="00870151">
        <w:rPr>
          <w:rFonts w:ascii="Times New Roman" w:hAnsi="Times New Roman" w:cs="Times New Roman"/>
          <w:sz w:val="24"/>
          <w:szCs w:val="24"/>
        </w:rPr>
        <w:t xml:space="preserve">, the DPDP Act, 2023 “provides for responsible data handling, empowers individuals with greater control over their data..” The writing then further describes the rights and duties of various individuals who are stakeholders in relation to the personal data being referred to in the Act: it explores, for example, the process through which </w:t>
      </w:r>
      <w:r w:rsidR="007F7DD8" w:rsidRPr="00870151">
        <w:rPr>
          <w:rFonts w:ascii="Times New Roman" w:hAnsi="Times New Roman" w:cs="Times New Roman"/>
          <w:sz w:val="24"/>
          <w:szCs w:val="24"/>
        </w:rPr>
        <w:t>“D</w:t>
      </w:r>
      <w:r w:rsidRPr="00870151">
        <w:rPr>
          <w:rFonts w:ascii="Times New Roman" w:hAnsi="Times New Roman" w:cs="Times New Roman"/>
          <w:sz w:val="24"/>
          <w:szCs w:val="24"/>
        </w:rPr>
        <w:t xml:space="preserve">ata </w:t>
      </w:r>
      <w:r w:rsidR="007F7DD8" w:rsidRPr="00870151">
        <w:rPr>
          <w:rFonts w:ascii="Times New Roman" w:hAnsi="Times New Roman" w:cs="Times New Roman"/>
          <w:sz w:val="24"/>
          <w:szCs w:val="24"/>
        </w:rPr>
        <w:t>P</w:t>
      </w:r>
      <w:r w:rsidRPr="00870151">
        <w:rPr>
          <w:rFonts w:ascii="Times New Roman" w:hAnsi="Times New Roman" w:cs="Times New Roman"/>
          <w:sz w:val="24"/>
          <w:szCs w:val="24"/>
        </w:rPr>
        <w:t>rincip</w:t>
      </w:r>
      <w:r w:rsidR="007F7DD8" w:rsidRPr="00870151">
        <w:rPr>
          <w:rFonts w:ascii="Times New Roman" w:hAnsi="Times New Roman" w:cs="Times New Roman"/>
          <w:sz w:val="24"/>
          <w:szCs w:val="24"/>
        </w:rPr>
        <w:t>als”</w:t>
      </w:r>
      <w:r w:rsidRPr="00870151">
        <w:rPr>
          <w:rFonts w:ascii="Times New Roman" w:hAnsi="Times New Roman" w:cs="Times New Roman"/>
          <w:sz w:val="24"/>
          <w:szCs w:val="24"/>
        </w:rPr>
        <w:t xml:space="preserve">, the owners of the personal data, exercise their rights, including the rights to correct errors in data or to request erasure of data, the right to obtain a summary of data being processed, etc. The writing also describes the obligations of </w:t>
      </w:r>
      <w:r w:rsidR="007F7DD8" w:rsidRPr="00870151">
        <w:rPr>
          <w:rFonts w:ascii="Times New Roman" w:hAnsi="Times New Roman" w:cs="Times New Roman"/>
          <w:sz w:val="24"/>
          <w:szCs w:val="24"/>
        </w:rPr>
        <w:t>“D</w:t>
      </w:r>
      <w:r w:rsidRPr="00870151">
        <w:rPr>
          <w:rFonts w:ascii="Times New Roman" w:hAnsi="Times New Roman" w:cs="Times New Roman"/>
          <w:sz w:val="24"/>
          <w:szCs w:val="24"/>
        </w:rPr>
        <w:t xml:space="preserve">ata </w:t>
      </w:r>
      <w:r w:rsidR="007F7DD8" w:rsidRPr="00870151">
        <w:rPr>
          <w:rFonts w:ascii="Times New Roman" w:hAnsi="Times New Roman" w:cs="Times New Roman"/>
          <w:sz w:val="24"/>
          <w:szCs w:val="24"/>
        </w:rPr>
        <w:t>F</w:t>
      </w:r>
      <w:r w:rsidRPr="00870151">
        <w:rPr>
          <w:rFonts w:ascii="Times New Roman" w:hAnsi="Times New Roman" w:cs="Times New Roman"/>
          <w:sz w:val="24"/>
          <w:szCs w:val="24"/>
        </w:rPr>
        <w:t>iduciaries</w:t>
      </w:r>
      <w:r w:rsidR="007F7DD8" w:rsidRPr="00870151">
        <w:rPr>
          <w:rFonts w:ascii="Times New Roman" w:hAnsi="Times New Roman" w:cs="Times New Roman"/>
          <w:sz w:val="24"/>
          <w:szCs w:val="24"/>
        </w:rPr>
        <w:t>”</w:t>
      </w:r>
      <w:r w:rsidRPr="00870151">
        <w:rPr>
          <w:rFonts w:ascii="Times New Roman" w:hAnsi="Times New Roman" w:cs="Times New Roman"/>
          <w:sz w:val="24"/>
          <w:szCs w:val="24"/>
        </w:rPr>
        <w:t xml:space="preserve">, the individuals who </w:t>
      </w:r>
      <w:r w:rsidR="007F7DD8" w:rsidRPr="00870151">
        <w:rPr>
          <w:rFonts w:ascii="Times New Roman" w:hAnsi="Times New Roman" w:cs="Times New Roman"/>
          <w:sz w:val="24"/>
          <w:szCs w:val="24"/>
        </w:rPr>
        <w:t>“</w:t>
      </w:r>
      <w:r w:rsidRPr="00870151">
        <w:rPr>
          <w:rFonts w:ascii="Times New Roman" w:hAnsi="Times New Roman" w:cs="Times New Roman"/>
          <w:sz w:val="24"/>
          <w:szCs w:val="24"/>
        </w:rPr>
        <w:t>process the data</w:t>
      </w:r>
      <w:r w:rsidR="007F7DD8" w:rsidRPr="00870151">
        <w:rPr>
          <w:rFonts w:ascii="Times New Roman" w:hAnsi="Times New Roman" w:cs="Times New Roman"/>
          <w:sz w:val="24"/>
          <w:szCs w:val="24"/>
        </w:rPr>
        <w:t>”</w:t>
      </w:r>
      <w:r w:rsidRPr="00870151">
        <w:rPr>
          <w:rFonts w:ascii="Times New Roman" w:hAnsi="Times New Roman" w:cs="Times New Roman"/>
          <w:sz w:val="24"/>
          <w:szCs w:val="24"/>
        </w:rPr>
        <w:t xml:space="preserve"> and </w:t>
      </w:r>
      <w:r w:rsidR="007F7DD8" w:rsidRPr="00870151">
        <w:rPr>
          <w:rFonts w:ascii="Times New Roman" w:hAnsi="Times New Roman" w:cs="Times New Roman"/>
          <w:sz w:val="24"/>
          <w:szCs w:val="24"/>
        </w:rPr>
        <w:t>“</w:t>
      </w:r>
      <w:r w:rsidRPr="00870151">
        <w:rPr>
          <w:rFonts w:ascii="Times New Roman" w:hAnsi="Times New Roman" w:cs="Times New Roman"/>
          <w:sz w:val="24"/>
          <w:szCs w:val="24"/>
        </w:rPr>
        <w:t>determine its purpose</w:t>
      </w:r>
      <w:r w:rsidR="007F7DD8" w:rsidRPr="00870151">
        <w:rPr>
          <w:rFonts w:ascii="Times New Roman" w:hAnsi="Times New Roman" w:cs="Times New Roman"/>
          <w:sz w:val="24"/>
          <w:szCs w:val="24"/>
        </w:rPr>
        <w:t>”</w:t>
      </w:r>
      <w:r w:rsidRPr="00870151">
        <w:rPr>
          <w:rFonts w:ascii="Times New Roman" w:hAnsi="Times New Roman" w:cs="Times New Roman"/>
          <w:sz w:val="24"/>
          <w:szCs w:val="24"/>
        </w:rPr>
        <w:t xml:space="preserve">: some of the obligations of data fiduciaries cited in the writing are ensuring that “ data is complete, accurate..” , processing data strictly for lawful purposes only, among others.   </w:t>
      </w:r>
    </w:p>
    <w:p w14:paraId="5F92E0E3" w14:textId="77777777" w:rsidR="007D5CD6" w:rsidRPr="00870151" w:rsidRDefault="007D5CD6" w:rsidP="00870151">
      <w:pPr>
        <w:spacing w:line="360" w:lineRule="auto"/>
        <w:rPr>
          <w:rFonts w:ascii="Times New Roman" w:hAnsi="Times New Roman" w:cs="Times New Roman"/>
          <w:sz w:val="24"/>
          <w:szCs w:val="24"/>
        </w:rPr>
      </w:pPr>
      <w:r w:rsidRPr="00870151">
        <w:rPr>
          <w:rFonts w:ascii="Times New Roman" w:hAnsi="Times New Roman" w:cs="Times New Roman"/>
          <w:sz w:val="24"/>
          <w:szCs w:val="24"/>
        </w:rPr>
        <w:t>The nature of the provisions included within the DPDP Act, 2023, as described in the abovementioned writing, seem to indicate that the Act has successfully been able to outline, in detail, the various processes, checks and balances that will help to ensure that pivotal considerations such as consent, are taken into account, to ensure that privacy is maintained.</w:t>
      </w:r>
    </w:p>
    <w:p w14:paraId="20CA5D07" w14:textId="77777777" w:rsidR="007D5CD6" w:rsidRPr="00870151" w:rsidRDefault="007D5CD6" w:rsidP="00870151">
      <w:pPr>
        <w:spacing w:line="360" w:lineRule="auto"/>
        <w:rPr>
          <w:rFonts w:ascii="Times New Roman" w:hAnsi="Times New Roman" w:cs="Times New Roman"/>
          <w:sz w:val="24"/>
          <w:szCs w:val="24"/>
        </w:rPr>
      </w:pPr>
      <w:r w:rsidRPr="00870151">
        <w:rPr>
          <w:rFonts w:ascii="Times New Roman" w:hAnsi="Times New Roman" w:cs="Times New Roman"/>
          <w:sz w:val="24"/>
          <w:szCs w:val="24"/>
        </w:rPr>
        <w:t>To extrapolate the above contentions, another impact of such abovementioned provisions may also be an increase in the of trust between the data principal and fiduciary, due to a clearer and more transparent process within which the owners of the data are also included. Further, the owners of the data are now also given opportunities to question the process that utilizes their data, which seems to imply greater accountability on the part of those who process the personal data. All of these are positive impacts on the right to privacy in the digital realm, which the Act seems to theoretically facilitate.</w:t>
      </w:r>
    </w:p>
    <w:p w14:paraId="0E5F92FD" w14:textId="77777777" w:rsidR="007D5CD6" w:rsidRPr="00870151" w:rsidRDefault="007D5CD6" w:rsidP="00870151">
      <w:pPr>
        <w:spacing w:line="360" w:lineRule="auto"/>
        <w:rPr>
          <w:rFonts w:ascii="Times New Roman" w:hAnsi="Times New Roman" w:cs="Times New Roman"/>
          <w:sz w:val="24"/>
          <w:szCs w:val="24"/>
        </w:rPr>
      </w:pPr>
      <w:r w:rsidRPr="00870151">
        <w:rPr>
          <w:rFonts w:ascii="Times New Roman" w:hAnsi="Times New Roman" w:cs="Times New Roman"/>
          <w:sz w:val="24"/>
          <w:szCs w:val="24"/>
        </w:rPr>
        <w:t xml:space="preserve">However, when one scrutinizes the DPDP Act, 2023 itself, one of the most prominent flaw that may be spotted, which is also mentioned within the abovementioned writing, is that there exist no provisions within the Act that explicitly address issues with regard to one of the most </w:t>
      </w:r>
      <w:r w:rsidRPr="00870151">
        <w:rPr>
          <w:rFonts w:ascii="Times New Roman" w:hAnsi="Times New Roman" w:cs="Times New Roman"/>
          <w:sz w:val="24"/>
          <w:szCs w:val="24"/>
        </w:rPr>
        <w:lastRenderedPageBreak/>
        <w:t>prominent digital tools, AI software. As discussed earlier in this paper, there are several unique threats that AI software tend to pose to the right to privacy, such as the manipulation of prompts to extract personal data stored within chatbots, among others. This flaw in the statute, which is that of not addressing AI software, is particularly relevant when seen in the context of its growing use. This contention would be explored further in the ‘Analysis and Conclusion’ section of this paper.</w:t>
      </w:r>
    </w:p>
    <w:p w14:paraId="0396A54B" w14:textId="77777777" w:rsidR="007D5CD6" w:rsidRPr="00870151" w:rsidRDefault="007D5CD6" w:rsidP="00870151">
      <w:pPr>
        <w:spacing w:line="360" w:lineRule="auto"/>
        <w:rPr>
          <w:rFonts w:ascii="Times New Roman" w:hAnsi="Times New Roman" w:cs="Times New Roman"/>
          <w:sz w:val="24"/>
          <w:szCs w:val="24"/>
          <w:lang w:val="en-US"/>
        </w:rPr>
      </w:pPr>
    </w:p>
    <w:p w14:paraId="454FD642" w14:textId="77777777" w:rsidR="007D5CD6" w:rsidRPr="00870151" w:rsidRDefault="007D5CD6" w:rsidP="00870151">
      <w:pPr>
        <w:spacing w:line="360" w:lineRule="auto"/>
        <w:rPr>
          <w:rFonts w:ascii="Times New Roman" w:hAnsi="Times New Roman" w:cs="Times New Roman"/>
          <w:sz w:val="24"/>
          <w:szCs w:val="24"/>
          <w:lang w:val="en-US"/>
        </w:rPr>
      </w:pPr>
    </w:p>
    <w:p w14:paraId="22DB7BAB" w14:textId="3DAE0E6F" w:rsidR="007D5CD6" w:rsidRPr="00870151" w:rsidRDefault="007D5CD6" w:rsidP="00870151">
      <w:pPr>
        <w:spacing w:line="360" w:lineRule="auto"/>
        <w:rPr>
          <w:rFonts w:ascii="Times New Roman" w:hAnsi="Times New Roman" w:cs="Times New Roman"/>
          <w:sz w:val="24"/>
          <w:szCs w:val="24"/>
          <w:lang w:val="en-US"/>
        </w:rPr>
      </w:pPr>
      <w:r w:rsidRPr="00870151">
        <w:rPr>
          <w:rFonts w:ascii="Times New Roman" w:hAnsi="Times New Roman" w:cs="Times New Roman"/>
          <w:sz w:val="24"/>
          <w:szCs w:val="24"/>
          <w:u w:val="single"/>
          <w:lang w:val="en-US"/>
        </w:rPr>
        <w:t>THE PEGASUS SPYWARE CASE STUDY</w:t>
      </w:r>
      <w:r w:rsidRPr="00870151">
        <w:rPr>
          <w:rFonts w:ascii="Times New Roman" w:hAnsi="Times New Roman" w:cs="Times New Roman"/>
          <w:sz w:val="24"/>
          <w:szCs w:val="24"/>
          <w:lang w:val="en-US"/>
        </w:rPr>
        <w:t xml:space="preserve">: </w:t>
      </w:r>
    </w:p>
    <w:p w14:paraId="716830E3" w14:textId="165AC60C" w:rsidR="009C4FCC" w:rsidRPr="00870151" w:rsidRDefault="009C4FCC" w:rsidP="00870151">
      <w:pPr>
        <w:spacing w:line="360" w:lineRule="auto"/>
        <w:rPr>
          <w:rFonts w:ascii="Times New Roman" w:hAnsi="Times New Roman" w:cs="Times New Roman"/>
          <w:sz w:val="24"/>
          <w:szCs w:val="24"/>
          <w:lang w:val="en-US"/>
        </w:rPr>
      </w:pPr>
      <w:r w:rsidRPr="00870151">
        <w:rPr>
          <w:rFonts w:ascii="Times New Roman" w:hAnsi="Times New Roman" w:cs="Times New Roman"/>
          <w:sz w:val="24"/>
          <w:szCs w:val="24"/>
          <w:lang w:val="en-US"/>
        </w:rPr>
        <w:t xml:space="preserve">A noteworthy case study, that may be relevant to discuss in the context of </w:t>
      </w:r>
      <w:r w:rsidR="0038365C" w:rsidRPr="00870151">
        <w:rPr>
          <w:rFonts w:ascii="Times New Roman" w:hAnsi="Times New Roman" w:cs="Times New Roman"/>
          <w:sz w:val="24"/>
          <w:szCs w:val="24"/>
          <w:lang w:val="en-US"/>
        </w:rPr>
        <w:t>infringement of the right to privacy, is the Pegasus Spyware case. As discussed in the case Manohar Lal Sharma (Pegasus Spyware) v. Union of India</w:t>
      </w:r>
      <w:r w:rsidR="00870151" w:rsidRPr="00870151">
        <w:rPr>
          <w:rStyle w:val="FootnoteReference"/>
          <w:rFonts w:ascii="Times New Roman" w:hAnsi="Times New Roman" w:cs="Times New Roman"/>
          <w:sz w:val="24"/>
          <w:szCs w:val="24"/>
          <w:lang w:val="en-US"/>
        </w:rPr>
        <w:footnoteReference w:id="8"/>
      </w:r>
      <w:r w:rsidR="0038365C" w:rsidRPr="00870151">
        <w:rPr>
          <w:rFonts w:ascii="Times New Roman" w:hAnsi="Times New Roman" w:cs="Times New Roman"/>
          <w:sz w:val="24"/>
          <w:szCs w:val="24"/>
          <w:lang w:val="en-US"/>
        </w:rPr>
        <w:t>, a “spyware suite” called Pegasus</w:t>
      </w:r>
      <w:r w:rsidR="007F7DD8" w:rsidRPr="00870151">
        <w:rPr>
          <w:rFonts w:ascii="Times New Roman" w:hAnsi="Times New Roman" w:cs="Times New Roman"/>
          <w:sz w:val="24"/>
          <w:szCs w:val="24"/>
          <w:lang w:val="en-US"/>
        </w:rPr>
        <w:t>, developed by the Israeli company NSO Group,</w:t>
      </w:r>
      <w:r w:rsidR="0038365C" w:rsidRPr="00870151">
        <w:rPr>
          <w:rFonts w:ascii="Times New Roman" w:hAnsi="Times New Roman" w:cs="Times New Roman"/>
          <w:sz w:val="24"/>
          <w:szCs w:val="24"/>
          <w:lang w:val="en-US"/>
        </w:rPr>
        <w:t xml:space="preserve"> was involved in compromising the “digital devices of an individual through zero click vulnerabilities i.e. without requiring any action on the part of the target of the software.. has the capacity to access the entire stored data on the device.. access to emails, texts, phone calls,.. camera and sound recording..”.</w:t>
      </w:r>
    </w:p>
    <w:p w14:paraId="6A568052" w14:textId="7148A70C" w:rsidR="0038365C" w:rsidRPr="00870151" w:rsidRDefault="0038365C" w:rsidP="00870151">
      <w:pPr>
        <w:spacing w:line="360" w:lineRule="auto"/>
        <w:rPr>
          <w:rFonts w:ascii="Times New Roman" w:hAnsi="Times New Roman" w:cs="Times New Roman"/>
          <w:sz w:val="24"/>
          <w:szCs w:val="24"/>
          <w:lang w:val="en-US"/>
        </w:rPr>
      </w:pPr>
      <w:r w:rsidRPr="00870151">
        <w:rPr>
          <w:rFonts w:ascii="Times New Roman" w:hAnsi="Times New Roman" w:cs="Times New Roman"/>
          <w:sz w:val="24"/>
          <w:szCs w:val="24"/>
          <w:lang w:val="en-US"/>
        </w:rPr>
        <w:t xml:space="preserve">The court in the abovementioned case, held that “such surveillance and spying infringes privacy right of individuals, except when it is done in State’s interest to ensure life, liberty and security.. usage of spying technology.. </w:t>
      </w:r>
      <w:r w:rsidR="00DF4EE9" w:rsidRPr="00870151">
        <w:rPr>
          <w:rFonts w:ascii="Times New Roman" w:hAnsi="Times New Roman" w:cs="Times New Roman"/>
          <w:sz w:val="24"/>
          <w:szCs w:val="24"/>
          <w:lang w:val="en-US"/>
        </w:rPr>
        <w:t>resorted to when absolutely necessary.. indiscriminate spying cannot be allowed except with .. statutory safeguards.. procedure established by law.”</w:t>
      </w:r>
    </w:p>
    <w:p w14:paraId="4EC1F0D6" w14:textId="02DE8676" w:rsidR="00DF4EE9" w:rsidRPr="00870151" w:rsidRDefault="00DF4EE9" w:rsidP="00870151">
      <w:pPr>
        <w:spacing w:line="360" w:lineRule="auto"/>
        <w:rPr>
          <w:rFonts w:ascii="Times New Roman" w:hAnsi="Times New Roman" w:cs="Times New Roman"/>
          <w:sz w:val="24"/>
          <w:szCs w:val="24"/>
          <w:lang w:val="en-US"/>
        </w:rPr>
      </w:pPr>
      <w:r w:rsidRPr="00870151">
        <w:rPr>
          <w:rFonts w:ascii="Times New Roman" w:hAnsi="Times New Roman" w:cs="Times New Roman"/>
          <w:sz w:val="24"/>
          <w:szCs w:val="24"/>
          <w:lang w:val="en-US"/>
        </w:rPr>
        <w:t>As one can deduce from the abovementioned quotes, the court sought to create</w:t>
      </w:r>
      <w:r w:rsidR="00C666D3" w:rsidRPr="00870151">
        <w:rPr>
          <w:rFonts w:ascii="Times New Roman" w:hAnsi="Times New Roman" w:cs="Times New Roman"/>
          <w:sz w:val="24"/>
          <w:szCs w:val="24"/>
          <w:lang w:val="en-US"/>
        </w:rPr>
        <w:t>, just like the case laws previously discussed,</w:t>
      </w:r>
      <w:r w:rsidRPr="00870151">
        <w:rPr>
          <w:rFonts w:ascii="Times New Roman" w:hAnsi="Times New Roman" w:cs="Times New Roman"/>
          <w:sz w:val="24"/>
          <w:szCs w:val="24"/>
          <w:lang w:val="en-US"/>
        </w:rPr>
        <w:t xml:space="preserve"> a balance between the fundamental right to privacy, and national security. The right to privacy was seen as sacrosanct, and could only be contravened when there existed grave threat to national security.</w:t>
      </w:r>
      <w:r w:rsidR="000B7405" w:rsidRPr="00870151">
        <w:rPr>
          <w:rFonts w:ascii="Times New Roman" w:hAnsi="Times New Roman" w:cs="Times New Roman"/>
          <w:sz w:val="24"/>
          <w:szCs w:val="24"/>
          <w:lang w:val="en-US"/>
        </w:rPr>
        <w:t xml:space="preserve"> This is reaffirming the principles in the previous cases discussed in this paper.</w:t>
      </w:r>
    </w:p>
    <w:p w14:paraId="592412DB" w14:textId="389DCD0D" w:rsidR="007D5CD6" w:rsidRPr="00870151" w:rsidRDefault="00DF4EE9" w:rsidP="00870151">
      <w:pPr>
        <w:spacing w:line="360" w:lineRule="auto"/>
        <w:rPr>
          <w:rFonts w:ascii="Times New Roman" w:hAnsi="Times New Roman" w:cs="Times New Roman"/>
          <w:sz w:val="24"/>
          <w:szCs w:val="24"/>
          <w:lang w:val="en-US"/>
        </w:rPr>
      </w:pPr>
      <w:r w:rsidRPr="00870151">
        <w:rPr>
          <w:rFonts w:ascii="Times New Roman" w:hAnsi="Times New Roman" w:cs="Times New Roman"/>
          <w:sz w:val="24"/>
          <w:szCs w:val="24"/>
          <w:lang w:val="en-US"/>
        </w:rPr>
        <w:lastRenderedPageBreak/>
        <w:t xml:space="preserve">Further, one may observe </w:t>
      </w:r>
      <w:r w:rsidR="000B7405" w:rsidRPr="00870151">
        <w:rPr>
          <w:rFonts w:ascii="Times New Roman" w:hAnsi="Times New Roman" w:cs="Times New Roman"/>
          <w:sz w:val="24"/>
          <w:szCs w:val="24"/>
          <w:lang w:val="en-US"/>
        </w:rPr>
        <w:t>an</w:t>
      </w:r>
      <w:r w:rsidRPr="00870151">
        <w:rPr>
          <w:rFonts w:ascii="Times New Roman" w:hAnsi="Times New Roman" w:cs="Times New Roman"/>
          <w:sz w:val="24"/>
          <w:szCs w:val="24"/>
          <w:lang w:val="en-US"/>
        </w:rPr>
        <w:t xml:space="preserve"> implication of the occurrence of the hacking by Pegasus: </w:t>
      </w:r>
      <w:r w:rsidR="003D7924" w:rsidRPr="00870151">
        <w:rPr>
          <w:rFonts w:ascii="Times New Roman" w:hAnsi="Times New Roman" w:cs="Times New Roman"/>
          <w:sz w:val="24"/>
          <w:szCs w:val="24"/>
          <w:lang w:val="en-US"/>
        </w:rPr>
        <w:t>namely,</w:t>
      </w:r>
      <w:r w:rsidR="007F7DD8" w:rsidRPr="00870151">
        <w:rPr>
          <w:rFonts w:ascii="Times New Roman" w:hAnsi="Times New Roman" w:cs="Times New Roman"/>
          <w:sz w:val="24"/>
          <w:szCs w:val="24"/>
          <w:lang w:val="en-US"/>
        </w:rPr>
        <w:t xml:space="preserve"> that</w:t>
      </w:r>
      <w:r w:rsidR="003D7924" w:rsidRPr="00870151">
        <w:rPr>
          <w:rFonts w:ascii="Times New Roman" w:hAnsi="Times New Roman" w:cs="Times New Roman"/>
          <w:sz w:val="24"/>
          <w:szCs w:val="24"/>
          <w:lang w:val="en-US"/>
        </w:rPr>
        <w:t xml:space="preserve"> </w:t>
      </w:r>
      <w:r w:rsidRPr="00870151">
        <w:rPr>
          <w:rFonts w:ascii="Times New Roman" w:hAnsi="Times New Roman" w:cs="Times New Roman"/>
          <w:sz w:val="24"/>
          <w:szCs w:val="24"/>
          <w:lang w:val="en-US"/>
        </w:rPr>
        <w:t xml:space="preserve">it is important to delve upon the </w:t>
      </w:r>
      <w:r w:rsidR="003D7924" w:rsidRPr="00870151">
        <w:rPr>
          <w:rFonts w:ascii="Times New Roman" w:hAnsi="Times New Roman" w:cs="Times New Roman"/>
          <w:sz w:val="24"/>
          <w:szCs w:val="24"/>
          <w:lang w:val="en-US"/>
        </w:rPr>
        <w:t xml:space="preserve">extent of threat to privacy posed by such software, </w:t>
      </w:r>
      <w:r w:rsidR="007F7DD8" w:rsidRPr="00870151">
        <w:rPr>
          <w:rFonts w:ascii="Times New Roman" w:hAnsi="Times New Roman" w:cs="Times New Roman"/>
          <w:sz w:val="24"/>
          <w:szCs w:val="24"/>
          <w:lang w:val="en-US"/>
        </w:rPr>
        <w:t>because even as it facilitates the alleviation of threat upon the security of a nation, it also holds</w:t>
      </w:r>
      <w:r w:rsidR="003D7924" w:rsidRPr="00870151">
        <w:rPr>
          <w:rFonts w:ascii="Times New Roman" w:hAnsi="Times New Roman" w:cs="Times New Roman"/>
          <w:sz w:val="24"/>
          <w:szCs w:val="24"/>
          <w:lang w:val="en-US"/>
        </w:rPr>
        <w:t xml:space="preserve"> the </w:t>
      </w:r>
      <w:r w:rsidR="007F7DD8" w:rsidRPr="00870151">
        <w:rPr>
          <w:rFonts w:ascii="Times New Roman" w:hAnsi="Times New Roman" w:cs="Times New Roman"/>
          <w:sz w:val="24"/>
          <w:szCs w:val="24"/>
          <w:lang w:val="en-US"/>
        </w:rPr>
        <w:t xml:space="preserve">inherent </w:t>
      </w:r>
      <w:r w:rsidR="003D7924" w:rsidRPr="00870151">
        <w:rPr>
          <w:rFonts w:ascii="Times New Roman" w:hAnsi="Times New Roman" w:cs="Times New Roman"/>
          <w:sz w:val="24"/>
          <w:szCs w:val="24"/>
          <w:lang w:val="en-US"/>
        </w:rPr>
        <w:t xml:space="preserve">capability of breaching privacy, without there existing any means for </w:t>
      </w:r>
      <w:r w:rsidR="007F7DD8" w:rsidRPr="00870151">
        <w:rPr>
          <w:rFonts w:ascii="Times New Roman" w:hAnsi="Times New Roman" w:cs="Times New Roman"/>
          <w:sz w:val="24"/>
          <w:szCs w:val="24"/>
          <w:lang w:val="en-US"/>
        </w:rPr>
        <w:t>civilians</w:t>
      </w:r>
      <w:r w:rsidR="003D7924" w:rsidRPr="00870151">
        <w:rPr>
          <w:rFonts w:ascii="Times New Roman" w:hAnsi="Times New Roman" w:cs="Times New Roman"/>
          <w:sz w:val="24"/>
          <w:szCs w:val="24"/>
          <w:lang w:val="en-US"/>
        </w:rPr>
        <w:t xml:space="preserve"> to safeguard the</w:t>
      </w:r>
      <w:r w:rsidR="007F7DD8" w:rsidRPr="00870151">
        <w:rPr>
          <w:rFonts w:ascii="Times New Roman" w:hAnsi="Times New Roman" w:cs="Times New Roman"/>
          <w:sz w:val="24"/>
          <w:szCs w:val="24"/>
          <w:lang w:val="en-US"/>
        </w:rPr>
        <w:t>ir personal data</w:t>
      </w:r>
      <w:r w:rsidR="003D7924" w:rsidRPr="00870151">
        <w:rPr>
          <w:rFonts w:ascii="Times New Roman" w:hAnsi="Times New Roman" w:cs="Times New Roman"/>
          <w:sz w:val="24"/>
          <w:szCs w:val="24"/>
          <w:lang w:val="en-US"/>
        </w:rPr>
        <w:t xml:space="preserve">. </w:t>
      </w:r>
      <w:r w:rsidR="000B7405" w:rsidRPr="00870151">
        <w:rPr>
          <w:rFonts w:ascii="Times New Roman" w:hAnsi="Times New Roman" w:cs="Times New Roman"/>
          <w:sz w:val="24"/>
          <w:szCs w:val="24"/>
          <w:lang w:val="en-US"/>
        </w:rPr>
        <w:t>The inherent perilous nature of such software, again, underscore</w:t>
      </w:r>
      <w:r w:rsidR="00C666D3" w:rsidRPr="00870151">
        <w:rPr>
          <w:rFonts w:ascii="Times New Roman" w:hAnsi="Times New Roman" w:cs="Times New Roman"/>
          <w:sz w:val="24"/>
          <w:szCs w:val="24"/>
          <w:lang w:val="en-US"/>
        </w:rPr>
        <w:t>s</w:t>
      </w:r>
      <w:r w:rsidR="000B7405" w:rsidRPr="00870151">
        <w:rPr>
          <w:rFonts w:ascii="Times New Roman" w:hAnsi="Times New Roman" w:cs="Times New Roman"/>
          <w:sz w:val="24"/>
          <w:szCs w:val="24"/>
          <w:lang w:val="en-US"/>
        </w:rPr>
        <w:t xml:space="preserve"> the importance of responsible use of such tools; this may also, perhaps, be connected back to the contention made earlier in this paper, </w:t>
      </w:r>
      <w:r w:rsidR="00C666D3" w:rsidRPr="00870151">
        <w:rPr>
          <w:rFonts w:ascii="Times New Roman" w:hAnsi="Times New Roman" w:cs="Times New Roman"/>
          <w:sz w:val="24"/>
          <w:szCs w:val="24"/>
          <w:lang w:val="en-US"/>
        </w:rPr>
        <w:t>in relation to</w:t>
      </w:r>
      <w:r w:rsidR="000B7405" w:rsidRPr="00870151">
        <w:rPr>
          <w:rFonts w:ascii="Times New Roman" w:hAnsi="Times New Roman" w:cs="Times New Roman"/>
          <w:sz w:val="24"/>
          <w:szCs w:val="24"/>
          <w:lang w:val="en-US"/>
        </w:rPr>
        <w:t xml:space="preserve"> the importance of the training of personnel handling such tools.</w:t>
      </w:r>
    </w:p>
    <w:p w14:paraId="57F43D30" w14:textId="77777777" w:rsidR="007D5CD6" w:rsidRPr="00870151" w:rsidRDefault="007D5CD6" w:rsidP="00870151">
      <w:pPr>
        <w:spacing w:line="360" w:lineRule="auto"/>
        <w:rPr>
          <w:rFonts w:ascii="Times New Roman" w:hAnsi="Times New Roman" w:cs="Times New Roman"/>
          <w:sz w:val="24"/>
          <w:szCs w:val="24"/>
          <w:lang w:val="en-US"/>
        </w:rPr>
      </w:pPr>
    </w:p>
    <w:p w14:paraId="4FDC4E47" w14:textId="77AB7CE6" w:rsidR="007D5CD6" w:rsidRPr="00870151" w:rsidRDefault="007D5CD6" w:rsidP="00870151">
      <w:pPr>
        <w:spacing w:line="360" w:lineRule="auto"/>
        <w:rPr>
          <w:rFonts w:ascii="Times New Roman" w:hAnsi="Times New Roman" w:cs="Times New Roman"/>
          <w:sz w:val="24"/>
          <w:szCs w:val="24"/>
          <w:lang w:val="en-US"/>
        </w:rPr>
      </w:pPr>
      <w:r w:rsidRPr="00870151">
        <w:rPr>
          <w:rFonts w:ascii="Times New Roman" w:hAnsi="Times New Roman" w:cs="Times New Roman"/>
          <w:sz w:val="24"/>
          <w:szCs w:val="24"/>
          <w:u w:val="single"/>
          <w:lang w:val="en-US"/>
        </w:rPr>
        <w:t>ANALYSIS AND CONCLUSION</w:t>
      </w:r>
      <w:r w:rsidRPr="00870151">
        <w:rPr>
          <w:rFonts w:ascii="Times New Roman" w:hAnsi="Times New Roman" w:cs="Times New Roman"/>
          <w:sz w:val="24"/>
          <w:szCs w:val="24"/>
          <w:lang w:val="en-US"/>
        </w:rPr>
        <w:t xml:space="preserve"> : </w:t>
      </w:r>
    </w:p>
    <w:p w14:paraId="51B3CC97" w14:textId="198A4DC6" w:rsidR="007D5CD6" w:rsidRPr="00870151" w:rsidRDefault="007D5CD6" w:rsidP="00870151">
      <w:pPr>
        <w:spacing w:line="360" w:lineRule="auto"/>
        <w:rPr>
          <w:rFonts w:ascii="Times New Roman" w:hAnsi="Times New Roman" w:cs="Times New Roman"/>
          <w:sz w:val="24"/>
          <w:szCs w:val="24"/>
        </w:rPr>
      </w:pPr>
      <w:r w:rsidRPr="00870151">
        <w:rPr>
          <w:rFonts w:ascii="Times New Roman" w:hAnsi="Times New Roman" w:cs="Times New Roman"/>
          <w:sz w:val="24"/>
          <w:szCs w:val="24"/>
        </w:rPr>
        <w:t>While statutes</w:t>
      </w:r>
      <w:r w:rsidR="003D7924" w:rsidRPr="00870151">
        <w:rPr>
          <w:rFonts w:ascii="Times New Roman" w:hAnsi="Times New Roman" w:cs="Times New Roman"/>
          <w:sz w:val="24"/>
          <w:szCs w:val="24"/>
        </w:rPr>
        <w:t xml:space="preserve"> and other jurisprudence such as case law</w:t>
      </w:r>
      <w:r w:rsidRPr="00870151">
        <w:rPr>
          <w:rFonts w:ascii="Times New Roman" w:hAnsi="Times New Roman" w:cs="Times New Roman"/>
          <w:sz w:val="24"/>
          <w:szCs w:val="24"/>
        </w:rPr>
        <w:t xml:space="preserve"> may have paved the way for many forms of protection for the fundamental rights of privacy and freedom of speech and expression, there seems to exist limited forms of </w:t>
      </w:r>
      <w:r w:rsidR="00C666D3" w:rsidRPr="00870151">
        <w:rPr>
          <w:rFonts w:ascii="Times New Roman" w:hAnsi="Times New Roman" w:cs="Times New Roman"/>
          <w:sz w:val="24"/>
          <w:szCs w:val="24"/>
        </w:rPr>
        <w:t xml:space="preserve">practical </w:t>
      </w:r>
      <w:r w:rsidRPr="00870151">
        <w:rPr>
          <w:rFonts w:ascii="Times New Roman" w:hAnsi="Times New Roman" w:cs="Times New Roman"/>
          <w:sz w:val="24"/>
          <w:szCs w:val="24"/>
        </w:rPr>
        <w:t>implementation</w:t>
      </w:r>
      <w:r w:rsidR="00C666D3" w:rsidRPr="00870151">
        <w:rPr>
          <w:rFonts w:ascii="Times New Roman" w:hAnsi="Times New Roman" w:cs="Times New Roman"/>
          <w:sz w:val="24"/>
          <w:szCs w:val="24"/>
        </w:rPr>
        <w:t xml:space="preserve"> that have been able to bring about the complete extent of benefits that such measures were initially intended to</w:t>
      </w:r>
      <w:r w:rsidRPr="00870151">
        <w:rPr>
          <w:rFonts w:ascii="Times New Roman" w:hAnsi="Times New Roman" w:cs="Times New Roman"/>
          <w:sz w:val="24"/>
          <w:szCs w:val="24"/>
        </w:rPr>
        <w:t>.</w:t>
      </w:r>
      <w:r w:rsidR="003D7924" w:rsidRPr="00870151">
        <w:rPr>
          <w:rFonts w:ascii="Times New Roman" w:hAnsi="Times New Roman" w:cs="Times New Roman"/>
          <w:sz w:val="24"/>
          <w:szCs w:val="24"/>
        </w:rPr>
        <w:t xml:space="preserve"> It may also be important to note that while courts have actively emphasized upon the need to preserve the fundamental right to privacy within the context of several specific forms of digital media, such as telephonic conversations and the social media on the internet, there exists limited jurisprudence on the emerging forms of digital media such as AI software, the use of which is becoming increasingly more prevalent. </w:t>
      </w:r>
    </w:p>
    <w:p w14:paraId="79BC8BAD" w14:textId="3D63E9D9" w:rsidR="007D5CD6" w:rsidRPr="00870151" w:rsidRDefault="007D5CD6" w:rsidP="00870151">
      <w:pPr>
        <w:spacing w:line="360" w:lineRule="auto"/>
        <w:rPr>
          <w:rFonts w:ascii="Times New Roman" w:hAnsi="Times New Roman" w:cs="Times New Roman"/>
          <w:sz w:val="24"/>
          <w:szCs w:val="24"/>
          <w:lang w:val="en-US"/>
        </w:rPr>
      </w:pPr>
      <w:r w:rsidRPr="00870151">
        <w:rPr>
          <w:rFonts w:ascii="Times New Roman" w:hAnsi="Times New Roman" w:cs="Times New Roman"/>
          <w:sz w:val="24"/>
          <w:szCs w:val="24"/>
        </w:rPr>
        <w:t xml:space="preserve">As of now, what can be observed is that while certain changes have been made to adapt to the digital era such that the fundamental right of privacy is preserved, the changes turn out to be superficial in a sense: an example of this would be the problem of consent fatigue discussed earlier in this paper, due to which the essence of consent, which is supposed to reflect </w:t>
      </w:r>
      <w:r w:rsidR="00C666D3" w:rsidRPr="00870151">
        <w:rPr>
          <w:rFonts w:ascii="Times New Roman" w:hAnsi="Times New Roman" w:cs="Times New Roman"/>
          <w:sz w:val="24"/>
          <w:szCs w:val="24"/>
        </w:rPr>
        <w:t>agency of the owner of data to control usage of their data as part of their right to privacy</w:t>
      </w:r>
      <w:r w:rsidRPr="00870151">
        <w:rPr>
          <w:rFonts w:ascii="Times New Roman" w:hAnsi="Times New Roman" w:cs="Times New Roman"/>
          <w:sz w:val="24"/>
          <w:szCs w:val="24"/>
        </w:rPr>
        <w:t>, is diluted.</w:t>
      </w:r>
    </w:p>
    <w:p w14:paraId="3B6621BC" w14:textId="1AF2F4CC" w:rsidR="001B1AA7" w:rsidRPr="00870151" w:rsidRDefault="007D5CD6" w:rsidP="00870151">
      <w:pPr>
        <w:spacing w:line="360" w:lineRule="auto"/>
        <w:rPr>
          <w:rFonts w:ascii="Times New Roman" w:hAnsi="Times New Roman" w:cs="Times New Roman"/>
          <w:sz w:val="24"/>
          <w:szCs w:val="24"/>
          <w:lang w:val="en-US"/>
        </w:rPr>
      </w:pPr>
      <w:r w:rsidRPr="00870151">
        <w:rPr>
          <w:rFonts w:ascii="Times New Roman" w:hAnsi="Times New Roman" w:cs="Times New Roman"/>
          <w:sz w:val="24"/>
          <w:szCs w:val="24"/>
          <w:lang w:val="en-US"/>
        </w:rPr>
        <w:t xml:space="preserve">The lack of provisions, or the lack of a codified law for AI software, is also a major flaw of the current legal framework in relation to digital privacy in India: the lack of provisions to ensure and regulate standards such as the potential for surveillance, transparency, among others, leaves a large loophole in relation to protection of personal data in India, as a very prominent digital tool remains unregulated. </w:t>
      </w:r>
      <w:r w:rsidR="000B7405" w:rsidRPr="00870151">
        <w:rPr>
          <w:rFonts w:ascii="Times New Roman" w:hAnsi="Times New Roman" w:cs="Times New Roman"/>
          <w:sz w:val="24"/>
          <w:szCs w:val="24"/>
          <w:lang w:val="en-US"/>
        </w:rPr>
        <w:t xml:space="preserve">The contention in relation to the need for a codified law for AI, has also been discussed by an article published by </w:t>
      </w:r>
      <w:r w:rsidR="00082CF4" w:rsidRPr="00870151">
        <w:rPr>
          <w:rFonts w:ascii="Times New Roman" w:hAnsi="Times New Roman" w:cs="Times New Roman"/>
          <w:sz w:val="24"/>
          <w:szCs w:val="24"/>
          <w:lang w:val="en-US"/>
        </w:rPr>
        <w:t xml:space="preserve">De Facto Law </w:t>
      </w:r>
      <w:r w:rsidR="00082CF4" w:rsidRPr="00870151">
        <w:rPr>
          <w:rFonts w:ascii="Times New Roman" w:hAnsi="Times New Roman" w:cs="Times New Roman"/>
          <w:sz w:val="24"/>
          <w:szCs w:val="24"/>
          <w:lang w:val="en-US"/>
        </w:rPr>
        <w:lastRenderedPageBreak/>
        <w:t>Journal</w:t>
      </w:r>
      <w:r w:rsidR="00870151" w:rsidRPr="00870151">
        <w:rPr>
          <w:rStyle w:val="FootnoteReference"/>
          <w:rFonts w:ascii="Times New Roman" w:hAnsi="Times New Roman" w:cs="Times New Roman"/>
          <w:sz w:val="24"/>
          <w:szCs w:val="24"/>
          <w:lang w:val="en-US"/>
        </w:rPr>
        <w:footnoteReference w:id="9"/>
      </w:r>
      <w:r w:rsidR="00082CF4" w:rsidRPr="00870151">
        <w:rPr>
          <w:rFonts w:ascii="Times New Roman" w:hAnsi="Times New Roman" w:cs="Times New Roman"/>
          <w:sz w:val="24"/>
          <w:szCs w:val="24"/>
          <w:lang w:val="en-US"/>
        </w:rPr>
        <w:t>: this article explores the unique threats posed by AI software that need to be addressed by the statute: for example, the issue of AI algorithms operating as “black boxes” is contended, wherein “decision-making processes are not accessible or understandable to users or regulators”. Hence, as mentioned earlier, a loophole is created in the legal framework governing data protection to preserve privacy, when one of the most widely used digital tools is not regulated.</w:t>
      </w:r>
    </w:p>
    <w:p w14:paraId="2EAE0138" w14:textId="0073D437" w:rsidR="007F7DD8" w:rsidRPr="00870151" w:rsidRDefault="00C666D3" w:rsidP="00870151">
      <w:pPr>
        <w:spacing w:line="360" w:lineRule="auto"/>
        <w:rPr>
          <w:rFonts w:ascii="Times New Roman" w:hAnsi="Times New Roman" w:cs="Times New Roman"/>
          <w:sz w:val="24"/>
          <w:szCs w:val="24"/>
          <w:lang w:val="en-US"/>
        </w:rPr>
      </w:pPr>
      <w:r w:rsidRPr="00870151">
        <w:rPr>
          <w:rFonts w:ascii="Times New Roman" w:hAnsi="Times New Roman" w:cs="Times New Roman"/>
          <w:sz w:val="24"/>
          <w:szCs w:val="24"/>
          <w:lang w:val="en-US"/>
        </w:rPr>
        <w:t xml:space="preserve">Thus, while the current Indian legal framework reflects intention to preserve the fundamental right to privacy guaranteed by the Indian Constitution, the ineffective means of implementing the measures deliberated upon by the legal framework dilutes the benefit that could have been accrued from such measures. Hence, </w:t>
      </w:r>
      <w:r w:rsidR="005A159A" w:rsidRPr="00870151">
        <w:rPr>
          <w:rFonts w:ascii="Times New Roman" w:hAnsi="Times New Roman" w:cs="Times New Roman"/>
          <w:sz w:val="24"/>
          <w:szCs w:val="24"/>
          <w:lang w:val="en-US"/>
        </w:rPr>
        <w:t>one of the pertinent issues that should be dealt with, is determining pragmatic remedies for the abovementioned problem: for example, changing the process through which consent is obtained digitally, such that the internet user both finds the process of giving consent hassle-free, and also obtains complete disclosure on how their personal data would be used.</w:t>
      </w:r>
    </w:p>
    <w:p w14:paraId="7241CF70" w14:textId="77777777" w:rsidR="007F7DD8" w:rsidRPr="00870151" w:rsidRDefault="007F7DD8" w:rsidP="00870151">
      <w:pPr>
        <w:spacing w:line="360" w:lineRule="auto"/>
        <w:rPr>
          <w:rFonts w:ascii="Times New Roman" w:hAnsi="Times New Roman" w:cs="Times New Roman"/>
          <w:sz w:val="24"/>
          <w:szCs w:val="24"/>
          <w:lang w:val="en-US"/>
        </w:rPr>
      </w:pPr>
    </w:p>
    <w:p w14:paraId="7616F310" w14:textId="69D6734D" w:rsidR="00124522" w:rsidRPr="00870151" w:rsidRDefault="00124522" w:rsidP="00870151">
      <w:pPr>
        <w:spacing w:line="360" w:lineRule="auto"/>
        <w:rPr>
          <w:rFonts w:ascii="Times New Roman" w:hAnsi="Times New Roman" w:cs="Times New Roman"/>
          <w:sz w:val="24"/>
          <w:szCs w:val="24"/>
          <w:lang w:val="en-US"/>
        </w:rPr>
      </w:pPr>
    </w:p>
    <w:sectPr w:rsidR="00124522" w:rsidRPr="0087015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417CBB" w14:textId="77777777" w:rsidR="00366DAE" w:rsidRDefault="00366DAE" w:rsidP="004F137F">
      <w:pPr>
        <w:spacing w:after="0" w:line="240" w:lineRule="auto"/>
      </w:pPr>
      <w:r>
        <w:separator/>
      </w:r>
    </w:p>
  </w:endnote>
  <w:endnote w:type="continuationSeparator" w:id="0">
    <w:p w14:paraId="38370917" w14:textId="77777777" w:rsidR="00366DAE" w:rsidRDefault="00366DAE" w:rsidP="004F13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3DCFD2" w14:textId="77777777" w:rsidR="00366DAE" w:rsidRDefault="00366DAE" w:rsidP="004F137F">
      <w:pPr>
        <w:spacing w:after="0" w:line="240" w:lineRule="auto"/>
      </w:pPr>
      <w:r>
        <w:separator/>
      </w:r>
    </w:p>
  </w:footnote>
  <w:footnote w:type="continuationSeparator" w:id="0">
    <w:p w14:paraId="1459D239" w14:textId="77777777" w:rsidR="00366DAE" w:rsidRDefault="00366DAE" w:rsidP="004F137F">
      <w:pPr>
        <w:spacing w:after="0" w:line="240" w:lineRule="auto"/>
      </w:pPr>
      <w:r>
        <w:continuationSeparator/>
      </w:r>
    </w:p>
  </w:footnote>
  <w:footnote w:id="1">
    <w:p w14:paraId="53621B00" w14:textId="77777777" w:rsidR="004F137F" w:rsidRDefault="004F137F" w:rsidP="004F137F">
      <w:pPr>
        <w:rPr>
          <w:rFonts w:ascii="Times New Roman" w:hAnsi="Times New Roman" w:cs="Times New Roman"/>
        </w:rPr>
      </w:pPr>
      <w:r>
        <w:rPr>
          <w:rStyle w:val="FootnoteReference"/>
        </w:rPr>
        <w:footnoteRef/>
      </w:r>
      <w:r>
        <w:t xml:space="preserve"> </w:t>
      </w:r>
      <w:r w:rsidRPr="004F137F">
        <w:rPr>
          <w:rFonts w:ascii="Times New Roman" w:hAnsi="Times New Roman" w:cs="Times New Roman"/>
        </w:rPr>
        <w:t xml:space="preserve">(2017) 10 Supreme Court Cases 1 : 2017 SCC </w:t>
      </w:r>
      <w:proofErr w:type="spellStart"/>
      <w:r w:rsidRPr="004F137F">
        <w:rPr>
          <w:rFonts w:ascii="Times New Roman" w:hAnsi="Times New Roman" w:cs="Times New Roman"/>
        </w:rPr>
        <w:t>OnLine</w:t>
      </w:r>
      <w:proofErr w:type="spellEnd"/>
      <w:r w:rsidRPr="004F137F">
        <w:rPr>
          <w:rFonts w:ascii="Times New Roman" w:hAnsi="Times New Roman" w:cs="Times New Roman"/>
        </w:rPr>
        <w:t xml:space="preserve"> SC 996</w:t>
      </w:r>
    </w:p>
    <w:p w14:paraId="692658C6" w14:textId="77777777" w:rsidR="004F137F" w:rsidRPr="004F137F" w:rsidRDefault="004F137F" w:rsidP="004F137F">
      <w:pPr>
        <w:rPr>
          <w:rFonts w:ascii="Times New Roman" w:hAnsi="Times New Roman" w:cs="Times New Roman"/>
        </w:rPr>
      </w:pPr>
    </w:p>
    <w:p w14:paraId="67CE3605" w14:textId="75B2BB1E" w:rsidR="004F137F" w:rsidRPr="004F137F" w:rsidRDefault="004F137F">
      <w:pPr>
        <w:pStyle w:val="FootnoteText"/>
        <w:rPr>
          <w:lang w:val="en-US"/>
        </w:rPr>
      </w:pPr>
    </w:p>
  </w:footnote>
  <w:footnote w:id="2">
    <w:p w14:paraId="52815CCD" w14:textId="3982B12A" w:rsidR="004F137F" w:rsidRPr="004F137F" w:rsidRDefault="004F137F" w:rsidP="004F137F">
      <w:pPr>
        <w:rPr>
          <w:rFonts w:ascii="Times New Roman" w:hAnsi="Times New Roman" w:cs="Times New Roman"/>
        </w:rPr>
      </w:pPr>
      <w:r>
        <w:rPr>
          <w:rStyle w:val="FootnoteReference"/>
        </w:rPr>
        <w:footnoteRef/>
      </w:r>
      <w:r>
        <w:t xml:space="preserve"> </w:t>
      </w:r>
      <w:proofErr w:type="spellStart"/>
      <w:r w:rsidRPr="004F137F">
        <w:rPr>
          <w:rFonts w:ascii="Times New Roman" w:hAnsi="Times New Roman" w:cs="Times New Roman"/>
          <w:lang w:val="en-US"/>
        </w:rPr>
        <w:t>Maanak</w:t>
      </w:r>
      <w:proofErr w:type="spellEnd"/>
      <w:r w:rsidRPr="004F137F">
        <w:rPr>
          <w:rFonts w:ascii="Times New Roman" w:hAnsi="Times New Roman" w:cs="Times New Roman"/>
          <w:lang w:val="en-US"/>
        </w:rPr>
        <w:t xml:space="preserve"> Gupta, Charankumar Akiri, Kshitiz Aryal, Lopamudra Praharaj,  </w:t>
      </w:r>
      <w:r w:rsidRPr="004F137F">
        <w:rPr>
          <w:rFonts w:ascii="Times New Roman" w:hAnsi="Times New Roman" w:cs="Times New Roman"/>
          <w:i/>
          <w:iCs/>
          <w:lang w:val="en-US"/>
        </w:rPr>
        <w:t xml:space="preserve">From ChatGPT to </w:t>
      </w:r>
      <w:proofErr w:type="spellStart"/>
      <w:r w:rsidRPr="004F137F">
        <w:rPr>
          <w:rFonts w:ascii="Times New Roman" w:hAnsi="Times New Roman" w:cs="Times New Roman"/>
          <w:i/>
          <w:iCs/>
          <w:lang w:val="en-US"/>
        </w:rPr>
        <w:t>ThreatGPT</w:t>
      </w:r>
      <w:proofErr w:type="spellEnd"/>
      <w:r w:rsidRPr="004F137F">
        <w:rPr>
          <w:rFonts w:ascii="Times New Roman" w:hAnsi="Times New Roman" w:cs="Times New Roman"/>
          <w:i/>
          <w:iCs/>
          <w:lang w:val="en-US"/>
        </w:rPr>
        <w:t xml:space="preserve">  : Impact of Generative AI in Cybersecurity and Privacy</w:t>
      </w:r>
      <w:r w:rsidRPr="004F137F">
        <w:rPr>
          <w:rFonts w:ascii="Times New Roman" w:hAnsi="Times New Roman" w:cs="Times New Roman"/>
          <w:lang w:val="en-US"/>
        </w:rPr>
        <w:t>,</w:t>
      </w:r>
      <w:r w:rsidRPr="004F137F">
        <w:rPr>
          <w:rFonts w:ascii="Times New Roman" w:hAnsi="Times New Roman" w:cs="Times New Roman"/>
          <w:i/>
          <w:iCs/>
          <w:lang w:val="en-US"/>
        </w:rPr>
        <w:t xml:space="preserve"> </w:t>
      </w:r>
      <w:r w:rsidRPr="004F137F">
        <w:rPr>
          <w:rFonts w:ascii="Times New Roman" w:hAnsi="Times New Roman" w:cs="Times New Roman"/>
          <w:lang w:val="en-US"/>
        </w:rPr>
        <w:t>11 IEEE 80218, 80220, 80221</w:t>
      </w:r>
      <w:r w:rsidR="00C5044D">
        <w:rPr>
          <w:rFonts w:ascii="Times New Roman" w:hAnsi="Times New Roman" w:cs="Times New Roman"/>
          <w:lang w:val="en-US"/>
        </w:rPr>
        <w:t>, 80234</w:t>
      </w:r>
      <w:r w:rsidRPr="004F137F">
        <w:rPr>
          <w:rFonts w:ascii="Times New Roman" w:hAnsi="Times New Roman" w:cs="Times New Roman"/>
          <w:lang w:val="en-US"/>
        </w:rPr>
        <w:t xml:space="preserve"> (2023), </w:t>
      </w:r>
      <w:hyperlink r:id="rId1" w:history="1">
        <w:r w:rsidRPr="004F137F">
          <w:rPr>
            <w:rStyle w:val="Hyperlink"/>
            <w:rFonts w:ascii="Times New Roman" w:hAnsi="Times New Roman" w:cs="Times New Roman"/>
            <w:lang w:val="en-US"/>
          </w:rPr>
          <w:t>https://ieeexplore.ieee.org/abstract/document/10198233</w:t>
        </w:r>
      </w:hyperlink>
      <w:r w:rsidRPr="004F137F">
        <w:rPr>
          <w:rFonts w:ascii="Times New Roman" w:hAnsi="Times New Roman" w:cs="Times New Roman"/>
          <w:lang w:val="en-US"/>
        </w:rPr>
        <w:t xml:space="preserve">. </w:t>
      </w:r>
    </w:p>
  </w:footnote>
  <w:footnote w:id="3">
    <w:p w14:paraId="1C2B3BA6" w14:textId="1DB5D75F" w:rsidR="004F137F" w:rsidRDefault="004F137F">
      <w:pPr>
        <w:pStyle w:val="FootnoteText"/>
        <w:rPr>
          <w:rFonts w:ascii="Times New Roman" w:hAnsi="Times New Roman" w:cs="Times New Roman"/>
          <w:lang w:val="en-US"/>
        </w:rPr>
      </w:pPr>
      <w:r>
        <w:rPr>
          <w:rStyle w:val="FootnoteReference"/>
        </w:rPr>
        <w:footnoteRef/>
      </w:r>
      <w:r>
        <w:t xml:space="preserve"> </w:t>
      </w:r>
      <w:r w:rsidRPr="00463C97">
        <w:rPr>
          <w:rFonts w:ascii="Times New Roman" w:hAnsi="Times New Roman" w:cs="Times New Roman"/>
          <w:lang w:val="en-US"/>
        </w:rPr>
        <w:t xml:space="preserve">Shahad Alkamli, Reham </w:t>
      </w:r>
      <w:proofErr w:type="spellStart"/>
      <w:r w:rsidRPr="00463C97">
        <w:rPr>
          <w:rFonts w:ascii="Times New Roman" w:hAnsi="Times New Roman" w:cs="Times New Roman"/>
          <w:lang w:val="en-US"/>
        </w:rPr>
        <w:t>Alabduljabbar</w:t>
      </w:r>
      <w:proofErr w:type="spellEnd"/>
      <w:r w:rsidRPr="00463C97">
        <w:rPr>
          <w:rFonts w:ascii="Times New Roman" w:hAnsi="Times New Roman" w:cs="Times New Roman"/>
          <w:lang w:val="en-US"/>
        </w:rPr>
        <w:t>,</w:t>
      </w:r>
      <w:r>
        <w:rPr>
          <w:rFonts w:ascii="Times New Roman" w:hAnsi="Times New Roman" w:cs="Times New Roman"/>
          <w:lang w:val="en-US"/>
        </w:rPr>
        <w:t xml:space="preserve"> </w:t>
      </w:r>
      <w:r w:rsidRPr="00403016">
        <w:rPr>
          <w:rFonts w:ascii="Times New Roman" w:hAnsi="Times New Roman" w:cs="Times New Roman"/>
          <w:i/>
          <w:iCs/>
          <w:lang w:val="en-US"/>
        </w:rPr>
        <w:t>Understanding Privacy Concerns in ChatGPT: A data-driven approach with LDA topic modeling</w:t>
      </w:r>
      <w:r w:rsidRPr="008E3243">
        <w:rPr>
          <w:rFonts w:ascii="Times New Roman" w:hAnsi="Times New Roman" w:cs="Times New Roman"/>
          <w:lang w:val="en-US"/>
        </w:rPr>
        <w:t xml:space="preserve">, </w:t>
      </w:r>
      <w:r>
        <w:rPr>
          <w:rFonts w:ascii="Times New Roman" w:hAnsi="Times New Roman" w:cs="Times New Roman"/>
          <w:lang w:val="en-US"/>
        </w:rPr>
        <w:t xml:space="preserve">10 </w:t>
      </w:r>
      <w:proofErr w:type="spellStart"/>
      <w:r>
        <w:rPr>
          <w:rFonts w:ascii="Times New Roman" w:hAnsi="Times New Roman" w:cs="Times New Roman"/>
          <w:lang w:val="en-US"/>
        </w:rPr>
        <w:t>Heliyon</w:t>
      </w:r>
      <w:proofErr w:type="spellEnd"/>
      <w:r>
        <w:rPr>
          <w:rFonts w:ascii="Times New Roman" w:hAnsi="Times New Roman" w:cs="Times New Roman"/>
          <w:lang w:val="en-US"/>
        </w:rPr>
        <w:t xml:space="preserve"> 1, 4 (2024), </w:t>
      </w:r>
      <w:hyperlink r:id="rId2" w:history="1">
        <w:r w:rsidRPr="004667C1">
          <w:rPr>
            <w:rStyle w:val="Hyperlink"/>
            <w:rFonts w:ascii="Times New Roman" w:hAnsi="Times New Roman" w:cs="Times New Roman"/>
            <w:lang w:val="en-US"/>
          </w:rPr>
          <w:t>https://www.cell.com/heliyon/fulltext/S2405-8440(24)15118-3</w:t>
        </w:r>
      </w:hyperlink>
      <w:r>
        <w:rPr>
          <w:rFonts w:ascii="Times New Roman" w:hAnsi="Times New Roman" w:cs="Times New Roman"/>
          <w:lang w:val="en-US"/>
        </w:rPr>
        <w:t>.</w:t>
      </w:r>
    </w:p>
    <w:p w14:paraId="24DECFD4" w14:textId="77777777" w:rsidR="004F137F" w:rsidRPr="004F137F" w:rsidRDefault="004F137F">
      <w:pPr>
        <w:pStyle w:val="FootnoteText"/>
        <w:rPr>
          <w:lang w:val="en-US"/>
        </w:rPr>
      </w:pPr>
    </w:p>
  </w:footnote>
  <w:footnote w:id="4">
    <w:p w14:paraId="131FBB24" w14:textId="7450C01D" w:rsidR="004F137F" w:rsidRPr="004F137F" w:rsidRDefault="004F137F" w:rsidP="004F137F">
      <w:pPr>
        <w:rPr>
          <w:rFonts w:ascii="Times New Roman" w:hAnsi="Times New Roman" w:cs="Times New Roman"/>
        </w:rPr>
      </w:pPr>
      <w:r>
        <w:rPr>
          <w:rStyle w:val="FootnoteReference"/>
        </w:rPr>
        <w:footnoteRef/>
      </w:r>
      <w:r>
        <w:t xml:space="preserve"> </w:t>
      </w:r>
      <w:r w:rsidRPr="004F137F">
        <w:rPr>
          <w:rFonts w:ascii="Times New Roman" w:hAnsi="Times New Roman" w:cs="Times New Roman"/>
          <w:lang w:val="en-US"/>
        </w:rPr>
        <w:t xml:space="preserve">Shambhavi Srivastava, Dr. Taru Mishra, </w:t>
      </w:r>
      <w:r w:rsidRPr="004F137F">
        <w:rPr>
          <w:rFonts w:ascii="Times New Roman" w:hAnsi="Times New Roman" w:cs="Times New Roman"/>
          <w:i/>
          <w:iCs/>
          <w:lang w:val="en-US"/>
        </w:rPr>
        <w:t>Consent and Control: Unpacking the Constitutional Dangers of Data Harvesting</w:t>
      </w:r>
      <w:r w:rsidRPr="004F137F">
        <w:rPr>
          <w:rFonts w:ascii="Times New Roman" w:hAnsi="Times New Roman" w:cs="Times New Roman"/>
          <w:lang w:val="en-US"/>
        </w:rPr>
        <w:t xml:space="preserve">, 3 MSB-International Journal of Interdisciplinary Research 1, 2, 3 (2025), </w:t>
      </w:r>
      <w:hyperlink r:id="rId3" w:history="1">
        <w:r w:rsidRPr="004F137F">
          <w:rPr>
            <w:rStyle w:val="Hyperlink"/>
            <w:rFonts w:ascii="Times New Roman" w:hAnsi="Times New Roman" w:cs="Times New Roman"/>
            <w:lang w:val="en-US"/>
          </w:rPr>
          <w:t>https://www.researchgate.net/profile/Taru-Mishra/publication/392116514_Associating_Researchers/links/68356fe78a76251f22e933c9/Associating-Researchers.pdf?__cf_chl_tk=T5ci5OBgzgxhWps6v_Pa8kIfUkf1dR49r2WXeVxZ8ek-1756531580-1.0.1.1-cY7_5Bh..2d_QXWvsctwdHLlKKTOqLZrb8vCNSBCFYs</w:t>
        </w:r>
      </w:hyperlink>
      <w:r w:rsidRPr="004F137F">
        <w:rPr>
          <w:rFonts w:ascii="Times New Roman" w:hAnsi="Times New Roman" w:cs="Times New Roman"/>
          <w:lang w:val="en-US"/>
        </w:rPr>
        <w:t xml:space="preserve">. </w:t>
      </w:r>
    </w:p>
  </w:footnote>
  <w:footnote w:id="5">
    <w:p w14:paraId="5F5C9B3E" w14:textId="77777777" w:rsidR="004F137F" w:rsidRPr="004F137F" w:rsidRDefault="004F137F" w:rsidP="004F137F">
      <w:pPr>
        <w:rPr>
          <w:rFonts w:ascii="Times New Roman" w:hAnsi="Times New Roman" w:cs="Times New Roman"/>
          <w:highlight w:val="cyan"/>
        </w:rPr>
      </w:pPr>
      <w:r>
        <w:rPr>
          <w:rStyle w:val="FootnoteReference"/>
        </w:rPr>
        <w:footnoteRef/>
      </w:r>
      <w:r>
        <w:t xml:space="preserve"> </w:t>
      </w:r>
      <w:r w:rsidRPr="004F137F">
        <w:rPr>
          <w:rFonts w:ascii="Times New Roman" w:hAnsi="Times New Roman" w:cs="Times New Roman"/>
          <w:lang w:val="en-US"/>
        </w:rPr>
        <w:t xml:space="preserve">HAI STANFORD UNIVERSITY HUMAN-CENTERED ARTIFICIAL INTELLIGENCE, </w:t>
      </w:r>
      <w:hyperlink r:id="rId4" w:history="1">
        <w:r w:rsidRPr="004F137F">
          <w:rPr>
            <w:rStyle w:val="Hyperlink"/>
            <w:rFonts w:ascii="Times New Roman" w:hAnsi="Times New Roman" w:cs="Times New Roman"/>
            <w:lang w:val="en-US"/>
          </w:rPr>
          <w:t>https://hai.stanford.edu/assets/files/2024-02/White-Paper-Rethinking-Privacy-AI-Era.pdf</w:t>
        </w:r>
      </w:hyperlink>
      <w:r w:rsidRPr="004F137F">
        <w:rPr>
          <w:rFonts w:ascii="Times New Roman" w:hAnsi="Times New Roman" w:cs="Times New Roman"/>
          <w:lang w:val="en-US"/>
        </w:rPr>
        <w:t xml:space="preserve"> (last visited August 30, 2025).</w:t>
      </w:r>
    </w:p>
    <w:p w14:paraId="3A65DEC7" w14:textId="7EBC7023" w:rsidR="004F137F" w:rsidRPr="004F137F" w:rsidRDefault="004F137F">
      <w:pPr>
        <w:pStyle w:val="FootnoteText"/>
        <w:rPr>
          <w:lang w:val="en-US"/>
        </w:rPr>
      </w:pPr>
    </w:p>
  </w:footnote>
  <w:footnote w:id="6">
    <w:p w14:paraId="540CB9A5" w14:textId="70F35A9A" w:rsidR="004F137F" w:rsidRPr="004F137F" w:rsidRDefault="004F137F">
      <w:pPr>
        <w:pStyle w:val="FootnoteText"/>
        <w:rPr>
          <w:lang w:val="en-US"/>
        </w:rPr>
      </w:pPr>
      <w:r>
        <w:rPr>
          <w:rStyle w:val="FootnoteReference"/>
        </w:rPr>
        <w:footnoteRef/>
      </w:r>
      <w:r>
        <w:t xml:space="preserve"> </w:t>
      </w:r>
      <w:r>
        <w:rPr>
          <w:rFonts w:ascii="Times New Roman" w:hAnsi="Times New Roman" w:cs="Times New Roman"/>
        </w:rPr>
        <w:t xml:space="preserve">(1997) 1 Supreme Court Cases 301 : 1996 SCC </w:t>
      </w:r>
      <w:proofErr w:type="spellStart"/>
      <w:r>
        <w:rPr>
          <w:rFonts w:ascii="Times New Roman" w:hAnsi="Times New Roman" w:cs="Times New Roman"/>
        </w:rPr>
        <w:t>OnLine</w:t>
      </w:r>
      <w:proofErr w:type="spellEnd"/>
      <w:r>
        <w:rPr>
          <w:rFonts w:ascii="Times New Roman" w:hAnsi="Times New Roman" w:cs="Times New Roman"/>
        </w:rPr>
        <w:t xml:space="preserve"> SC 280</w:t>
      </w:r>
    </w:p>
  </w:footnote>
  <w:footnote w:id="7">
    <w:p w14:paraId="0995AF15" w14:textId="664F96D8" w:rsidR="00870151" w:rsidRPr="00870151" w:rsidRDefault="00870151">
      <w:pPr>
        <w:pStyle w:val="FootnoteText"/>
        <w:rPr>
          <w:rFonts w:ascii="Times New Roman" w:hAnsi="Times New Roman" w:cs="Times New Roman"/>
          <w:lang w:val="en-US"/>
        </w:rPr>
      </w:pPr>
      <w:r>
        <w:rPr>
          <w:rStyle w:val="FootnoteReference"/>
        </w:rPr>
        <w:footnoteRef/>
      </w:r>
      <w:r>
        <w:t xml:space="preserve"> </w:t>
      </w:r>
      <w:r>
        <w:rPr>
          <w:rFonts w:ascii="Times New Roman" w:hAnsi="Times New Roman" w:cs="Times New Roman"/>
          <w:lang w:val="en-US"/>
        </w:rPr>
        <w:t xml:space="preserve">Usha Tandon, Neeraj Kumar Gupta, </w:t>
      </w:r>
      <w:r w:rsidRPr="007D5CD6">
        <w:rPr>
          <w:rFonts w:ascii="Times New Roman" w:hAnsi="Times New Roman" w:cs="Times New Roman"/>
        </w:rPr>
        <w:t>Informational Privacy in the Age of Artificial Intelligence: A Critical Analysis of India’s DPDP Act, 2023</w:t>
      </w:r>
      <w:r>
        <w:rPr>
          <w:rFonts w:ascii="Times New Roman" w:hAnsi="Times New Roman" w:cs="Times New Roman"/>
        </w:rPr>
        <w:t xml:space="preserve">, 6 Legal Issues in the Digital Age 87, 98, 102, 104 (2025), </w:t>
      </w:r>
      <w:hyperlink r:id="rId5" w:history="1">
        <w:r w:rsidRPr="00BF1186">
          <w:rPr>
            <w:rStyle w:val="Hyperlink"/>
            <w:rFonts w:ascii="Times New Roman" w:hAnsi="Times New Roman" w:cs="Times New Roman"/>
          </w:rPr>
          <w:t>https://lida.hse.ru/article/view/27529/22623</w:t>
        </w:r>
      </w:hyperlink>
      <w:r>
        <w:rPr>
          <w:rFonts w:ascii="Times New Roman" w:hAnsi="Times New Roman" w:cs="Times New Roman"/>
        </w:rPr>
        <w:t xml:space="preserve">. </w:t>
      </w:r>
    </w:p>
  </w:footnote>
  <w:footnote w:id="8">
    <w:p w14:paraId="30DFA666" w14:textId="77777777" w:rsidR="00870151" w:rsidRDefault="00870151" w:rsidP="00870151">
      <w:pPr>
        <w:rPr>
          <w:rFonts w:ascii="Times New Roman" w:hAnsi="Times New Roman" w:cs="Times New Roman"/>
        </w:rPr>
      </w:pPr>
      <w:r>
        <w:rPr>
          <w:rStyle w:val="FootnoteReference"/>
        </w:rPr>
        <w:footnoteRef/>
      </w:r>
      <w:r>
        <w:t xml:space="preserve"> </w:t>
      </w:r>
      <w:r w:rsidRPr="00870151">
        <w:rPr>
          <w:rFonts w:ascii="Times New Roman" w:hAnsi="Times New Roman" w:cs="Times New Roman"/>
        </w:rPr>
        <w:t xml:space="preserve">(2023) 11 Supreme Court Cases 401 : 2021 SCC </w:t>
      </w:r>
      <w:proofErr w:type="spellStart"/>
      <w:r w:rsidRPr="00870151">
        <w:rPr>
          <w:rFonts w:ascii="Times New Roman" w:hAnsi="Times New Roman" w:cs="Times New Roman"/>
        </w:rPr>
        <w:t>OnLine</w:t>
      </w:r>
      <w:proofErr w:type="spellEnd"/>
      <w:r w:rsidRPr="00870151">
        <w:rPr>
          <w:rFonts w:ascii="Times New Roman" w:hAnsi="Times New Roman" w:cs="Times New Roman"/>
        </w:rPr>
        <w:t xml:space="preserve"> SC 985</w:t>
      </w:r>
    </w:p>
    <w:p w14:paraId="5E5C6DF3" w14:textId="77777777" w:rsidR="00870151" w:rsidRPr="00870151" w:rsidRDefault="00870151" w:rsidP="00870151">
      <w:pPr>
        <w:rPr>
          <w:rFonts w:ascii="Times New Roman" w:hAnsi="Times New Roman" w:cs="Times New Roman"/>
        </w:rPr>
      </w:pPr>
    </w:p>
    <w:p w14:paraId="336C6B37" w14:textId="0EFF5CBE" w:rsidR="00870151" w:rsidRPr="00870151" w:rsidRDefault="00870151">
      <w:pPr>
        <w:pStyle w:val="FootnoteText"/>
        <w:rPr>
          <w:lang w:val="en-US"/>
        </w:rPr>
      </w:pPr>
    </w:p>
  </w:footnote>
  <w:footnote w:id="9">
    <w:p w14:paraId="5F7C91F9" w14:textId="77777777" w:rsidR="00870151" w:rsidRPr="00870151" w:rsidRDefault="00870151" w:rsidP="00870151">
      <w:pPr>
        <w:rPr>
          <w:rFonts w:ascii="Times New Roman" w:hAnsi="Times New Roman" w:cs="Times New Roman"/>
        </w:rPr>
      </w:pPr>
      <w:r>
        <w:rPr>
          <w:rStyle w:val="FootnoteReference"/>
        </w:rPr>
        <w:footnoteRef/>
      </w:r>
      <w:r>
        <w:t xml:space="preserve"> </w:t>
      </w:r>
      <w:r w:rsidRPr="00870151">
        <w:rPr>
          <w:rFonts w:ascii="Times New Roman" w:hAnsi="Times New Roman" w:cs="Times New Roman"/>
        </w:rPr>
        <w:t xml:space="preserve">DE FACTO LAW JOURNAL, </w:t>
      </w:r>
      <w:hyperlink r:id="rId6" w:history="1">
        <w:r w:rsidRPr="00870151">
          <w:rPr>
            <w:rStyle w:val="Hyperlink"/>
            <w:rFonts w:ascii="Times New Roman" w:hAnsi="Times New Roman" w:cs="Times New Roman"/>
          </w:rPr>
          <w:t>https://defactolawjournal.org/papers/why-we-need-data-protection-laws-for-ai-in-india/</w:t>
        </w:r>
      </w:hyperlink>
      <w:r w:rsidRPr="00870151">
        <w:rPr>
          <w:rFonts w:ascii="Times New Roman" w:hAnsi="Times New Roman" w:cs="Times New Roman"/>
        </w:rPr>
        <w:t xml:space="preserve"> (last visited August 31, 2025).</w:t>
      </w:r>
    </w:p>
    <w:p w14:paraId="75A5F0B3" w14:textId="48F8EB14" w:rsidR="00870151" w:rsidRPr="00870151" w:rsidRDefault="00870151">
      <w:pPr>
        <w:pStyle w:val="FootnoteText"/>
        <w:rPr>
          <w:lang w:val="en-US"/>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F876F6"/>
    <w:multiLevelType w:val="hybridMultilevel"/>
    <w:tmpl w:val="05AC037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422D0C1E"/>
    <w:multiLevelType w:val="hybridMultilevel"/>
    <w:tmpl w:val="037852B6"/>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54F75265"/>
    <w:multiLevelType w:val="hybridMultilevel"/>
    <w:tmpl w:val="3D509E5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24585398">
    <w:abstractNumId w:val="1"/>
  </w:num>
  <w:num w:numId="2" w16cid:durableId="393705426">
    <w:abstractNumId w:val="0"/>
  </w:num>
  <w:num w:numId="3" w16cid:durableId="144901034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5CD6"/>
    <w:rsid w:val="00081CD2"/>
    <w:rsid w:val="00082CF4"/>
    <w:rsid w:val="000B7405"/>
    <w:rsid w:val="000D3E27"/>
    <w:rsid w:val="00124522"/>
    <w:rsid w:val="001B1AA7"/>
    <w:rsid w:val="001D22F9"/>
    <w:rsid w:val="002472E1"/>
    <w:rsid w:val="00366DAE"/>
    <w:rsid w:val="0038365C"/>
    <w:rsid w:val="003D7924"/>
    <w:rsid w:val="00407EC8"/>
    <w:rsid w:val="0046198C"/>
    <w:rsid w:val="004B2C41"/>
    <w:rsid w:val="004C7A56"/>
    <w:rsid w:val="004F137F"/>
    <w:rsid w:val="005A159A"/>
    <w:rsid w:val="005B00D0"/>
    <w:rsid w:val="006E41B3"/>
    <w:rsid w:val="00731064"/>
    <w:rsid w:val="007D5CD6"/>
    <w:rsid w:val="007F7DD8"/>
    <w:rsid w:val="0081075D"/>
    <w:rsid w:val="00870151"/>
    <w:rsid w:val="008E6924"/>
    <w:rsid w:val="009929BB"/>
    <w:rsid w:val="009C4FCC"/>
    <w:rsid w:val="009C7E19"/>
    <w:rsid w:val="00A22F0F"/>
    <w:rsid w:val="00A456B4"/>
    <w:rsid w:val="00A62BC0"/>
    <w:rsid w:val="00A87582"/>
    <w:rsid w:val="00C5044D"/>
    <w:rsid w:val="00C666D3"/>
    <w:rsid w:val="00D417C1"/>
    <w:rsid w:val="00DE649A"/>
    <w:rsid w:val="00DF4EE9"/>
    <w:rsid w:val="00E41FFE"/>
    <w:rsid w:val="00E955A5"/>
    <w:rsid w:val="00F95A11"/>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938893"/>
  <w15:chartTrackingRefBased/>
  <w15:docId w15:val="{896B145D-EDDD-485F-A75A-368CD21ACA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5CD6"/>
  </w:style>
  <w:style w:type="paragraph" w:styleId="Heading1">
    <w:name w:val="heading 1"/>
    <w:basedOn w:val="Normal"/>
    <w:next w:val="Normal"/>
    <w:link w:val="Heading1Char"/>
    <w:uiPriority w:val="9"/>
    <w:qFormat/>
    <w:rsid w:val="007D5CD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D5CD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D5CD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D5CD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D5CD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D5CD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5CD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5CD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5CD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5CD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D5CD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D5CD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D5CD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D5CD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D5CD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5CD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5CD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5CD6"/>
    <w:rPr>
      <w:rFonts w:eastAsiaTheme="majorEastAsia" w:cstheme="majorBidi"/>
      <w:color w:val="272727" w:themeColor="text1" w:themeTint="D8"/>
    </w:rPr>
  </w:style>
  <w:style w:type="paragraph" w:styleId="Title">
    <w:name w:val="Title"/>
    <w:basedOn w:val="Normal"/>
    <w:next w:val="Normal"/>
    <w:link w:val="TitleChar"/>
    <w:uiPriority w:val="10"/>
    <w:qFormat/>
    <w:rsid w:val="007D5C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5CD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5CD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5CD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5CD6"/>
    <w:pPr>
      <w:spacing w:before="160"/>
      <w:jc w:val="center"/>
    </w:pPr>
    <w:rPr>
      <w:i/>
      <w:iCs/>
      <w:color w:val="404040" w:themeColor="text1" w:themeTint="BF"/>
    </w:rPr>
  </w:style>
  <w:style w:type="character" w:customStyle="1" w:styleId="QuoteChar">
    <w:name w:val="Quote Char"/>
    <w:basedOn w:val="DefaultParagraphFont"/>
    <w:link w:val="Quote"/>
    <w:uiPriority w:val="29"/>
    <w:rsid w:val="007D5CD6"/>
    <w:rPr>
      <w:i/>
      <w:iCs/>
      <w:color w:val="404040" w:themeColor="text1" w:themeTint="BF"/>
    </w:rPr>
  </w:style>
  <w:style w:type="paragraph" w:styleId="ListParagraph">
    <w:name w:val="List Paragraph"/>
    <w:basedOn w:val="Normal"/>
    <w:uiPriority w:val="34"/>
    <w:qFormat/>
    <w:rsid w:val="007D5CD6"/>
    <w:pPr>
      <w:ind w:left="720"/>
      <w:contextualSpacing/>
    </w:pPr>
  </w:style>
  <w:style w:type="character" w:styleId="IntenseEmphasis">
    <w:name w:val="Intense Emphasis"/>
    <w:basedOn w:val="DefaultParagraphFont"/>
    <w:uiPriority w:val="21"/>
    <w:qFormat/>
    <w:rsid w:val="007D5CD6"/>
    <w:rPr>
      <w:i/>
      <w:iCs/>
      <w:color w:val="2F5496" w:themeColor="accent1" w:themeShade="BF"/>
    </w:rPr>
  </w:style>
  <w:style w:type="paragraph" w:styleId="IntenseQuote">
    <w:name w:val="Intense Quote"/>
    <w:basedOn w:val="Normal"/>
    <w:next w:val="Normal"/>
    <w:link w:val="IntenseQuoteChar"/>
    <w:uiPriority w:val="30"/>
    <w:qFormat/>
    <w:rsid w:val="007D5CD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D5CD6"/>
    <w:rPr>
      <w:i/>
      <w:iCs/>
      <w:color w:val="2F5496" w:themeColor="accent1" w:themeShade="BF"/>
    </w:rPr>
  </w:style>
  <w:style w:type="character" w:styleId="IntenseReference">
    <w:name w:val="Intense Reference"/>
    <w:basedOn w:val="DefaultParagraphFont"/>
    <w:uiPriority w:val="32"/>
    <w:qFormat/>
    <w:rsid w:val="007D5CD6"/>
    <w:rPr>
      <w:b/>
      <w:bCs/>
      <w:smallCaps/>
      <w:color w:val="2F5496" w:themeColor="accent1" w:themeShade="BF"/>
      <w:spacing w:val="5"/>
    </w:rPr>
  </w:style>
  <w:style w:type="paragraph" w:styleId="FootnoteText">
    <w:name w:val="footnote text"/>
    <w:basedOn w:val="Normal"/>
    <w:link w:val="FootnoteTextChar"/>
    <w:uiPriority w:val="99"/>
    <w:semiHidden/>
    <w:unhideWhenUsed/>
    <w:rsid w:val="004F137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F137F"/>
    <w:rPr>
      <w:sz w:val="20"/>
      <w:szCs w:val="20"/>
    </w:rPr>
  </w:style>
  <w:style w:type="character" w:styleId="FootnoteReference">
    <w:name w:val="footnote reference"/>
    <w:basedOn w:val="DefaultParagraphFont"/>
    <w:uiPriority w:val="99"/>
    <w:semiHidden/>
    <w:unhideWhenUsed/>
    <w:rsid w:val="004F137F"/>
    <w:rPr>
      <w:vertAlign w:val="superscript"/>
    </w:rPr>
  </w:style>
  <w:style w:type="character" w:styleId="Hyperlink">
    <w:name w:val="Hyperlink"/>
    <w:basedOn w:val="DefaultParagraphFont"/>
    <w:uiPriority w:val="99"/>
    <w:unhideWhenUsed/>
    <w:rsid w:val="004F137F"/>
    <w:rPr>
      <w:color w:val="0563C1" w:themeColor="hyperlink"/>
      <w:u w:val="single"/>
    </w:rPr>
  </w:style>
  <w:style w:type="character" w:styleId="FollowedHyperlink">
    <w:name w:val="FollowedHyperlink"/>
    <w:basedOn w:val="DefaultParagraphFont"/>
    <w:uiPriority w:val="99"/>
    <w:semiHidden/>
    <w:unhideWhenUsed/>
    <w:rsid w:val="004F137F"/>
    <w:rPr>
      <w:color w:val="954F72" w:themeColor="followedHyperlink"/>
      <w:u w:val="single"/>
    </w:rPr>
  </w:style>
  <w:style w:type="character" w:styleId="UnresolvedMention">
    <w:name w:val="Unresolved Mention"/>
    <w:basedOn w:val="DefaultParagraphFont"/>
    <w:uiPriority w:val="99"/>
    <w:semiHidden/>
    <w:unhideWhenUsed/>
    <w:rsid w:val="008701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www.researchgate.net/profile/Taru-Mishra/publication/392116514_Associating_Researchers/links/68356fe78a76251f22e933c9/Associating-Researchers.pdf?__cf_chl_tk=T5ci5OBgzgxhWps6v_Pa8kIfUkf1dR49r2WXeVxZ8ek-1756531580-1.0.1.1-cY7_5Bh..2d_QXWvsctwdHLlKKTOqLZrb8vCNSBCFYs" TargetMode="External"/><Relationship Id="rId2" Type="http://schemas.openxmlformats.org/officeDocument/2006/relationships/hyperlink" Target="https://www.cell.com/heliyon/fulltext/S2405-8440(24)15118-3" TargetMode="External"/><Relationship Id="rId1" Type="http://schemas.openxmlformats.org/officeDocument/2006/relationships/hyperlink" Target="https://ieeexplore.ieee.org/abstract/document/10198233" TargetMode="External"/><Relationship Id="rId6" Type="http://schemas.openxmlformats.org/officeDocument/2006/relationships/hyperlink" Target="https://defactolawjournal.org/papers/why-we-need-data-protection-laws-for-ai-in-india/" TargetMode="External"/><Relationship Id="rId5" Type="http://schemas.openxmlformats.org/officeDocument/2006/relationships/hyperlink" Target="https://lida.hse.ru/article/view/27529/22623" TargetMode="External"/><Relationship Id="rId4" Type="http://schemas.openxmlformats.org/officeDocument/2006/relationships/hyperlink" Target="https://hai.stanford.edu/assets/files/2024-02/White-Paper-Rethinking-Privacy-AI-Era.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1DC344-AB54-4684-8682-A377A68E21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2760</Words>
  <Characters>15732</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Teesta Dasgupta</dc:creator>
  <cp:keywords/>
  <dc:description/>
  <cp:lastModifiedBy>Nishant Bhardwaj</cp:lastModifiedBy>
  <cp:revision>3</cp:revision>
  <dcterms:created xsi:type="dcterms:W3CDTF">2025-08-31T16:18:00Z</dcterms:created>
  <dcterms:modified xsi:type="dcterms:W3CDTF">2025-09-06T06:18:00Z</dcterms:modified>
</cp:coreProperties>
</file>