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96C25" w:rsidRPr="0063164E" w:rsidRDefault="00C96C25" w:rsidP="00202E27">
      <w:pPr>
        <w:spacing w:line="360" w:lineRule="auto"/>
        <w:jc w:val="center"/>
        <w:rPr>
          <w:rFonts w:ascii="Times New Roman" w:hAnsi="Times New Roman" w:cs="Times New Roman"/>
          <w:b/>
          <w:bCs/>
          <w:sz w:val="32"/>
          <w:szCs w:val="32"/>
          <w:lang w:val="en-US"/>
        </w:rPr>
      </w:pPr>
      <w:r w:rsidRPr="0063164E">
        <w:rPr>
          <w:rFonts w:ascii="Times New Roman" w:hAnsi="Times New Roman" w:cs="Times New Roman"/>
          <w:b/>
          <w:bCs/>
          <w:sz w:val="32"/>
          <w:szCs w:val="32"/>
          <w:lang w:val="en-US"/>
        </w:rPr>
        <w:t>CENSORSHIP ON OTT PLATFORMS</w:t>
      </w:r>
    </w:p>
    <w:p w:rsidR="009D3F3E" w:rsidRPr="0063164E" w:rsidRDefault="009D3F3E" w:rsidP="00202E27">
      <w:pPr>
        <w:spacing w:line="360" w:lineRule="auto"/>
        <w:jc w:val="right"/>
        <w:rPr>
          <w:rFonts w:ascii="Times New Roman" w:hAnsi="Times New Roman" w:cs="Times New Roman"/>
          <w:b/>
          <w:bCs/>
          <w:i/>
          <w:iCs/>
          <w:sz w:val="24"/>
          <w:szCs w:val="24"/>
          <w:lang w:val="en-US"/>
        </w:rPr>
      </w:pPr>
      <w:r w:rsidRPr="0063164E">
        <w:rPr>
          <w:rFonts w:ascii="Times New Roman" w:hAnsi="Times New Roman" w:cs="Times New Roman"/>
          <w:b/>
          <w:bCs/>
          <w:i/>
          <w:iCs/>
          <w:sz w:val="24"/>
          <w:szCs w:val="24"/>
          <w:lang w:val="en-US"/>
        </w:rPr>
        <w:t>-Sumeet Pal Singh</w:t>
      </w:r>
      <w:r w:rsidRPr="0063164E">
        <w:rPr>
          <w:rStyle w:val="FootnoteReference"/>
          <w:rFonts w:ascii="Times New Roman" w:hAnsi="Times New Roman" w:cs="Times New Roman"/>
          <w:b/>
          <w:bCs/>
          <w:i/>
          <w:iCs/>
          <w:sz w:val="24"/>
          <w:szCs w:val="24"/>
          <w:lang w:val="en-US"/>
        </w:rPr>
        <w:footnoteReference w:id="1"/>
      </w:r>
    </w:p>
    <w:p w:rsidR="004C7029" w:rsidRPr="0063164E" w:rsidRDefault="00C96C25" w:rsidP="00202E27">
      <w:pPr>
        <w:spacing w:line="360" w:lineRule="auto"/>
        <w:jc w:val="both"/>
        <w:rPr>
          <w:rFonts w:ascii="Times New Roman" w:hAnsi="Times New Roman" w:cs="Times New Roman"/>
          <w:b/>
          <w:bCs/>
          <w:sz w:val="28"/>
          <w:szCs w:val="28"/>
          <w:lang w:val="en-US"/>
        </w:rPr>
      </w:pPr>
      <w:r w:rsidRPr="0063164E">
        <w:rPr>
          <w:rFonts w:ascii="Times New Roman" w:hAnsi="Times New Roman" w:cs="Times New Roman"/>
          <w:b/>
          <w:bCs/>
          <w:sz w:val="28"/>
          <w:szCs w:val="28"/>
          <w:lang w:val="en-US"/>
        </w:rPr>
        <w:t xml:space="preserve">HISTORY OF OTT </w:t>
      </w:r>
    </w:p>
    <w:p w:rsidR="006C3C43" w:rsidRPr="003F1B07" w:rsidRDefault="00463703" w:rsidP="00202E27">
      <w:pPr>
        <w:spacing w:line="360" w:lineRule="auto"/>
        <w:jc w:val="both"/>
        <w:rPr>
          <w:rFonts w:ascii="Times New Roman" w:hAnsi="Times New Roman" w:cs="Times New Roman"/>
          <w:sz w:val="24"/>
          <w:szCs w:val="24"/>
          <w:lang w:val="en-US"/>
        </w:rPr>
      </w:pPr>
      <w:r w:rsidRPr="0063164E">
        <w:rPr>
          <w:rFonts w:ascii="Times New Roman" w:hAnsi="Times New Roman" w:cs="Times New Roman"/>
          <w:sz w:val="24"/>
          <w:szCs w:val="24"/>
          <w:lang w:val="en-US"/>
        </w:rPr>
        <w:t>O</w:t>
      </w:r>
      <w:r w:rsidR="00685642" w:rsidRPr="0063164E">
        <w:rPr>
          <w:rFonts w:ascii="Times New Roman" w:hAnsi="Times New Roman" w:cs="Times New Roman"/>
          <w:sz w:val="24"/>
          <w:szCs w:val="24"/>
          <w:lang w:val="en-US"/>
        </w:rPr>
        <w:t>TT i.e. over the top platforms are basically video steaming platforms which deliver the content directly to the consumers by passing the traditional network of cable or satellite</w:t>
      </w:r>
      <w:r w:rsidR="003F1B07">
        <w:rPr>
          <w:rFonts w:ascii="Times New Roman" w:hAnsi="Times New Roman" w:cs="Times New Roman"/>
          <w:sz w:val="24"/>
          <w:szCs w:val="24"/>
          <w:lang w:val="en-US"/>
        </w:rPr>
        <w:t>. I</w:t>
      </w:r>
      <w:r w:rsidR="00685642" w:rsidRPr="0063164E">
        <w:rPr>
          <w:rFonts w:ascii="Times New Roman" w:hAnsi="Times New Roman" w:cs="Times New Roman"/>
          <w:sz w:val="24"/>
          <w:szCs w:val="24"/>
          <w:lang w:val="en-US"/>
        </w:rPr>
        <w:t xml:space="preserve">t was first </w:t>
      </w:r>
      <w:r w:rsidR="00C96C25" w:rsidRPr="0063164E">
        <w:rPr>
          <w:rFonts w:ascii="Times New Roman" w:hAnsi="Times New Roman" w:cs="Times New Roman"/>
          <w:sz w:val="24"/>
          <w:szCs w:val="24"/>
          <w:lang w:val="en-US"/>
        </w:rPr>
        <w:t>introduced</w:t>
      </w:r>
      <w:r w:rsidR="00685642" w:rsidRPr="0063164E">
        <w:rPr>
          <w:rFonts w:ascii="Times New Roman" w:hAnsi="Times New Roman" w:cs="Times New Roman"/>
          <w:sz w:val="24"/>
          <w:szCs w:val="24"/>
          <w:lang w:val="en-US"/>
        </w:rPr>
        <w:t xml:space="preserve"> in the mid-2000s in USA, </w:t>
      </w:r>
      <w:r w:rsidR="00C96C25" w:rsidRPr="0063164E">
        <w:rPr>
          <w:rFonts w:ascii="Times New Roman" w:hAnsi="Times New Roman" w:cs="Times New Roman"/>
          <w:sz w:val="24"/>
          <w:szCs w:val="24"/>
          <w:lang w:val="en-US"/>
        </w:rPr>
        <w:t>YouTube</w:t>
      </w:r>
      <w:r w:rsidR="00685642" w:rsidRPr="0063164E">
        <w:rPr>
          <w:rFonts w:ascii="Times New Roman" w:hAnsi="Times New Roman" w:cs="Times New Roman"/>
          <w:sz w:val="24"/>
          <w:szCs w:val="24"/>
          <w:lang w:val="en-US"/>
        </w:rPr>
        <w:t xml:space="preserve"> being one of the first online streaming platforms where people </w:t>
      </w:r>
      <w:r w:rsidR="00C96C25" w:rsidRPr="0063164E">
        <w:rPr>
          <w:rFonts w:ascii="Times New Roman" w:hAnsi="Times New Roman" w:cs="Times New Roman"/>
          <w:sz w:val="24"/>
          <w:szCs w:val="24"/>
          <w:lang w:val="en-US"/>
        </w:rPr>
        <w:t>uploaded</w:t>
      </w:r>
      <w:r w:rsidR="00685642" w:rsidRPr="0063164E">
        <w:rPr>
          <w:rFonts w:ascii="Times New Roman" w:hAnsi="Times New Roman" w:cs="Times New Roman"/>
          <w:sz w:val="24"/>
          <w:szCs w:val="24"/>
          <w:lang w:val="en-US"/>
        </w:rPr>
        <w:t xml:space="preserve"> their videos for the other users to see, allowing a user-generated content which gain</w:t>
      </w:r>
      <w:r w:rsidR="00C96C25" w:rsidRPr="0063164E">
        <w:rPr>
          <w:rFonts w:ascii="Times New Roman" w:hAnsi="Times New Roman" w:cs="Times New Roman"/>
          <w:sz w:val="24"/>
          <w:szCs w:val="24"/>
          <w:lang w:val="en-US"/>
        </w:rPr>
        <w:t>ed</w:t>
      </w:r>
      <w:r w:rsidR="00685642" w:rsidRPr="0063164E">
        <w:rPr>
          <w:rFonts w:ascii="Times New Roman" w:hAnsi="Times New Roman" w:cs="Times New Roman"/>
          <w:sz w:val="24"/>
          <w:szCs w:val="24"/>
          <w:lang w:val="en-US"/>
        </w:rPr>
        <w:t xml:space="preserve"> pop</w:t>
      </w:r>
      <w:r w:rsidR="006C3C43" w:rsidRPr="0063164E">
        <w:rPr>
          <w:rFonts w:ascii="Times New Roman" w:hAnsi="Times New Roman" w:cs="Times New Roman"/>
          <w:sz w:val="24"/>
          <w:szCs w:val="24"/>
          <w:lang w:val="en-US"/>
        </w:rPr>
        <w:t xml:space="preserve">ularity very rapidly, after that Netflix, which one of the most widely known and used </w:t>
      </w:r>
      <w:r w:rsidR="00C96C25" w:rsidRPr="0063164E">
        <w:rPr>
          <w:rFonts w:ascii="Times New Roman" w:hAnsi="Times New Roman" w:cs="Times New Roman"/>
          <w:sz w:val="24"/>
          <w:szCs w:val="24"/>
          <w:lang w:val="en-US"/>
        </w:rPr>
        <w:t>OTT p</w:t>
      </w:r>
      <w:r w:rsidR="006C3C43" w:rsidRPr="0063164E">
        <w:rPr>
          <w:rFonts w:ascii="Times New Roman" w:hAnsi="Times New Roman" w:cs="Times New Roman"/>
          <w:sz w:val="24"/>
          <w:szCs w:val="24"/>
          <w:lang w:val="en-US"/>
        </w:rPr>
        <w:t xml:space="preserve">latforms now, started its streaming services around 2007, before which it was a DVD rental </w:t>
      </w:r>
      <w:r w:rsidR="00C96C25" w:rsidRPr="0063164E">
        <w:rPr>
          <w:rFonts w:ascii="Times New Roman" w:hAnsi="Times New Roman" w:cs="Times New Roman"/>
          <w:sz w:val="24"/>
          <w:szCs w:val="24"/>
          <w:lang w:val="en-US"/>
        </w:rPr>
        <w:t>compan</w:t>
      </w:r>
      <w:r w:rsidR="006C3C43" w:rsidRPr="0063164E">
        <w:rPr>
          <w:rFonts w:ascii="Times New Roman" w:hAnsi="Times New Roman" w:cs="Times New Roman"/>
          <w:sz w:val="24"/>
          <w:szCs w:val="24"/>
          <w:lang w:val="en-US"/>
        </w:rPr>
        <w:t>y.</w:t>
      </w:r>
      <w:r w:rsidR="00C96C25" w:rsidRPr="0063164E">
        <w:rPr>
          <w:rFonts w:ascii="Times New Roman" w:hAnsi="Times New Roman" w:cs="Times New Roman"/>
          <w:sz w:val="24"/>
          <w:szCs w:val="24"/>
          <w:lang w:val="en-US"/>
        </w:rPr>
        <w:t xml:space="preserve"> Soon after entering into the OTT world Netflix</w:t>
      </w:r>
      <w:r w:rsidR="006C3C43" w:rsidRPr="0063164E">
        <w:rPr>
          <w:rFonts w:ascii="Times New Roman" w:hAnsi="Times New Roman" w:cs="Times New Roman"/>
          <w:sz w:val="24"/>
          <w:szCs w:val="24"/>
          <w:lang w:val="en-US"/>
        </w:rPr>
        <w:t xml:space="preserve"> became the pioneer of the global OTT.</w:t>
      </w:r>
      <w:r w:rsidR="003F1B07">
        <w:rPr>
          <w:rFonts w:ascii="Times New Roman" w:hAnsi="Times New Roman" w:cs="Times New Roman"/>
          <w:sz w:val="24"/>
          <w:szCs w:val="24"/>
          <w:lang w:val="en-US"/>
        </w:rPr>
        <w:t xml:space="preserve"> </w:t>
      </w:r>
      <w:r w:rsidR="006C3C43" w:rsidRPr="0063164E">
        <w:rPr>
          <w:rFonts w:ascii="Times New Roman" w:hAnsi="Times New Roman" w:cs="Times New Roman"/>
          <w:sz w:val="24"/>
          <w:szCs w:val="24"/>
          <w:lang w:val="en-US"/>
        </w:rPr>
        <w:t>In the early 2010s</w:t>
      </w:r>
      <w:r w:rsidR="00C96C25" w:rsidRPr="0063164E">
        <w:rPr>
          <w:rFonts w:ascii="Times New Roman" w:hAnsi="Times New Roman" w:cs="Times New Roman"/>
          <w:sz w:val="24"/>
          <w:szCs w:val="24"/>
          <w:lang w:val="en-US"/>
        </w:rPr>
        <w:t>, when</w:t>
      </w:r>
      <w:r w:rsidR="006C3C43" w:rsidRPr="0063164E">
        <w:rPr>
          <w:rFonts w:ascii="Times New Roman" w:hAnsi="Times New Roman" w:cs="Times New Roman"/>
          <w:sz w:val="24"/>
          <w:szCs w:val="24"/>
          <w:lang w:val="en-US"/>
        </w:rPr>
        <w:t xml:space="preserve"> this concept gained popularity</w:t>
      </w:r>
      <w:r w:rsidR="00C96C25" w:rsidRPr="0063164E">
        <w:rPr>
          <w:rFonts w:ascii="Times New Roman" w:hAnsi="Times New Roman" w:cs="Times New Roman"/>
          <w:sz w:val="24"/>
          <w:szCs w:val="24"/>
          <w:lang w:val="en-US"/>
        </w:rPr>
        <w:t xml:space="preserve">, </w:t>
      </w:r>
      <w:r w:rsidR="006C3C43" w:rsidRPr="0063164E">
        <w:rPr>
          <w:rFonts w:ascii="Times New Roman" w:hAnsi="Times New Roman" w:cs="Times New Roman"/>
          <w:sz w:val="24"/>
          <w:szCs w:val="24"/>
          <w:lang w:val="en-US"/>
        </w:rPr>
        <w:t xml:space="preserve">many other </w:t>
      </w:r>
      <w:r w:rsidR="00C96C25" w:rsidRPr="0063164E">
        <w:rPr>
          <w:rFonts w:ascii="Times New Roman" w:hAnsi="Times New Roman" w:cs="Times New Roman"/>
          <w:sz w:val="24"/>
          <w:szCs w:val="24"/>
          <w:lang w:val="en-US"/>
        </w:rPr>
        <w:t>competitors</w:t>
      </w:r>
      <w:r w:rsidR="006C3C43" w:rsidRPr="0063164E">
        <w:rPr>
          <w:rFonts w:ascii="Times New Roman" w:hAnsi="Times New Roman" w:cs="Times New Roman"/>
          <w:sz w:val="24"/>
          <w:szCs w:val="24"/>
          <w:lang w:val="en-US"/>
        </w:rPr>
        <w:t xml:space="preserve"> like </w:t>
      </w:r>
      <w:r w:rsidR="006C3C43" w:rsidRPr="0063164E">
        <w:rPr>
          <w:rFonts w:ascii="Times New Roman" w:hAnsi="Times New Roman" w:cs="Times New Roman"/>
          <w:sz w:val="24"/>
          <w:szCs w:val="24"/>
        </w:rPr>
        <w:t>Hulu, Disney+, Apple TV+, HBO Max came into picture.</w:t>
      </w:r>
    </w:p>
    <w:p w:rsidR="006C3C43" w:rsidRPr="0063164E" w:rsidRDefault="00C96C25" w:rsidP="00202E27">
      <w:pPr>
        <w:spacing w:line="360" w:lineRule="auto"/>
        <w:jc w:val="both"/>
        <w:rPr>
          <w:rFonts w:ascii="Times New Roman" w:hAnsi="Times New Roman" w:cs="Times New Roman"/>
          <w:b/>
          <w:bCs/>
          <w:sz w:val="28"/>
          <w:szCs w:val="28"/>
        </w:rPr>
      </w:pPr>
      <w:r w:rsidRPr="0063164E">
        <w:rPr>
          <w:rFonts w:ascii="Times New Roman" w:hAnsi="Times New Roman" w:cs="Times New Roman"/>
          <w:b/>
          <w:bCs/>
          <w:sz w:val="28"/>
          <w:szCs w:val="28"/>
        </w:rPr>
        <w:t xml:space="preserve">EVOLUTION IN INDIA </w:t>
      </w:r>
    </w:p>
    <w:p w:rsidR="006C3C43" w:rsidRPr="0063164E" w:rsidRDefault="006C3C43"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 xml:space="preserve">OTT </w:t>
      </w:r>
      <w:r w:rsidR="00C96C25" w:rsidRPr="0063164E">
        <w:rPr>
          <w:rFonts w:ascii="Times New Roman" w:hAnsi="Times New Roman" w:cs="Times New Roman"/>
          <w:sz w:val="24"/>
          <w:szCs w:val="24"/>
        </w:rPr>
        <w:t>first</w:t>
      </w:r>
      <w:r w:rsidRPr="0063164E">
        <w:rPr>
          <w:rFonts w:ascii="Times New Roman" w:hAnsi="Times New Roman" w:cs="Times New Roman"/>
          <w:sz w:val="24"/>
          <w:szCs w:val="24"/>
        </w:rPr>
        <w:t xml:space="preserve"> came into </w:t>
      </w:r>
      <w:r w:rsidR="00045FE2" w:rsidRPr="0063164E">
        <w:rPr>
          <w:rFonts w:ascii="Times New Roman" w:hAnsi="Times New Roman" w:cs="Times New Roman"/>
          <w:sz w:val="24"/>
          <w:szCs w:val="24"/>
        </w:rPr>
        <w:t>I</w:t>
      </w:r>
      <w:r w:rsidRPr="0063164E">
        <w:rPr>
          <w:rFonts w:ascii="Times New Roman" w:hAnsi="Times New Roman" w:cs="Times New Roman"/>
          <w:sz w:val="24"/>
          <w:szCs w:val="24"/>
        </w:rPr>
        <w:t xml:space="preserve">ndia </w:t>
      </w:r>
      <w:r w:rsidR="00E964E8">
        <w:rPr>
          <w:rFonts w:ascii="Times New Roman" w:hAnsi="Times New Roman" w:cs="Times New Roman"/>
          <w:sz w:val="24"/>
          <w:szCs w:val="24"/>
        </w:rPr>
        <w:t>in 2008,</w:t>
      </w:r>
      <w:r w:rsidRPr="0063164E">
        <w:rPr>
          <w:rFonts w:ascii="Times New Roman" w:hAnsi="Times New Roman" w:cs="Times New Roman"/>
          <w:sz w:val="24"/>
          <w:szCs w:val="24"/>
        </w:rPr>
        <w:t xml:space="preserve"> started by Reliance Entertainment. It was followed by the launch of</w:t>
      </w:r>
      <w:r w:rsidR="00E964E8">
        <w:rPr>
          <w:rFonts w:ascii="Times New Roman" w:hAnsi="Times New Roman" w:cs="Times New Roman"/>
          <w:sz w:val="24"/>
          <w:szCs w:val="24"/>
        </w:rPr>
        <w:t xml:space="preserve"> various other platforms like</w:t>
      </w:r>
      <w:r w:rsidRPr="0063164E">
        <w:rPr>
          <w:rFonts w:ascii="Times New Roman" w:hAnsi="Times New Roman" w:cs="Times New Roman"/>
          <w:sz w:val="24"/>
          <w:szCs w:val="24"/>
        </w:rPr>
        <w:t xml:space="preserve"> Zee TV and Sony Liv in 2013, and this is where the concept of OTT platforms began to thrive in India. In the </w:t>
      </w:r>
      <w:r w:rsidR="00C96C25" w:rsidRPr="0063164E">
        <w:rPr>
          <w:rFonts w:ascii="Times New Roman" w:hAnsi="Times New Roman" w:cs="Times New Roman"/>
          <w:sz w:val="24"/>
          <w:szCs w:val="24"/>
        </w:rPr>
        <w:t>mid-2010s</w:t>
      </w:r>
      <w:r w:rsidRPr="0063164E">
        <w:rPr>
          <w:rFonts w:ascii="Times New Roman" w:hAnsi="Times New Roman" w:cs="Times New Roman"/>
          <w:sz w:val="24"/>
          <w:szCs w:val="24"/>
        </w:rPr>
        <w:t xml:space="preserve"> international platforms like </w:t>
      </w:r>
      <w:r w:rsidR="00C96C25" w:rsidRPr="0063164E">
        <w:rPr>
          <w:rFonts w:ascii="Times New Roman" w:hAnsi="Times New Roman" w:cs="Times New Roman"/>
          <w:sz w:val="24"/>
          <w:szCs w:val="24"/>
        </w:rPr>
        <w:t>Disney</w:t>
      </w:r>
      <w:r w:rsidRPr="0063164E">
        <w:rPr>
          <w:rFonts w:ascii="Times New Roman" w:hAnsi="Times New Roman" w:cs="Times New Roman"/>
          <w:sz w:val="24"/>
          <w:szCs w:val="24"/>
        </w:rPr>
        <w:t xml:space="preserve"> </w:t>
      </w:r>
      <w:r w:rsidR="00045FE2" w:rsidRPr="0063164E">
        <w:rPr>
          <w:rFonts w:ascii="Times New Roman" w:hAnsi="Times New Roman" w:cs="Times New Roman"/>
          <w:sz w:val="24"/>
          <w:szCs w:val="24"/>
        </w:rPr>
        <w:t>H</w:t>
      </w:r>
      <w:r w:rsidRPr="0063164E">
        <w:rPr>
          <w:rFonts w:ascii="Times New Roman" w:hAnsi="Times New Roman" w:cs="Times New Roman"/>
          <w:sz w:val="24"/>
          <w:szCs w:val="24"/>
        </w:rPr>
        <w:t>otstar and Netflix stated their streaming services in India</w:t>
      </w:r>
      <w:r w:rsidR="00C96C25" w:rsidRPr="0063164E">
        <w:rPr>
          <w:rFonts w:ascii="Times New Roman" w:hAnsi="Times New Roman" w:cs="Times New Roman"/>
          <w:sz w:val="24"/>
          <w:szCs w:val="24"/>
        </w:rPr>
        <w:t xml:space="preserve">, which proved to be very boom for this industry. </w:t>
      </w:r>
      <w:r w:rsidRPr="0063164E">
        <w:rPr>
          <w:rFonts w:ascii="Times New Roman" w:hAnsi="Times New Roman" w:cs="Times New Roman"/>
          <w:sz w:val="24"/>
          <w:szCs w:val="24"/>
        </w:rPr>
        <w:t xml:space="preserve"> OTT platforms offer</w:t>
      </w:r>
      <w:r w:rsidR="003F1B07">
        <w:rPr>
          <w:rFonts w:ascii="Times New Roman" w:hAnsi="Times New Roman" w:cs="Times New Roman"/>
          <w:sz w:val="24"/>
          <w:szCs w:val="24"/>
        </w:rPr>
        <w:t>ed</w:t>
      </w:r>
      <w:r w:rsidRPr="0063164E">
        <w:rPr>
          <w:rFonts w:ascii="Times New Roman" w:hAnsi="Times New Roman" w:cs="Times New Roman"/>
          <w:sz w:val="24"/>
          <w:szCs w:val="24"/>
        </w:rPr>
        <w:t xml:space="preserve"> freshly brewed contents </w:t>
      </w:r>
      <w:r w:rsidR="00C96C25" w:rsidRPr="0063164E">
        <w:rPr>
          <w:rFonts w:ascii="Times New Roman" w:hAnsi="Times New Roman" w:cs="Times New Roman"/>
          <w:sz w:val="24"/>
          <w:szCs w:val="24"/>
        </w:rPr>
        <w:t>across a</w:t>
      </w:r>
      <w:r w:rsidRPr="0063164E">
        <w:rPr>
          <w:rFonts w:ascii="Times New Roman" w:hAnsi="Times New Roman" w:cs="Times New Roman"/>
          <w:sz w:val="24"/>
          <w:szCs w:val="24"/>
        </w:rPr>
        <w:t xml:space="preserve"> number of languages and genres</w:t>
      </w:r>
      <w:r w:rsidR="00C96C25" w:rsidRPr="0063164E">
        <w:rPr>
          <w:rFonts w:ascii="Times New Roman" w:hAnsi="Times New Roman" w:cs="Times New Roman"/>
          <w:sz w:val="24"/>
          <w:szCs w:val="24"/>
        </w:rPr>
        <w:t xml:space="preserve"> as per the convenience of the consumer</w:t>
      </w:r>
      <w:r w:rsidRPr="0063164E">
        <w:rPr>
          <w:rFonts w:ascii="Times New Roman" w:hAnsi="Times New Roman" w:cs="Times New Roman"/>
          <w:sz w:val="24"/>
          <w:szCs w:val="24"/>
        </w:rPr>
        <w:t xml:space="preserve">. </w:t>
      </w:r>
      <w:r w:rsidR="00C96C25" w:rsidRPr="0063164E">
        <w:rPr>
          <w:rFonts w:ascii="Times New Roman" w:hAnsi="Times New Roman" w:cs="Times New Roman"/>
          <w:sz w:val="24"/>
          <w:szCs w:val="24"/>
        </w:rPr>
        <w:t xml:space="preserve">Their affordability </w:t>
      </w:r>
      <w:r w:rsidRPr="0063164E">
        <w:rPr>
          <w:rFonts w:ascii="Times New Roman" w:hAnsi="Times New Roman" w:cs="Times New Roman"/>
          <w:sz w:val="24"/>
          <w:szCs w:val="24"/>
        </w:rPr>
        <w:t xml:space="preserve">as compared </w:t>
      </w:r>
      <w:r w:rsidR="00C96C25" w:rsidRPr="0063164E">
        <w:rPr>
          <w:rFonts w:ascii="Times New Roman" w:hAnsi="Times New Roman" w:cs="Times New Roman"/>
          <w:sz w:val="24"/>
          <w:szCs w:val="24"/>
        </w:rPr>
        <w:t xml:space="preserve">to traditional practices of going to the </w:t>
      </w:r>
      <w:r w:rsidRPr="0063164E">
        <w:rPr>
          <w:rFonts w:ascii="Times New Roman" w:hAnsi="Times New Roman" w:cs="Times New Roman"/>
          <w:sz w:val="24"/>
          <w:szCs w:val="24"/>
        </w:rPr>
        <w:t>theatres or purchasing DVD</w:t>
      </w:r>
      <w:r w:rsidR="00C96C25" w:rsidRPr="0063164E">
        <w:rPr>
          <w:rFonts w:ascii="Times New Roman" w:hAnsi="Times New Roman" w:cs="Times New Roman"/>
          <w:sz w:val="24"/>
          <w:szCs w:val="24"/>
        </w:rPr>
        <w:t>s</w:t>
      </w:r>
      <w:r w:rsidRPr="0063164E">
        <w:rPr>
          <w:rFonts w:ascii="Times New Roman" w:hAnsi="Times New Roman" w:cs="Times New Roman"/>
          <w:sz w:val="24"/>
          <w:szCs w:val="24"/>
        </w:rPr>
        <w:t xml:space="preserve"> </w:t>
      </w:r>
      <w:r w:rsidR="00582138" w:rsidRPr="0063164E">
        <w:rPr>
          <w:rFonts w:ascii="Times New Roman" w:hAnsi="Times New Roman" w:cs="Times New Roman"/>
          <w:sz w:val="24"/>
          <w:szCs w:val="24"/>
        </w:rPr>
        <w:t>adds to their advantage. T</w:t>
      </w:r>
      <w:r w:rsidRPr="0063164E">
        <w:rPr>
          <w:rFonts w:ascii="Times New Roman" w:hAnsi="Times New Roman" w:cs="Times New Roman"/>
          <w:sz w:val="24"/>
          <w:szCs w:val="24"/>
        </w:rPr>
        <w:t>hese platforms present creativity that is reasonable and low-cost.</w:t>
      </w:r>
    </w:p>
    <w:p w:rsidR="00045FE2" w:rsidRPr="0063164E" w:rsidRDefault="007A5B0C" w:rsidP="00202E27">
      <w:pPr>
        <w:spacing w:line="360" w:lineRule="auto"/>
        <w:jc w:val="both"/>
        <w:rPr>
          <w:rFonts w:ascii="Times New Roman" w:hAnsi="Times New Roman" w:cs="Times New Roman"/>
          <w:b/>
          <w:bCs/>
          <w:sz w:val="28"/>
          <w:szCs w:val="28"/>
        </w:rPr>
      </w:pPr>
      <w:r w:rsidRPr="0063164E">
        <w:rPr>
          <w:rFonts w:ascii="Times New Roman" w:hAnsi="Times New Roman" w:cs="Times New Roman"/>
          <w:b/>
          <w:bCs/>
          <w:sz w:val="28"/>
          <w:szCs w:val="28"/>
        </w:rPr>
        <w:t xml:space="preserve">CENSORSHIP </w:t>
      </w:r>
    </w:p>
    <w:p w:rsidR="00045FE2" w:rsidRPr="0063164E" w:rsidRDefault="00045FE2"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 xml:space="preserve">Censorship basically </w:t>
      </w:r>
      <w:r w:rsidR="00463703" w:rsidRPr="0063164E">
        <w:rPr>
          <w:rFonts w:ascii="Times New Roman" w:hAnsi="Times New Roman" w:cs="Times New Roman"/>
          <w:sz w:val="24"/>
          <w:szCs w:val="24"/>
        </w:rPr>
        <w:t xml:space="preserve">refers to </w:t>
      </w:r>
      <w:r w:rsidRPr="0063164E">
        <w:rPr>
          <w:rFonts w:ascii="Times New Roman" w:hAnsi="Times New Roman" w:cs="Times New Roman"/>
          <w:sz w:val="24"/>
          <w:szCs w:val="24"/>
        </w:rPr>
        <w:t xml:space="preserve">the </w:t>
      </w:r>
      <w:r w:rsidRPr="00C557AA">
        <w:rPr>
          <w:rFonts w:ascii="Times New Roman" w:hAnsi="Times New Roman" w:cs="Times New Roman"/>
          <w:sz w:val="24"/>
          <w:szCs w:val="24"/>
        </w:rPr>
        <w:t>suppression, alteration, or prohibition of speech, content, or expression by an authority</w:t>
      </w:r>
      <w:r w:rsidR="00463703" w:rsidRPr="00C557AA">
        <w:rPr>
          <w:rFonts w:ascii="Times New Roman" w:hAnsi="Times New Roman" w:cs="Times New Roman"/>
          <w:sz w:val="24"/>
          <w:szCs w:val="24"/>
        </w:rPr>
        <w:t>, which is usually</w:t>
      </w:r>
      <w:r w:rsidRPr="00C557AA">
        <w:rPr>
          <w:rFonts w:ascii="Times New Roman" w:hAnsi="Times New Roman" w:cs="Times New Roman"/>
          <w:sz w:val="24"/>
          <w:szCs w:val="24"/>
        </w:rPr>
        <w:t xml:space="preserve"> a government or regulatory body</w:t>
      </w:r>
      <w:r w:rsidR="00463703" w:rsidRPr="00C557AA">
        <w:rPr>
          <w:rFonts w:ascii="Times New Roman" w:hAnsi="Times New Roman" w:cs="Times New Roman"/>
          <w:sz w:val="24"/>
          <w:szCs w:val="24"/>
        </w:rPr>
        <w:t xml:space="preserve">. The concept of censorship is </w:t>
      </w:r>
      <w:r w:rsidRPr="00C557AA">
        <w:rPr>
          <w:rFonts w:ascii="Times New Roman" w:hAnsi="Times New Roman" w:cs="Times New Roman"/>
          <w:sz w:val="24"/>
          <w:szCs w:val="24"/>
        </w:rPr>
        <w:t>based on the premise that</w:t>
      </w:r>
      <w:r w:rsidR="00463703" w:rsidRPr="00C557AA">
        <w:rPr>
          <w:rFonts w:ascii="Times New Roman" w:hAnsi="Times New Roman" w:cs="Times New Roman"/>
          <w:sz w:val="24"/>
          <w:szCs w:val="24"/>
        </w:rPr>
        <w:t xml:space="preserve"> the</w:t>
      </w:r>
      <w:r w:rsidRPr="00C557AA">
        <w:rPr>
          <w:rFonts w:ascii="Times New Roman" w:hAnsi="Times New Roman" w:cs="Times New Roman"/>
          <w:sz w:val="24"/>
          <w:szCs w:val="24"/>
        </w:rPr>
        <w:t xml:space="preserve"> conten</w:t>
      </w:r>
      <w:r w:rsidR="00463703" w:rsidRPr="00C557AA">
        <w:rPr>
          <w:rFonts w:ascii="Times New Roman" w:hAnsi="Times New Roman" w:cs="Times New Roman"/>
          <w:sz w:val="24"/>
          <w:szCs w:val="24"/>
        </w:rPr>
        <w:t>t which i</w:t>
      </w:r>
      <w:r w:rsidRPr="00C557AA">
        <w:rPr>
          <w:rFonts w:ascii="Times New Roman" w:hAnsi="Times New Roman" w:cs="Times New Roman"/>
          <w:sz w:val="24"/>
          <w:szCs w:val="24"/>
        </w:rPr>
        <w:t>t is harmful, offensive, or dangerous to public morality, national security</w:t>
      </w:r>
      <w:r w:rsidR="00463703" w:rsidRPr="00C557AA">
        <w:rPr>
          <w:rFonts w:ascii="Times New Roman" w:hAnsi="Times New Roman" w:cs="Times New Roman"/>
          <w:sz w:val="24"/>
          <w:szCs w:val="24"/>
        </w:rPr>
        <w:t xml:space="preserve"> or </w:t>
      </w:r>
      <w:r w:rsidRPr="00C557AA">
        <w:rPr>
          <w:rFonts w:ascii="Times New Roman" w:hAnsi="Times New Roman" w:cs="Times New Roman"/>
          <w:sz w:val="24"/>
          <w:szCs w:val="24"/>
        </w:rPr>
        <w:t>religious sentiments</w:t>
      </w:r>
      <w:r w:rsidR="00463703" w:rsidRPr="00C557AA">
        <w:rPr>
          <w:rFonts w:ascii="Times New Roman" w:hAnsi="Times New Roman" w:cs="Times New Roman"/>
          <w:sz w:val="24"/>
          <w:szCs w:val="24"/>
        </w:rPr>
        <w:t>. In such cases</w:t>
      </w:r>
      <w:r w:rsidR="00463703" w:rsidRPr="0063164E">
        <w:rPr>
          <w:rFonts w:ascii="Times New Roman" w:hAnsi="Times New Roman" w:cs="Times New Roman"/>
          <w:sz w:val="24"/>
          <w:szCs w:val="24"/>
        </w:rPr>
        <w:t xml:space="preserve"> the authority can place barriers</w:t>
      </w:r>
      <w:r w:rsidR="00B50EE0" w:rsidRPr="0063164E">
        <w:rPr>
          <w:rFonts w:ascii="Times New Roman" w:hAnsi="Times New Roman" w:cs="Times New Roman"/>
          <w:sz w:val="24"/>
          <w:szCs w:val="24"/>
        </w:rPr>
        <w:t xml:space="preserve"> or even remove and modify</w:t>
      </w:r>
      <w:r w:rsidR="00463703" w:rsidRPr="0063164E">
        <w:rPr>
          <w:rFonts w:ascii="Times New Roman" w:hAnsi="Times New Roman" w:cs="Times New Roman"/>
          <w:sz w:val="24"/>
          <w:szCs w:val="24"/>
        </w:rPr>
        <w:t xml:space="preserve"> such content</w:t>
      </w:r>
      <w:r w:rsidR="00B50EE0" w:rsidRPr="0063164E">
        <w:rPr>
          <w:rFonts w:ascii="Times New Roman" w:hAnsi="Times New Roman" w:cs="Times New Roman"/>
          <w:sz w:val="24"/>
          <w:szCs w:val="24"/>
        </w:rPr>
        <w:t xml:space="preserve">. </w:t>
      </w:r>
      <w:r w:rsidR="005B2A68" w:rsidRPr="0063164E">
        <w:rPr>
          <w:rFonts w:ascii="Times New Roman" w:hAnsi="Times New Roman" w:cs="Times New Roman"/>
          <w:sz w:val="24"/>
          <w:szCs w:val="24"/>
        </w:rPr>
        <w:t xml:space="preserve">It is usually contented by some that censorship is against the right to freedom of speech and expression as also </w:t>
      </w:r>
      <w:r w:rsidR="005B2A68" w:rsidRPr="0063164E">
        <w:rPr>
          <w:rFonts w:ascii="Times New Roman" w:hAnsi="Times New Roman" w:cs="Times New Roman"/>
          <w:sz w:val="24"/>
          <w:szCs w:val="24"/>
        </w:rPr>
        <w:t xml:space="preserve">expressly endorsed </w:t>
      </w:r>
      <w:r w:rsidR="005B2A68" w:rsidRPr="0063164E">
        <w:rPr>
          <w:rFonts w:ascii="Times New Roman" w:hAnsi="Times New Roman" w:cs="Times New Roman"/>
          <w:sz w:val="24"/>
          <w:szCs w:val="24"/>
        </w:rPr>
        <w:lastRenderedPageBreak/>
        <w:t>in Article 19 of the UDHR</w:t>
      </w:r>
      <w:r w:rsidR="005B2A68" w:rsidRPr="0063164E">
        <w:rPr>
          <w:rStyle w:val="FootnoteReference"/>
          <w:rFonts w:ascii="Times New Roman" w:hAnsi="Times New Roman" w:cs="Times New Roman"/>
          <w:sz w:val="24"/>
          <w:szCs w:val="24"/>
        </w:rPr>
        <w:footnoteReference w:id="2"/>
      </w:r>
      <w:r w:rsidR="005B2A68" w:rsidRPr="0063164E">
        <w:rPr>
          <w:rFonts w:ascii="Times New Roman" w:hAnsi="Times New Roman" w:cs="Times New Roman"/>
          <w:sz w:val="24"/>
          <w:szCs w:val="24"/>
        </w:rPr>
        <w:t xml:space="preserve"> and the ICCPR</w:t>
      </w:r>
      <w:r w:rsidR="005B2A68" w:rsidRPr="0063164E">
        <w:rPr>
          <w:rStyle w:val="FootnoteReference"/>
          <w:rFonts w:ascii="Times New Roman" w:hAnsi="Times New Roman" w:cs="Times New Roman"/>
          <w:sz w:val="24"/>
          <w:szCs w:val="24"/>
        </w:rPr>
        <w:footnoteReference w:id="3"/>
      </w:r>
      <w:r w:rsidR="005B2A68" w:rsidRPr="0063164E">
        <w:rPr>
          <w:rFonts w:ascii="Times New Roman" w:hAnsi="Times New Roman" w:cs="Times New Roman"/>
          <w:sz w:val="24"/>
          <w:szCs w:val="24"/>
        </w:rPr>
        <w:t xml:space="preserve">. Though these are important right, they are not absolute. </w:t>
      </w:r>
      <w:r w:rsidR="00B50EE0" w:rsidRPr="0063164E">
        <w:rPr>
          <w:rFonts w:ascii="Times New Roman" w:hAnsi="Times New Roman" w:cs="Times New Roman"/>
          <w:sz w:val="24"/>
          <w:szCs w:val="24"/>
        </w:rPr>
        <w:t xml:space="preserve">Censorship </w:t>
      </w:r>
      <w:r w:rsidR="005B2A68" w:rsidRPr="0063164E">
        <w:rPr>
          <w:rFonts w:ascii="Times New Roman" w:hAnsi="Times New Roman" w:cs="Times New Roman"/>
          <w:sz w:val="24"/>
          <w:szCs w:val="24"/>
        </w:rPr>
        <w:t xml:space="preserve">in India </w:t>
      </w:r>
      <w:r w:rsidR="00B50EE0" w:rsidRPr="0063164E">
        <w:rPr>
          <w:rFonts w:ascii="Times New Roman" w:hAnsi="Times New Roman" w:cs="Times New Roman"/>
          <w:sz w:val="24"/>
          <w:szCs w:val="24"/>
        </w:rPr>
        <w:t xml:space="preserve">is usually </w:t>
      </w:r>
      <w:r w:rsidR="001215C2" w:rsidRPr="0063164E">
        <w:rPr>
          <w:rFonts w:ascii="Times New Roman" w:hAnsi="Times New Roman" w:cs="Times New Roman"/>
          <w:sz w:val="24"/>
          <w:szCs w:val="24"/>
        </w:rPr>
        <w:t>discussed</w:t>
      </w:r>
      <w:r w:rsidR="00B50EE0" w:rsidRPr="0063164E">
        <w:rPr>
          <w:rFonts w:ascii="Times New Roman" w:hAnsi="Times New Roman" w:cs="Times New Roman"/>
          <w:sz w:val="24"/>
          <w:szCs w:val="24"/>
        </w:rPr>
        <w:t xml:space="preserve"> in the light of Article </w:t>
      </w:r>
      <w:r w:rsidR="008558F9" w:rsidRPr="0063164E">
        <w:rPr>
          <w:rFonts w:ascii="Times New Roman" w:hAnsi="Times New Roman" w:cs="Times New Roman"/>
          <w:sz w:val="24"/>
          <w:szCs w:val="24"/>
        </w:rPr>
        <w:t>19(1)(a)</w:t>
      </w:r>
      <w:r w:rsidR="005105D3" w:rsidRPr="0063164E">
        <w:rPr>
          <w:rStyle w:val="FootnoteReference"/>
          <w:rFonts w:ascii="Times New Roman" w:hAnsi="Times New Roman" w:cs="Times New Roman"/>
          <w:sz w:val="24"/>
          <w:szCs w:val="24"/>
        </w:rPr>
        <w:footnoteReference w:id="4"/>
      </w:r>
      <w:r w:rsidR="008558F9" w:rsidRPr="0063164E">
        <w:rPr>
          <w:rFonts w:ascii="Times New Roman" w:hAnsi="Times New Roman" w:cs="Times New Roman"/>
          <w:sz w:val="24"/>
          <w:szCs w:val="24"/>
        </w:rPr>
        <w:t xml:space="preserve"> </w:t>
      </w:r>
      <w:r w:rsidR="005B2A68" w:rsidRPr="0063164E">
        <w:rPr>
          <w:rFonts w:ascii="Times New Roman" w:hAnsi="Times New Roman" w:cs="Times New Roman"/>
          <w:sz w:val="24"/>
          <w:szCs w:val="24"/>
        </w:rPr>
        <w:t xml:space="preserve">of the India Constitution, </w:t>
      </w:r>
      <w:r w:rsidR="008558F9" w:rsidRPr="0063164E">
        <w:rPr>
          <w:rFonts w:ascii="Times New Roman" w:hAnsi="Times New Roman" w:cs="Times New Roman"/>
          <w:sz w:val="24"/>
          <w:szCs w:val="24"/>
        </w:rPr>
        <w:t>which refers to the freedom of speech and expression and Article 19(2)</w:t>
      </w:r>
      <w:r w:rsidR="005A67FE" w:rsidRPr="0063164E">
        <w:rPr>
          <w:rStyle w:val="FootnoteReference"/>
          <w:rFonts w:ascii="Times New Roman" w:hAnsi="Times New Roman" w:cs="Times New Roman"/>
          <w:sz w:val="24"/>
          <w:szCs w:val="24"/>
        </w:rPr>
        <w:footnoteReference w:id="5"/>
      </w:r>
      <w:r w:rsidR="008558F9" w:rsidRPr="0063164E">
        <w:rPr>
          <w:rFonts w:ascii="Times New Roman" w:hAnsi="Times New Roman" w:cs="Times New Roman"/>
          <w:sz w:val="24"/>
          <w:szCs w:val="24"/>
        </w:rPr>
        <w:t xml:space="preserve"> which deals with </w:t>
      </w:r>
      <w:r w:rsidR="005B2A68" w:rsidRPr="0063164E">
        <w:rPr>
          <w:rFonts w:ascii="Times New Roman" w:hAnsi="Times New Roman" w:cs="Times New Roman"/>
          <w:sz w:val="24"/>
          <w:szCs w:val="24"/>
        </w:rPr>
        <w:t>“</w:t>
      </w:r>
      <w:r w:rsidR="008558F9" w:rsidRPr="0063164E">
        <w:rPr>
          <w:rFonts w:ascii="Times New Roman" w:hAnsi="Times New Roman" w:cs="Times New Roman"/>
          <w:i/>
          <w:iCs/>
          <w:sz w:val="24"/>
          <w:szCs w:val="24"/>
        </w:rPr>
        <w:t>reasonable restrictions</w:t>
      </w:r>
      <w:r w:rsidR="005B2A68" w:rsidRPr="0063164E">
        <w:rPr>
          <w:rFonts w:ascii="Times New Roman" w:hAnsi="Times New Roman" w:cs="Times New Roman"/>
          <w:sz w:val="24"/>
          <w:szCs w:val="24"/>
        </w:rPr>
        <w:t>”</w:t>
      </w:r>
      <w:r w:rsidR="008558F9" w:rsidRPr="0063164E">
        <w:rPr>
          <w:rFonts w:ascii="Times New Roman" w:hAnsi="Times New Roman" w:cs="Times New Roman"/>
          <w:sz w:val="24"/>
          <w:szCs w:val="24"/>
        </w:rPr>
        <w:t xml:space="preserve"> placed on this right.</w:t>
      </w:r>
      <w:r w:rsidR="001215C2" w:rsidRPr="0063164E">
        <w:rPr>
          <w:rFonts w:ascii="Times New Roman" w:hAnsi="Times New Roman" w:cs="Times New Roman"/>
          <w:sz w:val="24"/>
          <w:szCs w:val="24"/>
        </w:rPr>
        <w:t xml:space="preserve"> If we talk about </w:t>
      </w:r>
      <w:r w:rsidR="005B2A68" w:rsidRPr="0063164E">
        <w:rPr>
          <w:rFonts w:ascii="Times New Roman" w:hAnsi="Times New Roman" w:cs="Times New Roman"/>
          <w:sz w:val="24"/>
          <w:szCs w:val="24"/>
        </w:rPr>
        <w:t xml:space="preserve">validity of </w:t>
      </w:r>
      <w:r w:rsidR="001215C2" w:rsidRPr="0063164E">
        <w:rPr>
          <w:rFonts w:ascii="Times New Roman" w:hAnsi="Times New Roman" w:cs="Times New Roman"/>
          <w:sz w:val="24"/>
          <w:szCs w:val="24"/>
        </w:rPr>
        <w:t>censorship in India</w:t>
      </w:r>
      <w:r w:rsidR="005B2A68" w:rsidRPr="0063164E">
        <w:rPr>
          <w:rFonts w:ascii="Times New Roman" w:hAnsi="Times New Roman" w:cs="Times New Roman"/>
          <w:sz w:val="24"/>
          <w:szCs w:val="24"/>
        </w:rPr>
        <w:t>,</w:t>
      </w:r>
      <w:r w:rsidR="001215C2" w:rsidRPr="0063164E">
        <w:rPr>
          <w:rFonts w:ascii="Times New Roman" w:hAnsi="Times New Roman" w:cs="Times New Roman"/>
          <w:sz w:val="24"/>
          <w:szCs w:val="24"/>
        </w:rPr>
        <w:t xml:space="preserve"> t</w:t>
      </w:r>
      <w:r w:rsidR="001215C2" w:rsidRPr="0063164E">
        <w:rPr>
          <w:rFonts w:ascii="Times New Roman" w:hAnsi="Times New Roman" w:cs="Times New Roman"/>
          <w:sz w:val="24"/>
          <w:szCs w:val="24"/>
        </w:rPr>
        <w:t>he Supreme Court upheld the constitutionality of pre-censorship</w:t>
      </w:r>
      <w:r w:rsidR="00E964E8">
        <w:rPr>
          <w:rStyle w:val="FootnoteReference"/>
          <w:rFonts w:ascii="Times New Roman" w:hAnsi="Times New Roman" w:cs="Times New Roman"/>
          <w:sz w:val="24"/>
          <w:szCs w:val="24"/>
        </w:rPr>
        <w:footnoteReference w:id="6"/>
      </w:r>
      <w:r w:rsidR="001215C2" w:rsidRPr="0063164E">
        <w:rPr>
          <w:rFonts w:ascii="Times New Roman" w:hAnsi="Times New Roman" w:cs="Times New Roman"/>
          <w:sz w:val="24"/>
          <w:szCs w:val="24"/>
        </w:rPr>
        <w:t xml:space="preserve"> because </w:t>
      </w:r>
      <w:r w:rsidR="001215C2" w:rsidRPr="0063164E">
        <w:rPr>
          <w:rFonts w:ascii="Times New Roman" w:hAnsi="Times New Roman" w:cs="Times New Roman"/>
          <w:sz w:val="24"/>
          <w:szCs w:val="24"/>
        </w:rPr>
        <w:t>the court</w:t>
      </w:r>
      <w:r w:rsidR="001215C2" w:rsidRPr="0063164E">
        <w:rPr>
          <w:rFonts w:ascii="Times New Roman" w:hAnsi="Times New Roman" w:cs="Times New Roman"/>
          <w:sz w:val="24"/>
          <w:szCs w:val="24"/>
        </w:rPr>
        <w:t xml:space="preserve"> </w:t>
      </w:r>
      <w:r w:rsidR="001215C2" w:rsidRPr="0063164E">
        <w:rPr>
          <w:rFonts w:ascii="Times New Roman" w:hAnsi="Times New Roman" w:cs="Times New Roman"/>
          <w:sz w:val="24"/>
          <w:szCs w:val="24"/>
        </w:rPr>
        <w:t xml:space="preserve">observed that it came </w:t>
      </w:r>
      <w:r w:rsidR="001215C2" w:rsidRPr="0063164E">
        <w:rPr>
          <w:rFonts w:ascii="Times New Roman" w:hAnsi="Times New Roman" w:cs="Times New Roman"/>
          <w:sz w:val="24"/>
          <w:szCs w:val="24"/>
        </w:rPr>
        <w:t>under reasonable restrictions under Article 19(2)</w:t>
      </w:r>
      <w:bookmarkStart w:id="0" w:name="_ftnref9"/>
      <w:r w:rsidR="001215C2" w:rsidRPr="0063164E">
        <w:rPr>
          <w:rFonts w:ascii="Times New Roman" w:hAnsi="Times New Roman" w:cs="Times New Roman"/>
          <w:sz w:val="24"/>
          <w:szCs w:val="24"/>
        </w:rPr>
        <w:fldChar w:fldCharType="begin"/>
      </w:r>
      <w:r w:rsidR="001215C2" w:rsidRPr="0063164E">
        <w:rPr>
          <w:rFonts w:ascii="Times New Roman" w:hAnsi="Times New Roman" w:cs="Times New Roman"/>
          <w:sz w:val="24"/>
          <w:szCs w:val="24"/>
        </w:rPr>
        <w:instrText>HYPERLINK "https://www.ipandlegalfilings.com/censorship-and-ott-platforms-the-legal-fine-line-in-india/" \l "_ftn9"</w:instrText>
      </w:r>
      <w:r w:rsidR="001215C2" w:rsidRPr="0063164E">
        <w:rPr>
          <w:rFonts w:ascii="Times New Roman" w:hAnsi="Times New Roman" w:cs="Times New Roman"/>
          <w:sz w:val="24"/>
          <w:szCs w:val="24"/>
        </w:rPr>
      </w:r>
      <w:r w:rsidR="001215C2" w:rsidRPr="0063164E">
        <w:rPr>
          <w:rFonts w:ascii="Times New Roman" w:hAnsi="Times New Roman" w:cs="Times New Roman"/>
          <w:sz w:val="24"/>
          <w:szCs w:val="24"/>
        </w:rPr>
        <w:fldChar w:fldCharType="separate"/>
      </w:r>
      <w:r w:rsidR="001215C2" w:rsidRPr="0063164E">
        <w:rPr>
          <w:rStyle w:val="Hyperlink"/>
          <w:rFonts w:ascii="Times New Roman" w:hAnsi="Times New Roman" w:cs="Times New Roman"/>
          <w:sz w:val="24"/>
          <w:szCs w:val="24"/>
        </w:rPr>
        <w:t>[9]</w:t>
      </w:r>
      <w:r w:rsidR="001215C2" w:rsidRPr="0063164E">
        <w:rPr>
          <w:rFonts w:ascii="Times New Roman" w:hAnsi="Times New Roman" w:cs="Times New Roman"/>
          <w:sz w:val="24"/>
          <w:szCs w:val="24"/>
        </w:rPr>
        <w:fldChar w:fldCharType="end"/>
      </w:r>
      <w:bookmarkEnd w:id="0"/>
      <w:r w:rsidR="001215C2" w:rsidRPr="0063164E">
        <w:rPr>
          <w:rFonts w:ascii="Times New Roman" w:hAnsi="Times New Roman" w:cs="Times New Roman"/>
          <w:sz w:val="24"/>
          <w:szCs w:val="24"/>
        </w:rPr>
        <w:t>. However, the Court also emphasized that transparency and consistency must come to be in the process of censorship so that it cannot lead to arbitrary decisions</w:t>
      </w:r>
      <w:r w:rsidR="001215C2" w:rsidRPr="0063164E">
        <w:rPr>
          <w:rFonts w:ascii="Times New Roman" w:hAnsi="Times New Roman" w:cs="Times New Roman"/>
          <w:sz w:val="24"/>
          <w:szCs w:val="24"/>
        </w:rPr>
        <w:t>.</w:t>
      </w:r>
    </w:p>
    <w:p w:rsidR="008558F9" w:rsidRPr="0063164E" w:rsidRDefault="007A5B0C" w:rsidP="00202E27">
      <w:pPr>
        <w:spacing w:line="360" w:lineRule="auto"/>
        <w:jc w:val="both"/>
        <w:rPr>
          <w:rFonts w:ascii="Times New Roman" w:hAnsi="Times New Roman" w:cs="Times New Roman"/>
          <w:b/>
          <w:bCs/>
          <w:sz w:val="28"/>
          <w:szCs w:val="28"/>
        </w:rPr>
      </w:pPr>
      <w:r w:rsidRPr="0063164E">
        <w:rPr>
          <w:rFonts w:ascii="Times New Roman" w:hAnsi="Times New Roman" w:cs="Times New Roman"/>
          <w:b/>
          <w:bCs/>
          <w:sz w:val="28"/>
          <w:szCs w:val="28"/>
        </w:rPr>
        <w:t>NEED FOR CENSORSHIP ON OTT</w:t>
      </w:r>
    </w:p>
    <w:p w:rsidR="008558F9" w:rsidRPr="0063164E" w:rsidRDefault="008558F9"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In this growing industry the OTT platforms differ form the traditional sources of content consumption in many ways like, the offer unregulated content, on demand</w:t>
      </w:r>
      <w:r w:rsidR="00752B06" w:rsidRPr="0063164E">
        <w:rPr>
          <w:rFonts w:ascii="Times New Roman" w:hAnsi="Times New Roman" w:cs="Times New Roman"/>
          <w:sz w:val="24"/>
          <w:szCs w:val="24"/>
        </w:rPr>
        <w:t>,</w:t>
      </w:r>
      <w:r w:rsidRPr="0063164E">
        <w:rPr>
          <w:rFonts w:ascii="Times New Roman" w:hAnsi="Times New Roman" w:cs="Times New Roman"/>
          <w:sz w:val="24"/>
          <w:szCs w:val="24"/>
        </w:rPr>
        <w:t xml:space="preserve"> bypass certification systems like CBFC</w:t>
      </w:r>
      <w:r w:rsidR="00752B06" w:rsidRPr="0063164E">
        <w:rPr>
          <w:rFonts w:ascii="Times New Roman" w:hAnsi="Times New Roman" w:cs="Times New Roman"/>
          <w:sz w:val="24"/>
          <w:szCs w:val="24"/>
        </w:rPr>
        <w:t xml:space="preserve"> and offer access to global content without regulations. It is d</w:t>
      </w:r>
      <w:r w:rsidRPr="0063164E">
        <w:rPr>
          <w:rFonts w:ascii="Times New Roman" w:hAnsi="Times New Roman" w:cs="Times New Roman"/>
          <w:sz w:val="24"/>
          <w:szCs w:val="24"/>
        </w:rPr>
        <w:t xml:space="preserve">ue to these reasons </w:t>
      </w:r>
      <w:r w:rsidR="00752B06" w:rsidRPr="0063164E">
        <w:rPr>
          <w:rFonts w:ascii="Times New Roman" w:hAnsi="Times New Roman" w:cs="Times New Roman"/>
          <w:sz w:val="24"/>
          <w:szCs w:val="24"/>
        </w:rPr>
        <w:t>that the</w:t>
      </w:r>
      <w:r w:rsidRPr="0063164E">
        <w:rPr>
          <w:rFonts w:ascii="Times New Roman" w:hAnsi="Times New Roman" w:cs="Times New Roman"/>
          <w:sz w:val="24"/>
          <w:szCs w:val="24"/>
        </w:rPr>
        <w:t xml:space="preserve"> content on these platforms has gotten vulgar and obscene and have led to concerns like political or religious provocat</w:t>
      </w:r>
      <w:r w:rsidR="00752B06" w:rsidRPr="0063164E">
        <w:rPr>
          <w:rFonts w:ascii="Times New Roman" w:hAnsi="Times New Roman" w:cs="Times New Roman"/>
          <w:sz w:val="24"/>
          <w:szCs w:val="24"/>
        </w:rPr>
        <w:t>ion, glorifying crime and drug abuse and much more.</w:t>
      </w:r>
      <w:r w:rsidRPr="0063164E">
        <w:rPr>
          <w:rFonts w:ascii="Times New Roman" w:hAnsi="Times New Roman" w:cs="Times New Roman"/>
          <w:sz w:val="24"/>
          <w:szCs w:val="24"/>
        </w:rPr>
        <w:t xml:space="preserve"> </w:t>
      </w:r>
      <w:r w:rsidR="00BD13F9" w:rsidRPr="0063164E">
        <w:rPr>
          <w:rFonts w:ascii="Times New Roman" w:hAnsi="Times New Roman" w:cs="Times New Roman"/>
          <w:sz w:val="24"/>
          <w:szCs w:val="24"/>
        </w:rPr>
        <w:t xml:space="preserve">The need for censorship on OTT platforms </w:t>
      </w:r>
      <w:r w:rsidR="00202E27" w:rsidRPr="0063164E">
        <w:rPr>
          <w:rFonts w:ascii="Times New Roman" w:hAnsi="Times New Roman" w:cs="Times New Roman"/>
          <w:sz w:val="24"/>
          <w:szCs w:val="24"/>
        </w:rPr>
        <w:t>has</w:t>
      </w:r>
      <w:r w:rsidR="00BD13F9" w:rsidRPr="0063164E">
        <w:rPr>
          <w:rFonts w:ascii="Times New Roman" w:hAnsi="Times New Roman" w:cs="Times New Roman"/>
          <w:sz w:val="24"/>
          <w:szCs w:val="24"/>
        </w:rPr>
        <w:t xml:space="preserve"> sparked a debate in recent times where some consider it as a boon and others contend this to be a bane</w:t>
      </w:r>
      <w:r w:rsidR="00BD13F9" w:rsidRPr="0063164E">
        <w:rPr>
          <w:rStyle w:val="FootnoteReference"/>
          <w:rFonts w:ascii="Times New Roman" w:hAnsi="Times New Roman" w:cs="Times New Roman"/>
          <w:sz w:val="24"/>
          <w:szCs w:val="24"/>
        </w:rPr>
        <w:footnoteReference w:id="7"/>
      </w:r>
    </w:p>
    <w:p w:rsidR="0056708F" w:rsidRPr="0063164E" w:rsidRDefault="007A5B0C" w:rsidP="00202E27">
      <w:pPr>
        <w:spacing w:line="360" w:lineRule="auto"/>
        <w:jc w:val="both"/>
        <w:rPr>
          <w:rFonts w:ascii="Times New Roman" w:hAnsi="Times New Roman" w:cs="Times New Roman"/>
          <w:b/>
          <w:bCs/>
          <w:sz w:val="28"/>
          <w:szCs w:val="28"/>
        </w:rPr>
      </w:pPr>
      <w:r w:rsidRPr="0063164E">
        <w:rPr>
          <w:rFonts w:ascii="Times New Roman" w:hAnsi="Times New Roman" w:cs="Times New Roman"/>
          <w:b/>
          <w:bCs/>
          <w:sz w:val="28"/>
          <w:szCs w:val="28"/>
        </w:rPr>
        <w:t xml:space="preserve">REGULATORY FRAMEWORK </w:t>
      </w:r>
    </w:p>
    <w:p w:rsidR="0056708F" w:rsidRPr="0063164E" w:rsidRDefault="0056708F"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 xml:space="preserve">Prior to 2021 there was no regulations placed on these </w:t>
      </w:r>
      <w:r w:rsidR="005A67FE" w:rsidRPr="0063164E">
        <w:rPr>
          <w:rFonts w:ascii="Times New Roman" w:hAnsi="Times New Roman" w:cs="Times New Roman"/>
          <w:sz w:val="24"/>
          <w:szCs w:val="24"/>
        </w:rPr>
        <w:t>OTT</w:t>
      </w:r>
      <w:r w:rsidRPr="0063164E">
        <w:rPr>
          <w:rFonts w:ascii="Times New Roman" w:hAnsi="Times New Roman" w:cs="Times New Roman"/>
          <w:sz w:val="24"/>
          <w:szCs w:val="24"/>
        </w:rPr>
        <w:t xml:space="preserve"> platforms, unlike the traditional films which were governed by </w:t>
      </w:r>
      <w:r w:rsidR="005A67FE" w:rsidRPr="0063164E">
        <w:rPr>
          <w:rFonts w:ascii="Times New Roman" w:hAnsi="Times New Roman" w:cs="Times New Roman"/>
          <w:sz w:val="24"/>
          <w:szCs w:val="24"/>
        </w:rPr>
        <w:t>T</w:t>
      </w:r>
      <w:r w:rsidRPr="0063164E">
        <w:rPr>
          <w:rFonts w:ascii="Times New Roman" w:hAnsi="Times New Roman" w:cs="Times New Roman"/>
          <w:sz w:val="24"/>
          <w:szCs w:val="24"/>
        </w:rPr>
        <w:t xml:space="preserve">he </w:t>
      </w:r>
      <w:r w:rsidR="005A67FE" w:rsidRPr="0063164E">
        <w:rPr>
          <w:rFonts w:ascii="Times New Roman" w:hAnsi="Times New Roman" w:cs="Times New Roman"/>
          <w:sz w:val="24"/>
          <w:szCs w:val="24"/>
        </w:rPr>
        <w:t>C</w:t>
      </w:r>
      <w:r w:rsidRPr="0063164E">
        <w:rPr>
          <w:rFonts w:ascii="Times New Roman" w:hAnsi="Times New Roman" w:cs="Times New Roman"/>
          <w:sz w:val="24"/>
          <w:szCs w:val="24"/>
        </w:rPr>
        <w:t xml:space="preserve">inematography </w:t>
      </w:r>
      <w:r w:rsidR="005A67FE" w:rsidRPr="0063164E">
        <w:rPr>
          <w:rFonts w:ascii="Times New Roman" w:hAnsi="Times New Roman" w:cs="Times New Roman"/>
          <w:sz w:val="24"/>
          <w:szCs w:val="24"/>
        </w:rPr>
        <w:t>A</w:t>
      </w:r>
      <w:r w:rsidRPr="0063164E">
        <w:rPr>
          <w:rFonts w:ascii="Times New Roman" w:hAnsi="Times New Roman" w:cs="Times New Roman"/>
          <w:sz w:val="24"/>
          <w:szCs w:val="24"/>
        </w:rPr>
        <w:t>ct, 195</w:t>
      </w:r>
      <w:r w:rsidR="00CF49C3" w:rsidRPr="0063164E">
        <w:rPr>
          <w:rFonts w:ascii="Times New Roman" w:hAnsi="Times New Roman" w:cs="Times New Roman"/>
          <w:sz w:val="24"/>
          <w:szCs w:val="24"/>
        </w:rPr>
        <w:t>2</w:t>
      </w:r>
      <w:r w:rsidR="000622F8" w:rsidRPr="0063164E">
        <w:rPr>
          <w:rStyle w:val="FootnoteReference"/>
          <w:rFonts w:ascii="Times New Roman" w:hAnsi="Times New Roman" w:cs="Times New Roman"/>
          <w:sz w:val="24"/>
          <w:szCs w:val="24"/>
        </w:rPr>
        <w:footnoteReference w:id="8"/>
      </w:r>
      <w:r w:rsidR="00CF49C3" w:rsidRPr="0063164E">
        <w:rPr>
          <w:rFonts w:ascii="Times New Roman" w:hAnsi="Times New Roman" w:cs="Times New Roman"/>
          <w:sz w:val="24"/>
          <w:szCs w:val="24"/>
        </w:rPr>
        <w:t xml:space="preserve">. This act mandated the certification of </w:t>
      </w:r>
      <w:r w:rsidR="00FD3122" w:rsidRPr="0063164E">
        <w:rPr>
          <w:rFonts w:ascii="Times New Roman" w:hAnsi="Times New Roman" w:cs="Times New Roman"/>
          <w:sz w:val="24"/>
          <w:szCs w:val="24"/>
        </w:rPr>
        <w:t>f</w:t>
      </w:r>
      <w:r w:rsidR="00CF49C3" w:rsidRPr="0063164E">
        <w:rPr>
          <w:rFonts w:ascii="Times New Roman" w:hAnsi="Times New Roman" w:cs="Times New Roman"/>
          <w:sz w:val="24"/>
          <w:szCs w:val="24"/>
        </w:rPr>
        <w:t>ilms before their release in order to stop unregulated content form circulation on public. It provides that e</w:t>
      </w:r>
      <w:r w:rsidR="00CF49C3" w:rsidRPr="0063164E">
        <w:rPr>
          <w:rFonts w:ascii="Times New Roman" w:hAnsi="Times New Roman" w:cs="Times New Roman"/>
          <w:sz w:val="24"/>
          <w:szCs w:val="24"/>
        </w:rPr>
        <w:t>ach film has to undergo a meticulous examination by the Central Board of Film Certification (‘CBFC’) that involves careful perusal of the film</w:t>
      </w:r>
      <w:r w:rsidR="00CF49C3" w:rsidRPr="0063164E">
        <w:rPr>
          <w:rFonts w:ascii="Times New Roman" w:hAnsi="Times New Roman" w:cs="Times New Roman"/>
          <w:sz w:val="24"/>
          <w:szCs w:val="24"/>
        </w:rPr>
        <w:t xml:space="preserve">, and all its aspects </w:t>
      </w:r>
      <w:r w:rsidR="00CF49C3" w:rsidRPr="0063164E">
        <w:rPr>
          <w:rFonts w:ascii="Times New Roman" w:hAnsi="Times New Roman" w:cs="Times New Roman"/>
          <w:sz w:val="24"/>
          <w:szCs w:val="24"/>
        </w:rPr>
        <w:t xml:space="preserve">including its trailers, dialogues, songs and lyrics so as to categorise the same as per the certifications; U, U/A, A and S. The CBFC </w:t>
      </w:r>
      <w:r w:rsidR="00CF49C3" w:rsidRPr="0063164E">
        <w:rPr>
          <w:rFonts w:ascii="Times New Roman" w:hAnsi="Times New Roman" w:cs="Times New Roman"/>
          <w:sz w:val="24"/>
          <w:szCs w:val="24"/>
        </w:rPr>
        <w:t xml:space="preserve">has the power to refuse the certification which would mean that the film will not be shown to the public, or it was empowered to remove and scene/dialogue/song which goes against public policy or even modify such content. </w:t>
      </w:r>
      <w:r w:rsidR="00197691" w:rsidRPr="0063164E">
        <w:rPr>
          <w:rFonts w:ascii="Times New Roman" w:hAnsi="Times New Roman" w:cs="Times New Roman"/>
          <w:sz w:val="24"/>
          <w:szCs w:val="24"/>
        </w:rPr>
        <w:t xml:space="preserve">An </w:t>
      </w:r>
      <w:r w:rsidR="00197691" w:rsidRPr="0063164E">
        <w:rPr>
          <w:rFonts w:ascii="Times New Roman" w:hAnsi="Times New Roman" w:cs="Times New Roman"/>
          <w:sz w:val="24"/>
          <w:szCs w:val="24"/>
        </w:rPr>
        <w:lastRenderedPageBreak/>
        <w:t xml:space="preserve">appellate authority </w:t>
      </w:r>
      <w:r w:rsidR="00197691" w:rsidRPr="0063164E">
        <w:rPr>
          <w:rFonts w:ascii="Times New Roman" w:hAnsi="Times New Roman" w:cs="Times New Roman"/>
          <w:sz w:val="24"/>
          <w:szCs w:val="24"/>
        </w:rPr>
        <w:t>Film Certificate Appellate Tribunal</w:t>
      </w:r>
      <w:r w:rsidR="00197691" w:rsidRPr="0063164E">
        <w:rPr>
          <w:rFonts w:ascii="Times New Roman" w:hAnsi="Times New Roman" w:cs="Times New Roman"/>
          <w:sz w:val="24"/>
          <w:szCs w:val="24"/>
        </w:rPr>
        <w:t xml:space="preserve"> (FCAT) was also put in place to hear appeals, not withstanding the powers of the court to review or overturn decisions by these tribunals.</w:t>
      </w:r>
      <w:r w:rsidR="00197691" w:rsidRPr="0063164E">
        <w:rPr>
          <w:rStyle w:val="FootnoteReference"/>
          <w:rFonts w:ascii="Times New Roman" w:hAnsi="Times New Roman" w:cs="Times New Roman"/>
          <w:sz w:val="24"/>
          <w:szCs w:val="24"/>
        </w:rPr>
        <w:footnoteReference w:id="9"/>
      </w:r>
      <w:r w:rsidR="00197691" w:rsidRPr="0063164E">
        <w:rPr>
          <w:rFonts w:ascii="Times New Roman" w:hAnsi="Times New Roman" w:cs="Times New Roman"/>
          <w:sz w:val="24"/>
          <w:szCs w:val="24"/>
        </w:rPr>
        <w:t> </w:t>
      </w:r>
    </w:p>
    <w:p w:rsidR="00005ABF" w:rsidRPr="0063164E" w:rsidRDefault="00005ABF"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lang w:val="en-US"/>
        </w:rPr>
        <w:t xml:space="preserve">The shortcoming of this act was that it did not deal with the online content and </w:t>
      </w:r>
      <w:r w:rsidRPr="0063164E">
        <w:rPr>
          <w:rFonts w:ascii="Times New Roman" w:hAnsi="Times New Roman" w:cs="Times New Roman"/>
          <w:sz w:val="24"/>
          <w:szCs w:val="24"/>
        </w:rPr>
        <w:t>web series and digital content were free from pre-censorship, allowing for greater creative liberty—but also leading to increasing controversies over content</w:t>
      </w:r>
      <w:r w:rsidRPr="0063164E">
        <w:rPr>
          <w:rFonts w:ascii="Times New Roman" w:hAnsi="Times New Roman" w:cs="Times New Roman"/>
          <w:sz w:val="24"/>
          <w:szCs w:val="24"/>
        </w:rPr>
        <w:t xml:space="preserve">. Recognising this the </w:t>
      </w:r>
      <w:r w:rsidRPr="0063164E">
        <w:rPr>
          <w:rFonts w:ascii="Times New Roman" w:hAnsi="Times New Roman" w:cs="Times New Roman"/>
          <w:b/>
          <w:bCs/>
          <w:sz w:val="24"/>
          <w:szCs w:val="24"/>
        </w:rPr>
        <w:t>Information Technology (Intermediary Guidelines and Digital Media Ethics Code) Rules, 2021</w:t>
      </w:r>
      <w:r w:rsidR="007552DB" w:rsidRPr="0063164E">
        <w:rPr>
          <w:rStyle w:val="FootnoteReference"/>
          <w:rFonts w:ascii="Times New Roman" w:hAnsi="Times New Roman" w:cs="Times New Roman"/>
          <w:b/>
          <w:bCs/>
          <w:sz w:val="24"/>
          <w:szCs w:val="24"/>
        </w:rPr>
        <w:footnoteReference w:id="10"/>
      </w:r>
      <w:r w:rsidR="00B676B8" w:rsidRPr="0063164E">
        <w:rPr>
          <w:rFonts w:ascii="Times New Roman" w:hAnsi="Times New Roman" w:cs="Times New Roman"/>
          <w:b/>
          <w:bCs/>
          <w:sz w:val="24"/>
          <w:szCs w:val="24"/>
        </w:rPr>
        <w:t xml:space="preserve"> </w:t>
      </w:r>
      <w:r w:rsidRPr="0063164E">
        <w:rPr>
          <w:rFonts w:ascii="Times New Roman" w:hAnsi="Times New Roman" w:cs="Times New Roman"/>
          <w:sz w:val="24"/>
          <w:szCs w:val="24"/>
        </w:rPr>
        <w:t xml:space="preserve">were introduced </w:t>
      </w:r>
      <w:r w:rsidRPr="0063164E">
        <w:rPr>
          <w:rFonts w:ascii="Times New Roman" w:hAnsi="Times New Roman" w:cs="Times New Roman"/>
          <w:sz w:val="24"/>
          <w:szCs w:val="24"/>
        </w:rPr>
        <w:t xml:space="preserve">under </w:t>
      </w:r>
      <w:r w:rsidRPr="00C557AA">
        <w:rPr>
          <w:rFonts w:ascii="Times New Roman" w:hAnsi="Times New Roman" w:cs="Times New Roman"/>
          <w:sz w:val="24"/>
          <w:szCs w:val="24"/>
        </w:rPr>
        <w:t>Section 87(2) of the Information Technology Act, 2000</w:t>
      </w:r>
      <w:r w:rsidR="008815DB" w:rsidRPr="0063164E">
        <w:rPr>
          <w:rStyle w:val="FootnoteReference"/>
          <w:rFonts w:ascii="Times New Roman" w:hAnsi="Times New Roman" w:cs="Times New Roman"/>
          <w:b/>
          <w:bCs/>
          <w:sz w:val="24"/>
          <w:szCs w:val="24"/>
        </w:rPr>
        <w:footnoteReference w:id="11"/>
      </w:r>
      <w:r w:rsidRPr="0063164E">
        <w:rPr>
          <w:rFonts w:ascii="Times New Roman" w:hAnsi="Times New Roman" w:cs="Times New Roman"/>
          <w:sz w:val="24"/>
          <w:szCs w:val="24"/>
        </w:rPr>
        <w:t>.</w:t>
      </w:r>
      <w:r w:rsidR="00301A86" w:rsidRPr="0063164E">
        <w:rPr>
          <w:rFonts w:ascii="Times New Roman" w:hAnsi="Times New Roman" w:cs="Times New Roman"/>
          <w:sz w:val="24"/>
          <w:szCs w:val="24"/>
        </w:rPr>
        <w:t xml:space="preserve"> </w:t>
      </w:r>
      <w:r w:rsidR="00301A86" w:rsidRPr="0063164E">
        <w:rPr>
          <w:rFonts w:ascii="Times New Roman" w:hAnsi="Times New Roman" w:cs="Times New Roman"/>
          <w:sz w:val="24"/>
          <w:szCs w:val="24"/>
        </w:rPr>
        <w:t>superseding the Information Technology (Intermediary Guidelines) 2011 for monitoring the OTT and social media platform</w:t>
      </w:r>
      <w:r w:rsidR="00301A86" w:rsidRPr="0063164E">
        <w:rPr>
          <w:rFonts w:ascii="Times New Roman" w:hAnsi="Times New Roman" w:cs="Times New Roman"/>
          <w:sz w:val="24"/>
          <w:szCs w:val="24"/>
        </w:rPr>
        <w:t xml:space="preserve">. </w:t>
      </w:r>
      <w:r w:rsidR="00333FD3" w:rsidRPr="0063164E">
        <w:rPr>
          <w:rFonts w:ascii="Times New Roman" w:hAnsi="Times New Roman" w:cs="Times New Roman"/>
          <w:sz w:val="24"/>
          <w:szCs w:val="24"/>
        </w:rPr>
        <w:t xml:space="preserve">Prior to the introduction of these rules in 2021 the OTT platforms like Netflix, Amazon Prime, Disney Hotstar </w:t>
      </w:r>
      <w:r w:rsidR="00301A86" w:rsidRPr="0063164E">
        <w:rPr>
          <w:rFonts w:ascii="Times New Roman" w:hAnsi="Times New Roman" w:cs="Times New Roman"/>
          <w:sz w:val="24"/>
          <w:szCs w:val="24"/>
        </w:rPr>
        <w:t>e</w:t>
      </w:r>
      <w:r w:rsidR="00333FD3" w:rsidRPr="0063164E">
        <w:rPr>
          <w:rFonts w:ascii="Times New Roman" w:hAnsi="Times New Roman" w:cs="Times New Roman"/>
          <w:sz w:val="24"/>
          <w:szCs w:val="24"/>
        </w:rPr>
        <w:t xml:space="preserve">tc </w:t>
      </w:r>
      <w:r w:rsidR="00FE1E6C">
        <w:rPr>
          <w:rFonts w:ascii="Times New Roman" w:hAnsi="Times New Roman" w:cs="Times New Roman"/>
          <w:sz w:val="24"/>
          <w:szCs w:val="24"/>
        </w:rPr>
        <w:t xml:space="preserve">were regulated by The </w:t>
      </w:r>
      <w:r w:rsidR="00333FD3" w:rsidRPr="0063164E">
        <w:rPr>
          <w:rFonts w:ascii="Times New Roman" w:hAnsi="Times New Roman" w:cs="Times New Roman"/>
          <w:sz w:val="24"/>
          <w:szCs w:val="24"/>
        </w:rPr>
        <w:t>Ministry of Electronics and Information Technology</w:t>
      </w:r>
      <w:r w:rsidR="00333FD3" w:rsidRPr="0063164E">
        <w:rPr>
          <w:rFonts w:ascii="Times New Roman" w:hAnsi="Times New Roman" w:cs="Times New Roman"/>
          <w:sz w:val="24"/>
          <w:szCs w:val="24"/>
        </w:rPr>
        <w:t xml:space="preserve">. It was IT rules, 2021, which suggested that these platforms should be governed </w:t>
      </w:r>
      <w:r w:rsidR="00333FD3" w:rsidRPr="0063164E">
        <w:rPr>
          <w:rFonts w:ascii="Times New Roman" w:hAnsi="Times New Roman" w:cs="Times New Roman"/>
          <w:sz w:val="24"/>
          <w:szCs w:val="24"/>
        </w:rPr>
        <w:t>by the same nodal authority that governs the print media, broadcasting and FM radio players in India</w:t>
      </w:r>
      <w:r w:rsidR="0040509B" w:rsidRPr="0063164E">
        <w:rPr>
          <w:rFonts w:ascii="Times New Roman" w:hAnsi="Times New Roman" w:cs="Times New Roman"/>
          <w:sz w:val="24"/>
          <w:szCs w:val="24"/>
        </w:rPr>
        <w:t xml:space="preserve"> i.e. </w:t>
      </w:r>
      <w:r w:rsidR="0040509B" w:rsidRPr="0063164E">
        <w:rPr>
          <w:rFonts w:ascii="Times New Roman" w:hAnsi="Times New Roman" w:cs="Times New Roman"/>
          <w:sz w:val="24"/>
          <w:szCs w:val="24"/>
        </w:rPr>
        <w:t> Ministry of Information &amp; Broadcasting (I&amp;B)</w:t>
      </w:r>
      <w:r w:rsidR="0040509B" w:rsidRPr="0063164E">
        <w:rPr>
          <w:rFonts w:ascii="Times New Roman" w:hAnsi="Times New Roman" w:cs="Times New Roman"/>
          <w:sz w:val="24"/>
          <w:szCs w:val="24"/>
        </w:rPr>
        <w:t xml:space="preserve">. </w:t>
      </w:r>
      <w:r w:rsidR="00FE1E6C">
        <w:rPr>
          <w:rFonts w:ascii="Times New Roman" w:hAnsi="Times New Roman" w:cs="Times New Roman"/>
          <w:sz w:val="24"/>
          <w:szCs w:val="24"/>
        </w:rPr>
        <w:t>T</w:t>
      </w:r>
      <w:r w:rsidR="0040509B" w:rsidRPr="0063164E">
        <w:rPr>
          <w:rFonts w:ascii="Times New Roman" w:hAnsi="Times New Roman" w:cs="Times New Roman"/>
          <w:sz w:val="24"/>
          <w:szCs w:val="24"/>
        </w:rPr>
        <w:t>hese rules not only placed barriers/restrictions on OTT platforms but also provided for a redressal mechanism for social media platforms and messaging applications.</w:t>
      </w:r>
    </w:p>
    <w:p w:rsidR="00301A86" w:rsidRPr="0063164E" w:rsidRDefault="00301A86"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 xml:space="preserve">In various cases such as </w:t>
      </w:r>
      <w:r w:rsidRPr="0063164E">
        <w:rPr>
          <w:rFonts w:ascii="Times New Roman" w:hAnsi="Times New Roman" w:cs="Times New Roman"/>
          <w:b/>
          <w:bCs/>
          <w:sz w:val="24"/>
          <w:szCs w:val="24"/>
        </w:rPr>
        <w:t>Justice for Rights Foundation v. Union of India</w:t>
      </w:r>
      <w:r w:rsidR="000622F8" w:rsidRPr="0063164E">
        <w:rPr>
          <w:rStyle w:val="FootnoteReference"/>
          <w:rFonts w:ascii="Times New Roman" w:hAnsi="Times New Roman" w:cs="Times New Roman"/>
          <w:b/>
          <w:bCs/>
          <w:sz w:val="24"/>
          <w:szCs w:val="24"/>
        </w:rPr>
        <w:footnoteReference w:id="12"/>
      </w:r>
      <w:r w:rsidRPr="0063164E">
        <w:rPr>
          <w:rFonts w:ascii="Times New Roman" w:hAnsi="Times New Roman" w:cs="Times New Roman"/>
          <w:b/>
          <w:bCs/>
          <w:sz w:val="24"/>
          <w:szCs w:val="24"/>
        </w:rPr>
        <w:t xml:space="preserve"> </w:t>
      </w:r>
      <w:r w:rsidRPr="0063164E">
        <w:rPr>
          <w:rFonts w:ascii="Times New Roman" w:hAnsi="Times New Roman" w:cs="Times New Roman"/>
          <w:sz w:val="24"/>
          <w:szCs w:val="24"/>
        </w:rPr>
        <w:t>and</w:t>
      </w:r>
      <w:r w:rsidRPr="0063164E">
        <w:rPr>
          <w:rFonts w:ascii="Times New Roman" w:hAnsi="Times New Roman" w:cs="Times New Roman"/>
          <w:b/>
          <w:bCs/>
          <w:sz w:val="24"/>
          <w:szCs w:val="24"/>
        </w:rPr>
        <w:t xml:space="preserve"> </w:t>
      </w:r>
      <w:r w:rsidRPr="0063164E">
        <w:rPr>
          <w:rFonts w:ascii="Times New Roman" w:hAnsi="Times New Roman" w:cs="Times New Roman"/>
          <w:b/>
          <w:bCs/>
          <w:sz w:val="24"/>
          <w:szCs w:val="24"/>
        </w:rPr>
        <w:t>Gurdeepinder Singh Dhillon v. Union of India</w:t>
      </w:r>
      <w:r w:rsidR="000622F8" w:rsidRPr="0063164E">
        <w:rPr>
          <w:rStyle w:val="FootnoteReference"/>
          <w:rFonts w:ascii="Times New Roman" w:hAnsi="Times New Roman" w:cs="Times New Roman"/>
          <w:b/>
          <w:bCs/>
          <w:sz w:val="24"/>
          <w:szCs w:val="24"/>
        </w:rPr>
        <w:footnoteReference w:id="13"/>
      </w:r>
      <w:r w:rsidRPr="0063164E">
        <w:rPr>
          <w:rFonts w:ascii="Times New Roman" w:hAnsi="Times New Roman" w:cs="Times New Roman"/>
          <w:sz w:val="24"/>
          <w:szCs w:val="24"/>
        </w:rPr>
        <w:t xml:space="preserve"> the issue of regulating the content on the OTT platforms was taken up by</w:t>
      </w:r>
      <w:r w:rsidR="00854F67" w:rsidRPr="0063164E">
        <w:rPr>
          <w:rFonts w:ascii="Times New Roman" w:hAnsi="Times New Roman" w:cs="Times New Roman"/>
          <w:sz w:val="24"/>
          <w:szCs w:val="24"/>
        </w:rPr>
        <w:t xml:space="preserve"> the</w:t>
      </w:r>
      <w:r w:rsidRPr="0063164E">
        <w:rPr>
          <w:rFonts w:ascii="Times New Roman" w:hAnsi="Times New Roman" w:cs="Times New Roman"/>
          <w:sz w:val="24"/>
          <w:szCs w:val="24"/>
        </w:rPr>
        <w:t xml:space="preserve"> judiciary </w:t>
      </w:r>
      <w:r w:rsidR="00854F67" w:rsidRPr="0063164E">
        <w:rPr>
          <w:rFonts w:ascii="Times New Roman" w:hAnsi="Times New Roman" w:cs="Times New Roman"/>
          <w:sz w:val="24"/>
          <w:szCs w:val="24"/>
        </w:rPr>
        <w:t>and it was observed by the courts that online content must have some kind of regulations placed upon it. If each film needs to pass the censorship boards, then content on OTT platforms shouldn’t be an exception.</w:t>
      </w:r>
    </w:p>
    <w:p w:rsidR="0040509B" w:rsidRPr="0063164E" w:rsidRDefault="00854F67"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 xml:space="preserve">Taking into account the difficulties </w:t>
      </w:r>
      <w:r w:rsidR="001426B6" w:rsidRPr="0063164E">
        <w:rPr>
          <w:rFonts w:ascii="Times New Roman" w:hAnsi="Times New Roman" w:cs="Times New Roman"/>
          <w:sz w:val="24"/>
          <w:szCs w:val="24"/>
        </w:rPr>
        <w:t>posed by the regulation of OTT platforms, The</w:t>
      </w:r>
      <w:r w:rsidR="0040509B" w:rsidRPr="0063164E">
        <w:rPr>
          <w:rFonts w:ascii="Times New Roman" w:hAnsi="Times New Roman" w:cs="Times New Roman"/>
          <w:sz w:val="24"/>
          <w:szCs w:val="24"/>
        </w:rPr>
        <w:t xml:space="preserve"> </w:t>
      </w:r>
      <w:r w:rsidR="0040509B" w:rsidRPr="0063164E">
        <w:rPr>
          <w:rFonts w:ascii="Times New Roman" w:hAnsi="Times New Roman" w:cs="Times New Roman"/>
          <w:b/>
          <w:bCs/>
          <w:sz w:val="24"/>
          <w:szCs w:val="24"/>
        </w:rPr>
        <w:t>Information Technology (Intermediary Guidelines and Digital Media Ethics Code) Rules, 2021</w:t>
      </w:r>
      <w:r w:rsidR="007552DB" w:rsidRPr="0063164E">
        <w:rPr>
          <w:rStyle w:val="FootnoteReference"/>
          <w:rFonts w:ascii="Times New Roman" w:hAnsi="Times New Roman" w:cs="Times New Roman"/>
          <w:b/>
          <w:bCs/>
          <w:sz w:val="24"/>
          <w:szCs w:val="24"/>
        </w:rPr>
        <w:footnoteReference w:id="14"/>
      </w:r>
      <w:r w:rsidR="0040509B" w:rsidRPr="0063164E">
        <w:rPr>
          <w:rFonts w:ascii="Times New Roman" w:hAnsi="Times New Roman" w:cs="Times New Roman"/>
          <w:b/>
          <w:bCs/>
          <w:sz w:val="24"/>
          <w:szCs w:val="24"/>
        </w:rPr>
        <w:t xml:space="preserve"> </w:t>
      </w:r>
      <w:r w:rsidR="0040509B" w:rsidRPr="0063164E">
        <w:rPr>
          <w:rFonts w:ascii="Times New Roman" w:hAnsi="Times New Roman" w:cs="Times New Roman"/>
          <w:sz w:val="24"/>
          <w:szCs w:val="24"/>
        </w:rPr>
        <w:t xml:space="preserve">provided for a </w:t>
      </w:r>
      <w:r w:rsidR="0040509B" w:rsidRPr="0063164E">
        <w:rPr>
          <w:rFonts w:ascii="Times New Roman" w:hAnsi="Times New Roman" w:cs="Times New Roman"/>
          <w:sz w:val="24"/>
          <w:szCs w:val="24"/>
        </w:rPr>
        <w:t>three-tier grievance redressal mechanism</w:t>
      </w:r>
      <w:r w:rsidR="0040509B" w:rsidRPr="0063164E">
        <w:rPr>
          <w:rFonts w:ascii="Times New Roman" w:hAnsi="Times New Roman" w:cs="Times New Roman"/>
          <w:sz w:val="24"/>
          <w:szCs w:val="24"/>
        </w:rPr>
        <w:t xml:space="preserve"> which is- </w:t>
      </w:r>
    </w:p>
    <w:p w:rsidR="0040509B" w:rsidRPr="0063164E" w:rsidRDefault="0040509B" w:rsidP="00202E27">
      <w:pPr>
        <w:pStyle w:val="ListParagraph"/>
        <w:numPr>
          <w:ilvl w:val="0"/>
          <w:numId w:val="4"/>
        </w:numPr>
        <w:spacing w:line="360" w:lineRule="auto"/>
        <w:jc w:val="both"/>
        <w:rPr>
          <w:rFonts w:ascii="Times New Roman" w:hAnsi="Times New Roman" w:cs="Times New Roman"/>
          <w:sz w:val="24"/>
          <w:szCs w:val="24"/>
        </w:rPr>
      </w:pPr>
      <w:r w:rsidRPr="0063164E">
        <w:rPr>
          <w:rFonts w:ascii="Times New Roman" w:hAnsi="Times New Roman" w:cs="Times New Roman"/>
          <w:b/>
          <w:bCs/>
          <w:sz w:val="24"/>
          <w:szCs w:val="24"/>
        </w:rPr>
        <w:t>Level I (Self-regulation by publisher)</w:t>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 xml:space="preserve">the OTT platforms are supposed to regulated themselves and for that </w:t>
      </w:r>
      <w:r w:rsidRPr="0063164E">
        <w:rPr>
          <w:rFonts w:ascii="Times New Roman" w:hAnsi="Times New Roman" w:cs="Times New Roman"/>
          <w:sz w:val="24"/>
          <w:szCs w:val="24"/>
        </w:rPr>
        <w:t>Every</w:t>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 xml:space="preserve">platform must establish a grievance redressal mechanism </w:t>
      </w:r>
      <w:r w:rsidRPr="0063164E">
        <w:rPr>
          <w:rFonts w:ascii="Times New Roman" w:hAnsi="Times New Roman" w:cs="Times New Roman"/>
          <w:sz w:val="24"/>
          <w:szCs w:val="24"/>
        </w:rPr>
        <w:lastRenderedPageBreak/>
        <w:t>and appoint a Grievance Officer</w:t>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based in India, to address</w:t>
      </w:r>
      <w:r w:rsidR="00FE1E6C">
        <w:rPr>
          <w:rFonts w:ascii="Times New Roman" w:hAnsi="Times New Roman" w:cs="Times New Roman"/>
          <w:sz w:val="24"/>
          <w:szCs w:val="24"/>
        </w:rPr>
        <w:t xml:space="preserve"> the</w:t>
      </w:r>
      <w:r w:rsidRPr="0063164E">
        <w:rPr>
          <w:rFonts w:ascii="Times New Roman" w:hAnsi="Times New Roman" w:cs="Times New Roman"/>
          <w:sz w:val="24"/>
          <w:szCs w:val="24"/>
        </w:rPr>
        <w:t xml:space="preserve"> user complaints within 15 days</w:t>
      </w:r>
      <w:r w:rsidR="00FE1E6C">
        <w:rPr>
          <w:rFonts w:ascii="Times New Roman" w:hAnsi="Times New Roman" w:cs="Times New Roman"/>
          <w:sz w:val="24"/>
          <w:szCs w:val="24"/>
        </w:rPr>
        <w:t xml:space="preserve"> of presentation.</w:t>
      </w:r>
    </w:p>
    <w:p w:rsidR="0040509B" w:rsidRPr="0063164E" w:rsidRDefault="0040509B" w:rsidP="00202E27">
      <w:pPr>
        <w:pStyle w:val="ListParagraph"/>
        <w:numPr>
          <w:ilvl w:val="0"/>
          <w:numId w:val="4"/>
        </w:numPr>
        <w:spacing w:line="360" w:lineRule="auto"/>
        <w:jc w:val="both"/>
        <w:rPr>
          <w:rFonts w:ascii="Times New Roman" w:hAnsi="Times New Roman" w:cs="Times New Roman"/>
          <w:sz w:val="24"/>
          <w:szCs w:val="24"/>
        </w:rPr>
      </w:pPr>
      <w:r w:rsidRPr="0063164E">
        <w:rPr>
          <w:rFonts w:ascii="Times New Roman" w:hAnsi="Times New Roman" w:cs="Times New Roman"/>
          <w:b/>
          <w:bCs/>
          <w:sz w:val="24"/>
          <w:szCs w:val="24"/>
        </w:rPr>
        <w:t>Level II (Self-regulatory body)</w:t>
      </w:r>
      <w:r w:rsidRPr="0063164E">
        <w:rPr>
          <w:rFonts w:ascii="Times New Roman" w:hAnsi="Times New Roman" w:cs="Times New Roman"/>
          <w:sz w:val="24"/>
          <w:szCs w:val="24"/>
        </w:rPr>
        <w:t>: Publishers can form or join a self-regulatory body</w:t>
      </w:r>
      <w:r w:rsidRPr="0063164E">
        <w:rPr>
          <w:rFonts w:ascii="Times New Roman" w:hAnsi="Times New Roman" w:cs="Times New Roman"/>
          <w:sz w:val="24"/>
          <w:szCs w:val="24"/>
        </w:rPr>
        <w:t xml:space="preserve"> comprising of industry experts and</w:t>
      </w:r>
      <w:r w:rsidRPr="0063164E">
        <w:rPr>
          <w:rFonts w:ascii="Times New Roman" w:hAnsi="Times New Roman" w:cs="Times New Roman"/>
          <w:sz w:val="24"/>
          <w:szCs w:val="24"/>
        </w:rPr>
        <w:t xml:space="preserve"> headed by a retired judge of the Supreme Court or High Court, which hears appeals against Level I decisions.</w:t>
      </w:r>
    </w:p>
    <w:p w:rsidR="0040509B" w:rsidRPr="0063164E" w:rsidRDefault="0040509B" w:rsidP="00202E27">
      <w:pPr>
        <w:pStyle w:val="ListParagraph"/>
        <w:numPr>
          <w:ilvl w:val="0"/>
          <w:numId w:val="4"/>
        </w:numPr>
        <w:spacing w:line="360" w:lineRule="auto"/>
        <w:jc w:val="both"/>
        <w:rPr>
          <w:rFonts w:ascii="Times New Roman" w:hAnsi="Times New Roman" w:cs="Times New Roman"/>
          <w:sz w:val="24"/>
          <w:szCs w:val="24"/>
        </w:rPr>
      </w:pPr>
      <w:r w:rsidRPr="0063164E">
        <w:rPr>
          <w:rFonts w:ascii="Times New Roman" w:hAnsi="Times New Roman" w:cs="Times New Roman"/>
          <w:b/>
          <w:bCs/>
          <w:sz w:val="24"/>
          <w:szCs w:val="24"/>
        </w:rPr>
        <w:t>Level III (Government oversight)</w:t>
      </w:r>
      <w:r w:rsidRPr="0063164E">
        <w:rPr>
          <w:rFonts w:ascii="Times New Roman" w:hAnsi="Times New Roman" w:cs="Times New Roman"/>
          <w:sz w:val="24"/>
          <w:szCs w:val="24"/>
        </w:rPr>
        <w:t xml:space="preserve">: The Inter-Departmental Committee, set up by the MIB, can examine grievances </w:t>
      </w:r>
      <w:r w:rsidRPr="0063164E">
        <w:rPr>
          <w:rFonts w:ascii="Times New Roman" w:hAnsi="Times New Roman" w:cs="Times New Roman"/>
          <w:sz w:val="24"/>
          <w:szCs w:val="24"/>
        </w:rPr>
        <w:t xml:space="preserve">which are </w:t>
      </w:r>
      <w:r w:rsidRPr="0063164E">
        <w:rPr>
          <w:rFonts w:ascii="Times New Roman" w:hAnsi="Times New Roman" w:cs="Times New Roman"/>
          <w:sz w:val="24"/>
          <w:szCs w:val="24"/>
        </w:rPr>
        <w:t>not resolved at Levels I or II and can recommend content modification or blocking</w:t>
      </w:r>
      <w:r w:rsidRPr="0063164E">
        <w:rPr>
          <w:rFonts w:ascii="Times New Roman" w:hAnsi="Times New Roman" w:cs="Times New Roman"/>
          <w:sz w:val="24"/>
          <w:szCs w:val="24"/>
        </w:rPr>
        <w:t>.</w:t>
      </w:r>
    </w:p>
    <w:p w:rsidR="000C5283" w:rsidRPr="0063164E" w:rsidRDefault="000C5283"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One of the main features of the IT rules, 2021 is that it lays down framework for content classification and parental control</w:t>
      </w:r>
      <w:r w:rsidR="003D1025" w:rsidRPr="0063164E">
        <w:rPr>
          <w:rFonts w:ascii="Times New Roman" w:hAnsi="Times New Roman" w:cs="Times New Roman"/>
          <w:sz w:val="24"/>
          <w:szCs w:val="24"/>
        </w:rPr>
        <w:t xml:space="preserve"> and the same is done by placing the content is various groups and classifications much like under the cinematography act. These classifications may be based on the age of the viewer, content, impact on society, target audience or themes</w:t>
      </w:r>
      <w:r w:rsidR="0021788B" w:rsidRPr="0063164E">
        <w:rPr>
          <w:rStyle w:val="FootnoteReference"/>
          <w:rFonts w:ascii="Times New Roman" w:hAnsi="Times New Roman" w:cs="Times New Roman"/>
          <w:sz w:val="24"/>
          <w:szCs w:val="24"/>
        </w:rPr>
        <w:footnoteReference w:id="15"/>
      </w:r>
      <w:r w:rsidR="003D1025" w:rsidRPr="0063164E">
        <w:rPr>
          <w:rFonts w:ascii="Times New Roman" w:hAnsi="Times New Roman" w:cs="Times New Roman"/>
          <w:sz w:val="24"/>
          <w:szCs w:val="24"/>
        </w:rPr>
        <w:t>. Classification is done as follows-</w:t>
      </w:r>
    </w:p>
    <w:p w:rsidR="003D1025" w:rsidRPr="0063164E" w:rsidRDefault="003D1025" w:rsidP="00202E27">
      <w:pPr>
        <w:pStyle w:val="ListParagraph"/>
        <w:numPr>
          <w:ilvl w:val="0"/>
          <w:numId w:val="5"/>
        </w:numPr>
        <w:spacing w:line="360" w:lineRule="auto"/>
        <w:jc w:val="both"/>
        <w:rPr>
          <w:rFonts w:ascii="Times New Roman" w:hAnsi="Times New Roman" w:cs="Times New Roman"/>
          <w:sz w:val="24"/>
          <w:szCs w:val="24"/>
        </w:rPr>
      </w:pPr>
      <w:r w:rsidRPr="0063164E">
        <w:rPr>
          <w:rFonts w:ascii="Times New Roman" w:hAnsi="Times New Roman" w:cs="Times New Roman"/>
          <w:b/>
          <w:bCs/>
          <w:sz w:val="24"/>
          <w:szCs w:val="24"/>
        </w:rPr>
        <w:t>‘U</w:t>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for all ages</w:t>
      </w:r>
    </w:p>
    <w:p w:rsidR="003D1025" w:rsidRPr="0063164E" w:rsidRDefault="003D1025" w:rsidP="00202E27">
      <w:pPr>
        <w:pStyle w:val="ListParagraph"/>
        <w:numPr>
          <w:ilvl w:val="0"/>
          <w:numId w:val="5"/>
        </w:numPr>
        <w:spacing w:line="360" w:lineRule="auto"/>
        <w:jc w:val="both"/>
        <w:rPr>
          <w:rFonts w:ascii="Times New Roman" w:hAnsi="Times New Roman" w:cs="Times New Roman"/>
          <w:sz w:val="24"/>
          <w:szCs w:val="24"/>
        </w:rPr>
      </w:pPr>
      <w:r w:rsidRPr="0063164E">
        <w:rPr>
          <w:rFonts w:ascii="Times New Roman" w:hAnsi="Times New Roman" w:cs="Times New Roman"/>
          <w:b/>
          <w:bCs/>
          <w:sz w:val="24"/>
          <w:szCs w:val="24"/>
        </w:rPr>
        <w:t>U/A 7+</w:t>
      </w:r>
      <w:r w:rsidRPr="0063164E">
        <w:rPr>
          <w:rFonts w:ascii="Times New Roman" w:hAnsi="Times New Roman" w:cs="Times New Roman"/>
          <w:b/>
          <w:bCs/>
          <w:sz w:val="24"/>
          <w:szCs w:val="24"/>
        </w:rPr>
        <w:t xml:space="preserve"> </w:t>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for the 7 years and above</w:t>
      </w:r>
    </w:p>
    <w:p w:rsidR="003D1025" w:rsidRPr="0063164E" w:rsidRDefault="003D1025" w:rsidP="00202E27">
      <w:pPr>
        <w:pStyle w:val="ListParagraph"/>
        <w:numPr>
          <w:ilvl w:val="0"/>
          <w:numId w:val="5"/>
        </w:numPr>
        <w:spacing w:line="360" w:lineRule="auto"/>
        <w:jc w:val="both"/>
        <w:rPr>
          <w:rFonts w:ascii="Times New Roman" w:hAnsi="Times New Roman" w:cs="Times New Roman"/>
          <w:sz w:val="24"/>
          <w:szCs w:val="24"/>
        </w:rPr>
      </w:pPr>
      <w:r w:rsidRPr="0063164E">
        <w:rPr>
          <w:rFonts w:ascii="Times New Roman" w:hAnsi="Times New Roman" w:cs="Times New Roman"/>
          <w:b/>
          <w:bCs/>
          <w:sz w:val="24"/>
          <w:szCs w:val="24"/>
        </w:rPr>
        <w:t xml:space="preserve">U/A 13+ </w:t>
      </w:r>
      <w:r w:rsidRPr="0063164E">
        <w:rPr>
          <w:rFonts w:ascii="Times New Roman" w:hAnsi="Times New Roman" w:cs="Times New Roman"/>
          <w:sz w:val="24"/>
          <w:szCs w:val="24"/>
        </w:rPr>
        <w:t>- f</w:t>
      </w:r>
      <w:r w:rsidRPr="0063164E">
        <w:rPr>
          <w:rFonts w:ascii="Times New Roman" w:hAnsi="Times New Roman" w:cs="Times New Roman"/>
          <w:sz w:val="24"/>
          <w:szCs w:val="24"/>
        </w:rPr>
        <w:t>or aged 13 and above</w:t>
      </w:r>
    </w:p>
    <w:p w:rsidR="003D1025" w:rsidRPr="0063164E" w:rsidRDefault="003D1025" w:rsidP="00202E27">
      <w:pPr>
        <w:pStyle w:val="ListParagraph"/>
        <w:numPr>
          <w:ilvl w:val="0"/>
          <w:numId w:val="5"/>
        </w:numPr>
        <w:spacing w:line="360" w:lineRule="auto"/>
        <w:jc w:val="both"/>
        <w:rPr>
          <w:rFonts w:ascii="Times New Roman" w:hAnsi="Times New Roman" w:cs="Times New Roman"/>
          <w:sz w:val="24"/>
          <w:szCs w:val="24"/>
        </w:rPr>
      </w:pPr>
      <w:r w:rsidRPr="0063164E">
        <w:rPr>
          <w:rFonts w:ascii="Times New Roman" w:hAnsi="Times New Roman" w:cs="Times New Roman"/>
          <w:b/>
          <w:bCs/>
          <w:sz w:val="24"/>
          <w:szCs w:val="24"/>
        </w:rPr>
        <w:t xml:space="preserve">U/A 16+ </w:t>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for aged 16 and above</w:t>
      </w:r>
    </w:p>
    <w:p w:rsidR="003D1025" w:rsidRPr="0063164E" w:rsidRDefault="003D1025" w:rsidP="00202E27">
      <w:pPr>
        <w:pStyle w:val="ListParagraph"/>
        <w:numPr>
          <w:ilvl w:val="0"/>
          <w:numId w:val="5"/>
        </w:numPr>
        <w:spacing w:line="360" w:lineRule="auto"/>
        <w:jc w:val="both"/>
        <w:rPr>
          <w:rFonts w:ascii="Times New Roman" w:hAnsi="Times New Roman" w:cs="Times New Roman"/>
          <w:sz w:val="24"/>
          <w:szCs w:val="24"/>
        </w:rPr>
      </w:pPr>
      <w:r w:rsidRPr="0063164E">
        <w:rPr>
          <w:rFonts w:ascii="Times New Roman" w:hAnsi="Times New Roman" w:cs="Times New Roman"/>
          <w:b/>
          <w:bCs/>
          <w:sz w:val="24"/>
          <w:szCs w:val="24"/>
        </w:rPr>
        <w:t>‘A’</w:t>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limited to adults only, i.e.</w:t>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18 years and abov</w:t>
      </w:r>
      <w:r w:rsidRPr="0063164E">
        <w:rPr>
          <w:rFonts w:ascii="Times New Roman" w:hAnsi="Times New Roman" w:cs="Times New Roman"/>
          <w:sz w:val="24"/>
          <w:szCs w:val="24"/>
        </w:rPr>
        <w:t>e</w:t>
      </w:r>
    </w:p>
    <w:p w:rsidR="002A1EE4" w:rsidRPr="0063164E" w:rsidRDefault="002A1EE4"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In addition to these</w:t>
      </w:r>
      <w:r w:rsidR="003E49FE" w:rsidRPr="0063164E">
        <w:rPr>
          <w:rFonts w:ascii="Times New Roman" w:hAnsi="Times New Roman" w:cs="Times New Roman"/>
          <w:sz w:val="24"/>
          <w:szCs w:val="24"/>
        </w:rPr>
        <w:t xml:space="preserve">, </w:t>
      </w:r>
      <w:r w:rsidRPr="0063164E">
        <w:rPr>
          <w:rFonts w:ascii="Times New Roman" w:hAnsi="Times New Roman" w:cs="Times New Roman"/>
          <w:sz w:val="24"/>
          <w:szCs w:val="24"/>
        </w:rPr>
        <w:t xml:space="preserve">classification based on the age </w:t>
      </w:r>
      <w:r w:rsidR="003E49FE" w:rsidRPr="0063164E">
        <w:rPr>
          <w:rFonts w:ascii="Times New Roman" w:hAnsi="Times New Roman" w:cs="Times New Roman"/>
          <w:sz w:val="24"/>
          <w:szCs w:val="24"/>
        </w:rPr>
        <w:t>o</w:t>
      </w:r>
      <w:r w:rsidRPr="0063164E">
        <w:rPr>
          <w:rFonts w:ascii="Times New Roman" w:hAnsi="Times New Roman" w:cs="Times New Roman"/>
          <w:sz w:val="24"/>
          <w:szCs w:val="24"/>
        </w:rPr>
        <w:t xml:space="preserve">f the viewer the rules also provide for parental control or parental locks and also </w:t>
      </w:r>
      <w:r w:rsidR="003E49FE" w:rsidRPr="0063164E">
        <w:rPr>
          <w:rFonts w:ascii="Times New Roman" w:hAnsi="Times New Roman" w:cs="Times New Roman"/>
          <w:sz w:val="24"/>
          <w:szCs w:val="24"/>
        </w:rPr>
        <w:t xml:space="preserve">various </w:t>
      </w:r>
      <w:r w:rsidRPr="0063164E">
        <w:rPr>
          <w:rFonts w:ascii="Times New Roman" w:hAnsi="Times New Roman" w:cs="Times New Roman"/>
          <w:sz w:val="24"/>
          <w:szCs w:val="24"/>
        </w:rPr>
        <w:t>age verification mechanisms.</w:t>
      </w:r>
    </w:p>
    <w:p w:rsidR="003E49FE" w:rsidRPr="0063164E" w:rsidRDefault="003E49FE"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 xml:space="preserve">The supreme court of India in the case of </w:t>
      </w:r>
      <w:r w:rsidRPr="0063164E">
        <w:rPr>
          <w:rFonts w:ascii="Times New Roman" w:hAnsi="Times New Roman" w:cs="Times New Roman"/>
          <w:b/>
          <w:bCs/>
          <w:sz w:val="24"/>
          <w:szCs w:val="24"/>
        </w:rPr>
        <w:t>Bobby Art International v. Om Pal Singh Hoon</w:t>
      </w:r>
      <w:r w:rsidR="0021788B" w:rsidRPr="0063164E">
        <w:rPr>
          <w:rStyle w:val="FootnoteReference"/>
          <w:rFonts w:ascii="Times New Roman" w:hAnsi="Times New Roman" w:cs="Times New Roman"/>
          <w:b/>
          <w:bCs/>
          <w:sz w:val="24"/>
          <w:szCs w:val="24"/>
        </w:rPr>
        <w:footnoteReference w:id="16"/>
      </w:r>
      <w:r w:rsidRPr="0063164E">
        <w:rPr>
          <w:rFonts w:ascii="Times New Roman" w:hAnsi="Times New Roman" w:cs="Times New Roman"/>
          <w:sz w:val="24"/>
          <w:szCs w:val="24"/>
        </w:rPr>
        <w:t xml:space="preserve"> </w:t>
      </w:r>
      <w:r w:rsidRPr="0063164E">
        <w:rPr>
          <w:rFonts w:ascii="Times New Roman" w:hAnsi="Times New Roman" w:cs="Times New Roman"/>
          <w:sz w:val="24"/>
          <w:szCs w:val="24"/>
        </w:rPr>
        <w:t>also</w:t>
      </w:r>
      <w:r w:rsidRPr="0063164E">
        <w:rPr>
          <w:rFonts w:ascii="Times New Roman" w:hAnsi="Times New Roman" w:cs="Times New Roman"/>
          <w:sz w:val="24"/>
          <w:szCs w:val="24"/>
        </w:rPr>
        <w:t xml:space="preserve"> famously</w:t>
      </w:r>
      <w:r w:rsidRPr="0063164E">
        <w:rPr>
          <w:rFonts w:ascii="Times New Roman" w:hAnsi="Times New Roman" w:cs="Times New Roman"/>
          <w:sz w:val="24"/>
          <w:szCs w:val="24"/>
        </w:rPr>
        <w:t xml:space="preserve"> known as the Bandit queen case, depicted Phoolan Devi's life. </w:t>
      </w:r>
      <w:r w:rsidRPr="0063164E">
        <w:rPr>
          <w:rFonts w:ascii="Times New Roman" w:hAnsi="Times New Roman" w:cs="Times New Roman"/>
          <w:sz w:val="24"/>
          <w:szCs w:val="24"/>
        </w:rPr>
        <w:t>A</w:t>
      </w:r>
      <w:r w:rsidRPr="0063164E">
        <w:rPr>
          <w:rFonts w:ascii="Times New Roman" w:hAnsi="Times New Roman" w:cs="Times New Roman"/>
          <w:sz w:val="24"/>
          <w:szCs w:val="24"/>
        </w:rPr>
        <w:t>t first</w:t>
      </w:r>
      <w:r w:rsidRPr="0063164E">
        <w:rPr>
          <w:rFonts w:ascii="Times New Roman" w:hAnsi="Times New Roman" w:cs="Times New Roman"/>
          <w:sz w:val="24"/>
          <w:szCs w:val="24"/>
        </w:rPr>
        <w:t xml:space="preserve">, this movie was banned </w:t>
      </w:r>
      <w:r w:rsidRPr="0063164E">
        <w:rPr>
          <w:rFonts w:ascii="Times New Roman" w:hAnsi="Times New Roman" w:cs="Times New Roman"/>
          <w:sz w:val="24"/>
          <w:szCs w:val="24"/>
        </w:rPr>
        <w:t>because it portrayed the life of a bandit, damag</w:t>
      </w:r>
      <w:r w:rsidRPr="0063164E">
        <w:rPr>
          <w:rFonts w:ascii="Times New Roman" w:hAnsi="Times New Roman" w:cs="Times New Roman"/>
          <w:sz w:val="24"/>
          <w:szCs w:val="24"/>
        </w:rPr>
        <w:t>ing</w:t>
      </w:r>
      <w:r w:rsidRPr="0063164E">
        <w:rPr>
          <w:rFonts w:ascii="Times New Roman" w:hAnsi="Times New Roman" w:cs="Times New Roman"/>
          <w:sz w:val="24"/>
          <w:szCs w:val="24"/>
        </w:rPr>
        <w:t xml:space="preserve"> the reputations of numerous villages, and showed sexual violence. </w:t>
      </w:r>
      <w:r w:rsidRPr="0063164E">
        <w:rPr>
          <w:rFonts w:ascii="Times New Roman" w:hAnsi="Times New Roman" w:cs="Times New Roman"/>
          <w:sz w:val="24"/>
          <w:szCs w:val="24"/>
        </w:rPr>
        <w:t>The</w:t>
      </w:r>
      <w:r w:rsidRPr="0063164E">
        <w:rPr>
          <w:rFonts w:ascii="Times New Roman" w:hAnsi="Times New Roman" w:cs="Times New Roman"/>
          <w:sz w:val="24"/>
          <w:szCs w:val="24"/>
        </w:rPr>
        <w:t xml:space="preserve"> Supreme Court</w:t>
      </w:r>
      <w:r w:rsidRPr="0063164E">
        <w:rPr>
          <w:rFonts w:ascii="Times New Roman" w:hAnsi="Times New Roman" w:cs="Times New Roman"/>
          <w:sz w:val="24"/>
          <w:szCs w:val="24"/>
        </w:rPr>
        <w:t xml:space="preserve"> observed that </w:t>
      </w:r>
      <w:r w:rsidRPr="0063164E">
        <w:rPr>
          <w:rFonts w:ascii="Times New Roman" w:hAnsi="Times New Roman" w:cs="Times New Roman"/>
          <w:sz w:val="24"/>
          <w:szCs w:val="24"/>
        </w:rPr>
        <w:t>just because the material is filthy, indecent, or immoral</w:t>
      </w:r>
      <w:r w:rsidR="00C34225" w:rsidRPr="0063164E">
        <w:rPr>
          <w:rFonts w:ascii="Times New Roman" w:hAnsi="Times New Roman" w:cs="Times New Roman"/>
          <w:sz w:val="24"/>
          <w:szCs w:val="24"/>
        </w:rPr>
        <w:t>, it cannot be restricted merely on the basis of that as it would restrict creativity.</w:t>
      </w:r>
      <w:r w:rsidRPr="0063164E">
        <w:rPr>
          <w:rFonts w:ascii="Times New Roman" w:hAnsi="Times New Roman" w:cs="Times New Roman"/>
          <w:sz w:val="24"/>
          <w:szCs w:val="24"/>
        </w:rPr>
        <w:t xml:space="preserve"> The film's use of vulgarity or harsh language served to support the claim that Phoolan Devi's life story was accurately shown.</w:t>
      </w:r>
    </w:p>
    <w:p w:rsidR="00817012" w:rsidRPr="0063164E" w:rsidRDefault="00817012" w:rsidP="00202E27">
      <w:pPr>
        <w:spacing w:line="360" w:lineRule="auto"/>
        <w:jc w:val="both"/>
        <w:rPr>
          <w:rFonts w:ascii="Times New Roman" w:hAnsi="Times New Roman" w:cs="Times New Roman"/>
          <w:b/>
          <w:bCs/>
          <w:sz w:val="28"/>
          <w:szCs w:val="28"/>
        </w:rPr>
      </w:pPr>
    </w:p>
    <w:p w:rsidR="008256D9" w:rsidRPr="0063164E" w:rsidRDefault="007A5B0C" w:rsidP="00202E27">
      <w:pPr>
        <w:spacing w:line="360" w:lineRule="auto"/>
        <w:jc w:val="both"/>
        <w:rPr>
          <w:rFonts w:ascii="Times New Roman" w:hAnsi="Times New Roman" w:cs="Times New Roman"/>
          <w:b/>
          <w:bCs/>
          <w:sz w:val="28"/>
          <w:szCs w:val="28"/>
        </w:rPr>
      </w:pPr>
      <w:r w:rsidRPr="0063164E">
        <w:rPr>
          <w:rFonts w:ascii="Times New Roman" w:hAnsi="Times New Roman" w:cs="Times New Roman"/>
          <w:b/>
          <w:bCs/>
          <w:sz w:val="28"/>
          <w:szCs w:val="28"/>
        </w:rPr>
        <w:lastRenderedPageBreak/>
        <w:t>CONTRAST WITH ARTICLE 19</w:t>
      </w:r>
    </w:p>
    <w:p w:rsidR="008256D9" w:rsidRPr="0063164E" w:rsidRDefault="008256D9"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The exponential growth of these platforms and their</w:t>
      </w:r>
      <w:r w:rsidR="00FE1E6C">
        <w:rPr>
          <w:rFonts w:ascii="Times New Roman" w:hAnsi="Times New Roman" w:cs="Times New Roman"/>
          <w:sz w:val="24"/>
          <w:szCs w:val="24"/>
        </w:rPr>
        <w:t xml:space="preserve"> </w:t>
      </w:r>
      <w:r w:rsidR="00C557AA">
        <w:rPr>
          <w:rFonts w:ascii="Times New Roman" w:hAnsi="Times New Roman" w:cs="Times New Roman"/>
          <w:sz w:val="24"/>
          <w:szCs w:val="24"/>
        </w:rPr>
        <w:t>ever-increasing</w:t>
      </w:r>
      <w:r w:rsidRPr="0063164E">
        <w:rPr>
          <w:rFonts w:ascii="Times New Roman" w:hAnsi="Times New Roman" w:cs="Times New Roman"/>
          <w:sz w:val="24"/>
          <w:szCs w:val="24"/>
        </w:rPr>
        <w:t xml:space="preserve"> user base has sparked a complex debate over the rights of the filmmakers and freedom of expression and its conflict with the censorship of online content in interest of public. Article 19(1)(a)</w:t>
      </w:r>
      <w:r w:rsidR="000622F8" w:rsidRPr="0063164E">
        <w:rPr>
          <w:rStyle w:val="FootnoteReference"/>
          <w:rFonts w:ascii="Times New Roman" w:hAnsi="Times New Roman" w:cs="Times New Roman"/>
          <w:sz w:val="24"/>
          <w:szCs w:val="24"/>
        </w:rPr>
        <w:footnoteReference w:id="17"/>
      </w:r>
      <w:r w:rsidRPr="0063164E">
        <w:rPr>
          <w:rFonts w:ascii="Times New Roman" w:hAnsi="Times New Roman" w:cs="Times New Roman"/>
          <w:sz w:val="24"/>
          <w:szCs w:val="24"/>
        </w:rPr>
        <w:t xml:space="preserve"> of the Indian Constitution guarantees the right to freedom of speech and expression to the people, </w:t>
      </w:r>
      <w:r w:rsidR="00FD2DAD" w:rsidRPr="0063164E">
        <w:rPr>
          <w:rFonts w:ascii="Times New Roman" w:hAnsi="Times New Roman" w:cs="Times New Roman"/>
          <w:sz w:val="24"/>
          <w:szCs w:val="24"/>
        </w:rPr>
        <w:t xml:space="preserve">and article 19(2) places “reasonable restriction” on the same in the </w:t>
      </w:r>
      <w:r w:rsidR="00FD2DAD" w:rsidRPr="0063164E">
        <w:rPr>
          <w:rFonts w:ascii="Times New Roman" w:hAnsi="Times New Roman" w:cs="Times New Roman"/>
          <w:sz w:val="24"/>
          <w:szCs w:val="24"/>
        </w:rPr>
        <w:t>interests of sovereignty, public order, morality, decency, and similar concerns.</w:t>
      </w:r>
    </w:p>
    <w:p w:rsidR="007223CA" w:rsidRPr="0063164E" w:rsidRDefault="00F45EE3"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 xml:space="preserve">The central issue here is that whether the regulatory framework under the </w:t>
      </w:r>
      <w:r w:rsidRPr="0063164E">
        <w:rPr>
          <w:rFonts w:ascii="Times New Roman" w:hAnsi="Times New Roman" w:cs="Times New Roman"/>
          <w:b/>
          <w:bCs/>
          <w:sz w:val="24"/>
          <w:szCs w:val="24"/>
        </w:rPr>
        <w:t>Information Technology (Intermediary Guidelines and Digital Media Ethics Code) Rules, 2021</w:t>
      </w:r>
      <w:r w:rsidR="004B7F08" w:rsidRPr="0063164E">
        <w:rPr>
          <w:rStyle w:val="FootnoteReference"/>
          <w:rFonts w:ascii="Times New Roman" w:hAnsi="Times New Roman" w:cs="Times New Roman"/>
          <w:b/>
          <w:bCs/>
          <w:sz w:val="24"/>
          <w:szCs w:val="24"/>
        </w:rPr>
        <w:footnoteReference w:id="18"/>
      </w:r>
      <w:r w:rsidRPr="0063164E">
        <w:rPr>
          <w:rFonts w:ascii="Times New Roman" w:hAnsi="Times New Roman" w:cs="Times New Roman"/>
          <w:b/>
          <w:bCs/>
          <w:sz w:val="24"/>
          <w:szCs w:val="24"/>
        </w:rPr>
        <w:t xml:space="preserve"> </w:t>
      </w:r>
      <w:r w:rsidRPr="0063164E">
        <w:rPr>
          <w:rFonts w:ascii="Times New Roman" w:hAnsi="Times New Roman" w:cs="Times New Roman"/>
          <w:sz w:val="24"/>
          <w:szCs w:val="24"/>
        </w:rPr>
        <w:t>amount to unconstitutional censorship of the content</w:t>
      </w:r>
      <w:r w:rsidR="005C5351" w:rsidRPr="0063164E">
        <w:rPr>
          <w:rFonts w:ascii="Times New Roman" w:hAnsi="Times New Roman" w:cs="Times New Roman"/>
          <w:sz w:val="24"/>
          <w:szCs w:val="24"/>
        </w:rPr>
        <w:t xml:space="preserve"> or not. An argument in favour </w:t>
      </w:r>
      <w:r w:rsidR="009A5CAA" w:rsidRPr="0063164E">
        <w:rPr>
          <w:rFonts w:ascii="Times New Roman" w:hAnsi="Times New Roman" w:cs="Times New Roman"/>
          <w:sz w:val="24"/>
          <w:szCs w:val="24"/>
        </w:rPr>
        <w:t>o</w:t>
      </w:r>
      <w:r w:rsidR="005C5351" w:rsidRPr="0063164E">
        <w:rPr>
          <w:rFonts w:ascii="Times New Roman" w:hAnsi="Times New Roman" w:cs="Times New Roman"/>
          <w:sz w:val="24"/>
          <w:szCs w:val="24"/>
        </w:rPr>
        <w:t xml:space="preserve">f the unconstitutionality would be that it gives wide </w:t>
      </w:r>
      <w:r w:rsidR="00646FE1" w:rsidRPr="0063164E">
        <w:rPr>
          <w:rFonts w:ascii="Times New Roman" w:hAnsi="Times New Roman" w:cs="Times New Roman"/>
          <w:sz w:val="24"/>
          <w:szCs w:val="24"/>
        </w:rPr>
        <w:t xml:space="preserve">powers to </w:t>
      </w:r>
      <w:r w:rsidR="005C5351" w:rsidRPr="0063164E">
        <w:rPr>
          <w:rFonts w:ascii="Times New Roman" w:hAnsi="Times New Roman" w:cs="Times New Roman"/>
          <w:sz w:val="24"/>
          <w:szCs w:val="24"/>
        </w:rPr>
        <w:t>the board for certifying</w:t>
      </w:r>
      <w:r w:rsidR="00646FE1" w:rsidRPr="0063164E">
        <w:rPr>
          <w:rFonts w:ascii="Times New Roman" w:hAnsi="Times New Roman" w:cs="Times New Roman"/>
          <w:sz w:val="24"/>
          <w:szCs w:val="24"/>
        </w:rPr>
        <w:t xml:space="preserve"> and regulating</w:t>
      </w:r>
      <w:r w:rsidR="005C5351" w:rsidRPr="0063164E">
        <w:rPr>
          <w:rFonts w:ascii="Times New Roman" w:hAnsi="Times New Roman" w:cs="Times New Roman"/>
          <w:sz w:val="24"/>
          <w:szCs w:val="24"/>
        </w:rPr>
        <w:t xml:space="preserve"> the content </w:t>
      </w:r>
      <w:r w:rsidR="00646FE1" w:rsidRPr="0063164E">
        <w:rPr>
          <w:rFonts w:ascii="Times New Roman" w:hAnsi="Times New Roman" w:cs="Times New Roman"/>
          <w:sz w:val="24"/>
          <w:szCs w:val="24"/>
        </w:rPr>
        <w:t>online</w:t>
      </w:r>
      <w:r w:rsidR="005C5351" w:rsidRPr="0063164E">
        <w:rPr>
          <w:rFonts w:ascii="Times New Roman" w:hAnsi="Times New Roman" w:cs="Times New Roman"/>
          <w:sz w:val="24"/>
          <w:szCs w:val="24"/>
        </w:rPr>
        <w:t>, which has an adverse effect on creativeness</w:t>
      </w:r>
      <w:r w:rsidR="009A5CAA" w:rsidRPr="0063164E">
        <w:rPr>
          <w:rFonts w:ascii="Times New Roman" w:hAnsi="Times New Roman" w:cs="Times New Roman"/>
          <w:sz w:val="24"/>
          <w:szCs w:val="24"/>
        </w:rPr>
        <w:t xml:space="preserve">, </w:t>
      </w:r>
      <w:r w:rsidR="009A5CAA" w:rsidRPr="0063164E">
        <w:rPr>
          <w:rFonts w:ascii="Times New Roman" w:hAnsi="Times New Roman" w:cs="Times New Roman"/>
          <w:sz w:val="24"/>
          <w:szCs w:val="24"/>
        </w:rPr>
        <w:t>artistic freedom</w:t>
      </w:r>
      <w:r w:rsidR="005C5351" w:rsidRPr="0063164E">
        <w:rPr>
          <w:rFonts w:ascii="Times New Roman" w:hAnsi="Times New Roman" w:cs="Times New Roman"/>
          <w:sz w:val="24"/>
          <w:szCs w:val="24"/>
        </w:rPr>
        <w:t xml:space="preserve"> as w</w:t>
      </w:r>
      <w:r w:rsidR="009A5CAA" w:rsidRPr="0063164E">
        <w:rPr>
          <w:rFonts w:ascii="Times New Roman" w:hAnsi="Times New Roman" w:cs="Times New Roman"/>
          <w:sz w:val="24"/>
          <w:szCs w:val="24"/>
        </w:rPr>
        <w:t>ell as</w:t>
      </w:r>
      <w:r w:rsidR="005C5351" w:rsidRPr="0063164E">
        <w:rPr>
          <w:rFonts w:ascii="Times New Roman" w:hAnsi="Times New Roman" w:cs="Times New Roman"/>
          <w:sz w:val="24"/>
          <w:szCs w:val="24"/>
        </w:rPr>
        <w:t xml:space="preserve"> content creators. They contend that terms </w:t>
      </w:r>
      <w:r w:rsidR="00646FE1" w:rsidRPr="0063164E">
        <w:rPr>
          <w:rFonts w:ascii="Times New Roman" w:hAnsi="Times New Roman" w:cs="Times New Roman"/>
          <w:sz w:val="24"/>
          <w:szCs w:val="24"/>
        </w:rPr>
        <w:t xml:space="preserve">used in the IT act </w:t>
      </w:r>
      <w:r w:rsidR="005C5351" w:rsidRPr="0063164E">
        <w:rPr>
          <w:rFonts w:ascii="Times New Roman" w:hAnsi="Times New Roman" w:cs="Times New Roman"/>
          <w:sz w:val="24"/>
          <w:szCs w:val="24"/>
        </w:rPr>
        <w:t xml:space="preserve">like </w:t>
      </w:r>
      <w:r w:rsidR="005C5351" w:rsidRPr="0063164E">
        <w:rPr>
          <w:rFonts w:ascii="Times New Roman" w:hAnsi="Times New Roman" w:cs="Times New Roman"/>
          <w:sz w:val="24"/>
          <w:szCs w:val="24"/>
        </w:rPr>
        <w:t>“decency,” “morality,” and “public order,”</w:t>
      </w:r>
      <w:r w:rsidR="005C5351" w:rsidRPr="0063164E">
        <w:rPr>
          <w:rFonts w:ascii="Times New Roman" w:hAnsi="Times New Roman" w:cs="Times New Roman"/>
          <w:sz w:val="24"/>
          <w:szCs w:val="24"/>
        </w:rPr>
        <w:t xml:space="preserve"> are vague</w:t>
      </w:r>
      <w:r w:rsidR="007552DB" w:rsidRPr="0063164E">
        <w:rPr>
          <w:rFonts w:ascii="Times New Roman" w:hAnsi="Times New Roman" w:cs="Times New Roman"/>
          <w:sz w:val="24"/>
          <w:szCs w:val="24"/>
        </w:rPr>
        <w:t>, subjective</w:t>
      </w:r>
      <w:r w:rsidR="007552DB" w:rsidRPr="0063164E">
        <w:rPr>
          <w:rStyle w:val="FootnoteReference"/>
          <w:rFonts w:ascii="Times New Roman" w:hAnsi="Times New Roman" w:cs="Times New Roman"/>
          <w:sz w:val="24"/>
          <w:szCs w:val="24"/>
        </w:rPr>
        <w:footnoteReference w:id="19"/>
      </w:r>
      <w:r w:rsidR="005C5351" w:rsidRPr="0063164E">
        <w:rPr>
          <w:rFonts w:ascii="Times New Roman" w:hAnsi="Times New Roman" w:cs="Times New Roman"/>
          <w:sz w:val="24"/>
          <w:szCs w:val="24"/>
        </w:rPr>
        <w:t xml:space="preserve"> an</w:t>
      </w:r>
      <w:r w:rsidR="00646FE1" w:rsidRPr="0063164E">
        <w:rPr>
          <w:rFonts w:ascii="Times New Roman" w:hAnsi="Times New Roman" w:cs="Times New Roman"/>
          <w:sz w:val="24"/>
          <w:szCs w:val="24"/>
        </w:rPr>
        <w:t xml:space="preserve">d grant wide discretion to the authorities. </w:t>
      </w:r>
      <w:r w:rsidR="00DF6364" w:rsidRPr="0063164E">
        <w:rPr>
          <w:rFonts w:ascii="Times New Roman" w:hAnsi="Times New Roman" w:cs="Times New Roman"/>
          <w:sz w:val="24"/>
          <w:szCs w:val="24"/>
        </w:rPr>
        <w:t>Furthermore,</w:t>
      </w:r>
      <w:r w:rsidR="003336B2" w:rsidRPr="0063164E">
        <w:rPr>
          <w:rFonts w:ascii="Times New Roman" w:hAnsi="Times New Roman" w:cs="Times New Roman"/>
          <w:sz w:val="24"/>
          <w:szCs w:val="24"/>
        </w:rPr>
        <w:t xml:space="preserve"> the creators many a times self-censor their content, fearing legal action or refusal of release. They mask their content avoiding </w:t>
      </w:r>
      <w:r w:rsidR="009A5CAA" w:rsidRPr="0063164E">
        <w:rPr>
          <w:rFonts w:ascii="Times New Roman" w:hAnsi="Times New Roman" w:cs="Times New Roman"/>
          <w:sz w:val="24"/>
          <w:szCs w:val="24"/>
        </w:rPr>
        <w:t xml:space="preserve">sensitive </w:t>
      </w:r>
      <w:r w:rsidR="003336B2" w:rsidRPr="0063164E">
        <w:rPr>
          <w:rFonts w:ascii="Times New Roman" w:hAnsi="Times New Roman" w:cs="Times New Roman"/>
          <w:sz w:val="24"/>
          <w:szCs w:val="24"/>
        </w:rPr>
        <w:t xml:space="preserve">topics like religion, politics, sexual content. </w:t>
      </w:r>
      <w:r w:rsidR="00881A86" w:rsidRPr="0063164E">
        <w:rPr>
          <w:rFonts w:ascii="Times New Roman" w:hAnsi="Times New Roman" w:cs="Times New Roman"/>
          <w:sz w:val="24"/>
          <w:szCs w:val="24"/>
        </w:rPr>
        <w:t xml:space="preserve">In the case of </w:t>
      </w:r>
      <w:r w:rsidR="00881A86" w:rsidRPr="0063164E">
        <w:rPr>
          <w:rFonts w:ascii="Times New Roman" w:hAnsi="Times New Roman" w:cs="Times New Roman"/>
          <w:b/>
          <w:bCs/>
          <w:sz w:val="24"/>
          <w:szCs w:val="24"/>
        </w:rPr>
        <w:t>Shreya Singhal v. Union of India</w:t>
      </w:r>
      <w:r w:rsidR="00217178" w:rsidRPr="0063164E">
        <w:rPr>
          <w:rStyle w:val="FootnoteReference"/>
          <w:rFonts w:ascii="Times New Roman" w:hAnsi="Times New Roman" w:cs="Times New Roman"/>
          <w:b/>
          <w:bCs/>
          <w:sz w:val="24"/>
          <w:szCs w:val="24"/>
        </w:rPr>
        <w:footnoteReference w:id="20"/>
      </w:r>
      <w:r w:rsidR="00881A86" w:rsidRPr="0063164E">
        <w:rPr>
          <w:rFonts w:ascii="Times New Roman" w:hAnsi="Times New Roman" w:cs="Times New Roman"/>
          <w:sz w:val="24"/>
          <w:szCs w:val="24"/>
        </w:rPr>
        <w:t xml:space="preserve"> the court st</w:t>
      </w:r>
      <w:r w:rsidR="00881A86" w:rsidRPr="0063164E">
        <w:rPr>
          <w:rFonts w:ascii="Times New Roman" w:hAnsi="Times New Roman" w:cs="Times New Roman"/>
          <w:sz w:val="24"/>
          <w:szCs w:val="24"/>
        </w:rPr>
        <w:t>ruck down Section 66A of the IT Act</w:t>
      </w:r>
      <w:r w:rsidR="008815DB" w:rsidRPr="0063164E">
        <w:rPr>
          <w:rStyle w:val="FootnoteReference"/>
          <w:rFonts w:ascii="Times New Roman" w:hAnsi="Times New Roman" w:cs="Times New Roman"/>
          <w:sz w:val="24"/>
          <w:szCs w:val="24"/>
        </w:rPr>
        <w:footnoteReference w:id="21"/>
      </w:r>
      <w:r w:rsidR="00881A86" w:rsidRPr="0063164E">
        <w:rPr>
          <w:rFonts w:ascii="Times New Roman" w:hAnsi="Times New Roman" w:cs="Times New Roman"/>
          <w:sz w:val="24"/>
          <w:szCs w:val="24"/>
        </w:rPr>
        <w:t xml:space="preserve">, </w:t>
      </w:r>
      <w:r w:rsidR="00881A86" w:rsidRPr="0063164E">
        <w:rPr>
          <w:rFonts w:ascii="Times New Roman" w:hAnsi="Times New Roman" w:cs="Times New Roman"/>
          <w:sz w:val="24"/>
          <w:szCs w:val="24"/>
        </w:rPr>
        <w:t xml:space="preserve">observing it as </w:t>
      </w:r>
      <w:r w:rsidR="00881A86" w:rsidRPr="0063164E">
        <w:rPr>
          <w:rFonts w:ascii="Times New Roman" w:hAnsi="Times New Roman" w:cs="Times New Roman"/>
          <w:i/>
          <w:iCs/>
          <w:sz w:val="24"/>
          <w:szCs w:val="24"/>
        </w:rPr>
        <w:t>“</w:t>
      </w:r>
      <w:r w:rsidR="00881A86" w:rsidRPr="0063164E">
        <w:rPr>
          <w:rFonts w:ascii="Times New Roman" w:hAnsi="Times New Roman" w:cs="Times New Roman"/>
          <w:i/>
          <w:iCs/>
          <w:sz w:val="24"/>
          <w:szCs w:val="24"/>
        </w:rPr>
        <w:t>vague and over-broad,”</w:t>
      </w:r>
      <w:r w:rsidR="00881A86" w:rsidRPr="0063164E">
        <w:rPr>
          <w:rFonts w:ascii="Times New Roman" w:hAnsi="Times New Roman" w:cs="Times New Roman"/>
          <w:sz w:val="24"/>
          <w:szCs w:val="24"/>
        </w:rPr>
        <w:t xml:space="preserve"> </w:t>
      </w:r>
      <w:r w:rsidR="00881A86" w:rsidRPr="0063164E">
        <w:rPr>
          <w:rFonts w:ascii="Times New Roman" w:hAnsi="Times New Roman" w:cs="Times New Roman"/>
          <w:sz w:val="24"/>
          <w:szCs w:val="24"/>
        </w:rPr>
        <w:t xml:space="preserve">emphasizing </w:t>
      </w:r>
      <w:r w:rsidR="00881A86" w:rsidRPr="0063164E">
        <w:rPr>
          <w:rFonts w:ascii="Times New Roman" w:hAnsi="Times New Roman" w:cs="Times New Roman"/>
          <w:sz w:val="24"/>
          <w:szCs w:val="24"/>
        </w:rPr>
        <w:t xml:space="preserve">on </w:t>
      </w:r>
      <w:r w:rsidR="00881A86" w:rsidRPr="0063164E">
        <w:rPr>
          <w:rFonts w:ascii="Times New Roman" w:hAnsi="Times New Roman" w:cs="Times New Roman"/>
          <w:sz w:val="24"/>
          <w:szCs w:val="24"/>
        </w:rPr>
        <w:t>the importance of free speech on digital platforms</w:t>
      </w:r>
      <w:r w:rsidR="00881A86" w:rsidRPr="0063164E">
        <w:rPr>
          <w:rFonts w:ascii="Times New Roman" w:hAnsi="Times New Roman" w:cs="Times New Roman"/>
          <w:sz w:val="24"/>
          <w:szCs w:val="24"/>
        </w:rPr>
        <w:t xml:space="preserve"> and also stating that this particular section fails the test of </w:t>
      </w:r>
      <w:r w:rsidR="00217178" w:rsidRPr="0063164E">
        <w:rPr>
          <w:rFonts w:ascii="Times New Roman" w:hAnsi="Times New Roman" w:cs="Times New Roman"/>
          <w:i/>
          <w:iCs/>
          <w:sz w:val="24"/>
          <w:szCs w:val="24"/>
        </w:rPr>
        <w:t>“reasonable restrictions</w:t>
      </w:r>
      <w:r w:rsidR="00217178" w:rsidRPr="0063164E">
        <w:rPr>
          <w:rFonts w:ascii="Times New Roman" w:hAnsi="Times New Roman" w:cs="Times New Roman"/>
          <w:sz w:val="24"/>
          <w:szCs w:val="24"/>
        </w:rPr>
        <w:t>”</w:t>
      </w:r>
      <w:r w:rsidR="007A5B0C" w:rsidRPr="0063164E">
        <w:rPr>
          <w:rFonts w:ascii="Times New Roman" w:hAnsi="Times New Roman" w:cs="Times New Roman"/>
          <w:sz w:val="24"/>
          <w:szCs w:val="24"/>
        </w:rPr>
        <w:t xml:space="preserve"> under Article 19(2)</w:t>
      </w:r>
      <w:r w:rsidR="0021788B" w:rsidRPr="0063164E">
        <w:rPr>
          <w:rStyle w:val="FootnoteReference"/>
          <w:rFonts w:ascii="Times New Roman" w:hAnsi="Times New Roman" w:cs="Times New Roman"/>
          <w:sz w:val="24"/>
          <w:szCs w:val="24"/>
        </w:rPr>
        <w:footnoteReference w:id="22"/>
      </w:r>
      <w:r w:rsidR="007A5B0C" w:rsidRPr="0063164E">
        <w:rPr>
          <w:rFonts w:ascii="Times New Roman" w:hAnsi="Times New Roman" w:cs="Times New Roman"/>
          <w:sz w:val="24"/>
          <w:szCs w:val="24"/>
        </w:rPr>
        <w:t>.</w:t>
      </w:r>
      <w:r w:rsidR="00217178" w:rsidRPr="0063164E">
        <w:rPr>
          <w:rFonts w:ascii="Times New Roman" w:hAnsi="Times New Roman" w:cs="Times New Roman"/>
          <w:sz w:val="24"/>
          <w:szCs w:val="24"/>
        </w:rPr>
        <w:t xml:space="preserve"> </w:t>
      </w:r>
      <w:r w:rsidR="007223CA" w:rsidRPr="0063164E">
        <w:rPr>
          <w:rFonts w:ascii="Times New Roman" w:hAnsi="Times New Roman" w:cs="Times New Roman"/>
          <w:sz w:val="24"/>
          <w:szCs w:val="24"/>
        </w:rPr>
        <w:t xml:space="preserve">Another contention usually raised is that censorship has no point as it should be </w:t>
      </w:r>
      <w:r w:rsidR="00817012" w:rsidRPr="0063164E">
        <w:rPr>
          <w:rFonts w:ascii="Times New Roman" w:hAnsi="Times New Roman" w:cs="Times New Roman"/>
          <w:sz w:val="24"/>
          <w:szCs w:val="24"/>
        </w:rPr>
        <w:t>people’s</w:t>
      </w:r>
      <w:r w:rsidR="007223CA" w:rsidRPr="0063164E">
        <w:rPr>
          <w:rFonts w:ascii="Times New Roman" w:hAnsi="Times New Roman" w:cs="Times New Roman"/>
          <w:sz w:val="24"/>
          <w:szCs w:val="24"/>
        </w:rPr>
        <w:t xml:space="preserve"> responsibility to kno</w:t>
      </w:r>
      <w:r w:rsidR="00817012" w:rsidRPr="0063164E">
        <w:rPr>
          <w:rFonts w:ascii="Times New Roman" w:hAnsi="Times New Roman" w:cs="Times New Roman"/>
          <w:sz w:val="24"/>
          <w:szCs w:val="24"/>
        </w:rPr>
        <w:t>w</w:t>
      </w:r>
      <w:r w:rsidR="007223CA" w:rsidRPr="0063164E">
        <w:rPr>
          <w:rFonts w:ascii="Times New Roman" w:hAnsi="Times New Roman" w:cs="Times New Roman"/>
          <w:sz w:val="24"/>
          <w:szCs w:val="24"/>
        </w:rPr>
        <w:t xml:space="preserve"> what to watch and what not to. </w:t>
      </w:r>
      <w:r w:rsidR="007223CA" w:rsidRPr="0063164E">
        <w:rPr>
          <w:rStyle w:val="FootnoteReference"/>
          <w:rFonts w:ascii="Times New Roman" w:hAnsi="Times New Roman" w:cs="Times New Roman"/>
          <w:sz w:val="24"/>
          <w:szCs w:val="24"/>
        </w:rPr>
        <w:footnoteReference w:id="23"/>
      </w:r>
    </w:p>
    <w:p w:rsidR="00812A94" w:rsidRPr="0063164E" w:rsidRDefault="00812A94" w:rsidP="00202E27">
      <w:pPr>
        <w:spacing w:line="360" w:lineRule="auto"/>
        <w:jc w:val="both"/>
        <w:rPr>
          <w:rFonts w:ascii="Times New Roman" w:hAnsi="Times New Roman" w:cs="Times New Roman"/>
          <w:i/>
          <w:iCs/>
          <w:sz w:val="24"/>
          <w:szCs w:val="24"/>
        </w:rPr>
      </w:pPr>
      <w:r w:rsidRPr="0063164E">
        <w:rPr>
          <w:rFonts w:ascii="Times New Roman" w:hAnsi="Times New Roman" w:cs="Times New Roman"/>
          <w:i/>
          <w:iCs/>
          <w:sz w:val="24"/>
          <w:szCs w:val="24"/>
        </w:rPr>
        <w:t xml:space="preserve">“If a person can be trusted to go out and vote and elect a government…it’s ridiculous to say that suddenly, the person who has the power to go and vote doesn’t have the common sense to </w:t>
      </w:r>
      <w:r w:rsidRPr="0063164E">
        <w:rPr>
          <w:rFonts w:ascii="Times New Roman" w:hAnsi="Times New Roman" w:cs="Times New Roman"/>
          <w:i/>
          <w:iCs/>
          <w:sz w:val="24"/>
          <w:szCs w:val="24"/>
        </w:rPr>
        <w:lastRenderedPageBreak/>
        <w:t>decide what he or she wants. That whole thing is completely meaningless in a democracy because you can’t tell people, you can’t tell people what to watch.” – Saibal Chatterjee</w:t>
      </w:r>
    </w:p>
    <w:p w:rsidR="00E26D19" w:rsidRPr="0063164E" w:rsidRDefault="003336B2"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 xml:space="preserve">On the other </w:t>
      </w:r>
      <w:r w:rsidR="009A5CAA" w:rsidRPr="0063164E">
        <w:rPr>
          <w:rFonts w:ascii="Times New Roman" w:hAnsi="Times New Roman" w:cs="Times New Roman"/>
          <w:sz w:val="24"/>
          <w:szCs w:val="24"/>
        </w:rPr>
        <w:t>hand,</w:t>
      </w:r>
      <w:r w:rsidRPr="0063164E">
        <w:rPr>
          <w:rFonts w:ascii="Times New Roman" w:hAnsi="Times New Roman" w:cs="Times New Roman"/>
          <w:sz w:val="24"/>
          <w:szCs w:val="24"/>
        </w:rPr>
        <w:t xml:space="preserve"> the government defends the censorship by introducing it as a regulatory mechanism, to control and regulate the content so that it does not go against national interest and </w:t>
      </w:r>
      <w:r w:rsidR="00DF6364" w:rsidRPr="0063164E">
        <w:rPr>
          <w:rFonts w:ascii="Times New Roman" w:hAnsi="Times New Roman" w:cs="Times New Roman"/>
          <w:sz w:val="24"/>
          <w:szCs w:val="24"/>
        </w:rPr>
        <w:t>sovereignty</w:t>
      </w:r>
      <w:r w:rsidRPr="0063164E">
        <w:rPr>
          <w:rFonts w:ascii="Times New Roman" w:hAnsi="Times New Roman" w:cs="Times New Roman"/>
          <w:sz w:val="24"/>
          <w:szCs w:val="24"/>
        </w:rPr>
        <w:t xml:space="preserve"> of India and also does</w:t>
      </w:r>
      <w:r w:rsidR="009A5CAA" w:rsidRPr="0063164E">
        <w:rPr>
          <w:rFonts w:ascii="Times New Roman" w:hAnsi="Times New Roman" w:cs="Times New Roman"/>
          <w:sz w:val="24"/>
          <w:szCs w:val="24"/>
        </w:rPr>
        <w:t xml:space="preserve"> so that it does</w:t>
      </w:r>
      <w:r w:rsidRPr="0063164E">
        <w:rPr>
          <w:rFonts w:ascii="Times New Roman" w:hAnsi="Times New Roman" w:cs="Times New Roman"/>
          <w:sz w:val="24"/>
          <w:szCs w:val="24"/>
        </w:rPr>
        <w:t xml:space="preserve"> not hurt </w:t>
      </w:r>
      <w:r w:rsidR="00DF6364" w:rsidRPr="0063164E">
        <w:rPr>
          <w:rFonts w:ascii="Times New Roman" w:hAnsi="Times New Roman" w:cs="Times New Roman"/>
          <w:sz w:val="24"/>
          <w:szCs w:val="24"/>
        </w:rPr>
        <w:t>public sentiments</w:t>
      </w:r>
      <w:r w:rsidRPr="0063164E">
        <w:rPr>
          <w:rFonts w:ascii="Times New Roman" w:hAnsi="Times New Roman" w:cs="Times New Roman"/>
          <w:sz w:val="24"/>
          <w:szCs w:val="24"/>
        </w:rPr>
        <w:t>.</w:t>
      </w:r>
      <w:r w:rsidR="00FD617A" w:rsidRPr="0063164E">
        <w:rPr>
          <w:rFonts w:ascii="Times New Roman" w:hAnsi="Times New Roman" w:cs="Times New Roman"/>
          <w:sz w:val="24"/>
          <w:szCs w:val="24"/>
        </w:rPr>
        <w:t xml:space="preserve"> In a country like India where culture plays a very important role in peoples lives, it is necessary to ensure that the same is preserved.</w:t>
      </w:r>
      <w:r w:rsidR="000F12E2" w:rsidRPr="0063164E">
        <w:rPr>
          <w:rFonts w:ascii="Times New Roman" w:hAnsi="Times New Roman" w:cs="Times New Roman"/>
          <w:sz w:val="24"/>
          <w:szCs w:val="24"/>
        </w:rPr>
        <w:t xml:space="preserve"> </w:t>
      </w:r>
      <w:r w:rsidR="009A5CAA" w:rsidRPr="0063164E">
        <w:rPr>
          <w:rFonts w:ascii="Times New Roman" w:hAnsi="Times New Roman" w:cs="Times New Roman"/>
          <w:sz w:val="24"/>
          <w:szCs w:val="24"/>
        </w:rPr>
        <w:t>Our country</w:t>
      </w:r>
      <w:r w:rsidR="000F12E2" w:rsidRPr="0063164E">
        <w:rPr>
          <w:rFonts w:ascii="Times New Roman" w:hAnsi="Times New Roman" w:cs="Times New Roman"/>
          <w:sz w:val="24"/>
          <w:szCs w:val="24"/>
        </w:rPr>
        <w:t xml:space="preserve">, with its </w:t>
      </w:r>
      <w:r w:rsidR="000F12E2" w:rsidRPr="0063164E">
        <w:rPr>
          <w:rFonts w:ascii="Times New Roman" w:hAnsi="Times New Roman" w:cs="Times New Roman"/>
          <w:sz w:val="24"/>
          <w:szCs w:val="24"/>
        </w:rPr>
        <w:t>a culturally diversified</w:t>
      </w:r>
      <w:r w:rsidR="000F12E2" w:rsidRPr="0063164E">
        <w:rPr>
          <w:rFonts w:ascii="Times New Roman" w:hAnsi="Times New Roman" w:cs="Times New Roman"/>
          <w:sz w:val="24"/>
          <w:szCs w:val="24"/>
        </w:rPr>
        <w:t xml:space="preserve"> and pluralistic soci</w:t>
      </w:r>
      <w:r w:rsidR="009A5CAA" w:rsidRPr="0063164E">
        <w:rPr>
          <w:rFonts w:ascii="Times New Roman" w:hAnsi="Times New Roman" w:cs="Times New Roman"/>
          <w:sz w:val="24"/>
          <w:szCs w:val="24"/>
        </w:rPr>
        <w:t>ety has all types of people with different religions, traditions and cultures. The content that is acceptable to one group may be offensive to another</w:t>
      </w:r>
      <w:r w:rsidR="007223CA" w:rsidRPr="0063164E">
        <w:rPr>
          <w:rStyle w:val="FootnoteReference"/>
          <w:rFonts w:ascii="Times New Roman" w:hAnsi="Times New Roman" w:cs="Times New Roman"/>
          <w:sz w:val="24"/>
          <w:szCs w:val="24"/>
        </w:rPr>
        <w:footnoteReference w:id="24"/>
      </w:r>
      <w:r w:rsidR="009A5CAA" w:rsidRPr="0063164E">
        <w:rPr>
          <w:rFonts w:ascii="Times New Roman" w:hAnsi="Times New Roman" w:cs="Times New Roman"/>
          <w:sz w:val="24"/>
          <w:szCs w:val="24"/>
        </w:rPr>
        <w:t xml:space="preserve">. That is why the introduction of the IT act plays a key role in </w:t>
      </w:r>
      <w:r w:rsidR="00293AE2" w:rsidRPr="0063164E">
        <w:rPr>
          <w:rFonts w:ascii="Times New Roman" w:hAnsi="Times New Roman" w:cs="Times New Roman"/>
          <w:sz w:val="24"/>
          <w:szCs w:val="24"/>
        </w:rPr>
        <w:t>maintaining</w:t>
      </w:r>
      <w:r w:rsidR="009A5CAA" w:rsidRPr="0063164E">
        <w:rPr>
          <w:rFonts w:ascii="Times New Roman" w:hAnsi="Times New Roman" w:cs="Times New Roman"/>
          <w:sz w:val="24"/>
          <w:szCs w:val="24"/>
        </w:rPr>
        <w:t xml:space="preserve"> this balance</w:t>
      </w:r>
      <w:r w:rsidR="0021788B" w:rsidRPr="0063164E">
        <w:rPr>
          <w:rFonts w:ascii="Times New Roman" w:hAnsi="Times New Roman" w:cs="Times New Roman"/>
          <w:sz w:val="24"/>
          <w:szCs w:val="24"/>
        </w:rPr>
        <w:t xml:space="preserve">. It is pertinent to note that </w:t>
      </w:r>
      <w:r w:rsidR="005105D3" w:rsidRPr="0063164E">
        <w:rPr>
          <w:rFonts w:ascii="Times New Roman" w:hAnsi="Times New Roman" w:cs="Times New Roman"/>
          <w:sz w:val="24"/>
          <w:szCs w:val="24"/>
        </w:rPr>
        <w:t>t</w:t>
      </w:r>
      <w:r w:rsidR="0021788B" w:rsidRPr="0063164E">
        <w:rPr>
          <w:rFonts w:ascii="Times New Roman" w:hAnsi="Times New Roman" w:cs="Times New Roman"/>
          <w:sz w:val="24"/>
          <w:szCs w:val="24"/>
        </w:rPr>
        <w:t xml:space="preserve">he standards </w:t>
      </w:r>
      <w:r w:rsidR="008815DB" w:rsidRPr="0063164E">
        <w:rPr>
          <w:rFonts w:ascii="Times New Roman" w:hAnsi="Times New Roman" w:cs="Times New Roman"/>
          <w:sz w:val="24"/>
          <w:szCs w:val="24"/>
        </w:rPr>
        <w:t>apply</w:t>
      </w:r>
      <w:r w:rsidR="0021788B" w:rsidRPr="0063164E">
        <w:rPr>
          <w:rFonts w:ascii="Times New Roman" w:hAnsi="Times New Roman" w:cs="Times New Roman"/>
          <w:sz w:val="24"/>
          <w:szCs w:val="24"/>
        </w:rPr>
        <w:t xml:space="preserve"> by the courts or boards must be that of an ordinary person, which means that the whether the content is offensive or not is to be seen and judged not according to a hypersensitive man but </w:t>
      </w:r>
      <w:r w:rsidR="005105D3" w:rsidRPr="0063164E">
        <w:rPr>
          <w:rFonts w:ascii="Times New Roman" w:hAnsi="Times New Roman" w:cs="Times New Roman"/>
          <w:sz w:val="24"/>
          <w:szCs w:val="24"/>
        </w:rPr>
        <w:t>a</w:t>
      </w:r>
      <w:r w:rsidR="0021788B" w:rsidRPr="0063164E">
        <w:rPr>
          <w:rFonts w:ascii="Times New Roman" w:hAnsi="Times New Roman" w:cs="Times New Roman"/>
          <w:sz w:val="24"/>
          <w:szCs w:val="24"/>
        </w:rPr>
        <w:t xml:space="preserve"> prudent person</w:t>
      </w:r>
      <w:r w:rsidR="0021788B" w:rsidRPr="0063164E">
        <w:rPr>
          <w:rStyle w:val="FootnoteReference"/>
          <w:rFonts w:ascii="Times New Roman" w:hAnsi="Times New Roman" w:cs="Times New Roman"/>
          <w:sz w:val="24"/>
          <w:szCs w:val="24"/>
        </w:rPr>
        <w:footnoteReference w:id="25"/>
      </w:r>
      <w:r w:rsidR="0021788B" w:rsidRPr="0063164E">
        <w:rPr>
          <w:rFonts w:ascii="Times New Roman" w:hAnsi="Times New Roman" w:cs="Times New Roman"/>
          <w:sz w:val="24"/>
          <w:szCs w:val="24"/>
        </w:rPr>
        <w:t>.</w:t>
      </w:r>
    </w:p>
    <w:p w:rsidR="00E26D19" w:rsidRPr="0063164E" w:rsidRDefault="007A5B0C" w:rsidP="00202E27">
      <w:pPr>
        <w:spacing w:line="360" w:lineRule="auto"/>
        <w:jc w:val="both"/>
        <w:rPr>
          <w:rFonts w:ascii="Times New Roman" w:hAnsi="Times New Roman" w:cs="Times New Roman"/>
          <w:b/>
          <w:bCs/>
          <w:sz w:val="28"/>
          <w:szCs w:val="28"/>
        </w:rPr>
      </w:pPr>
      <w:r w:rsidRPr="0063164E">
        <w:rPr>
          <w:rFonts w:ascii="Times New Roman" w:hAnsi="Times New Roman" w:cs="Times New Roman"/>
          <w:b/>
          <w:bCs/>
          <w:sz w:val="28"/>
          <w:szCs w:val="28"/>
        </w:rPr>
        <w:t xml:space="preserve">JUDICIAL OVERSIGHT </w:t>
      </w:r>
    </w:p>
    <w:p w:rsidR="00817012" w:rsidRPr="0063164E" w:rsidRDefault="00817012"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 xml:space="preserve">As far as the classification of content on the basis of age of the viewers is concerned the court in the case </w:t>
      </w:r>
      <w:r w:rsidRPr="0063164E">
        <w:rPr>
          <w:rFonts w:ascii="Times New Roman" w:hAnsi="Times New Roman" w:cs="Times New Roman"/>
          <w:b/>
          <w:bCs/>
          <w:sz w:val="24"/>
          <w:szCs w:val="24"/>
        </w:rPr>
        <w:t xml:space="preserve">of </w:t>
      </w:r>
      <w:r w:rsidRPr="0063164E">
        <w:rPr>
          <w:rFonts w:ascii="Times New Roman" w:hAnsi="Times New Roman" w:cs="Times New Roman"/>
          <w:b/>
          <w:bCs/>
          <w:sz w:val="24"/>
          <w:szCs w:val="24"/>
        </w:rPr>
        <w:t>K.A. Abbas v. Union of India</w:t>
      </w:r>
      <w:r w:rsidRPr="0063164E">
        <w:rPr>
          <w:rStyle w:val="FootnoteReference"/>
          <w:rFonts w:ascii="Times New Roman" w:hAnsi="Times New Roman" w:cs="Times New Roman"/>
          <w:b/>
          <w:bCs/>
          <w:sz w:val="24"/>
          <w:szCs w:val="24"/>
        </w:rPr>
        <w:footnoteReference w:id="26"/>
      </w:r>
      <w:r w:rsidRPr="0063164E">
        <w:rPr>
          <w:rFonts w:ascii="Times New Roman" w:hAnsi="Times New Roman" w:cs="Times New Roman"/>
          <w:b/>
          <w:bCs/>
          <w:sz w:val="24"/>
          <w:szCs w:val="24"/>
        </w:rPr>
        <w:t xml:space="preserve"> </w:t>
      </w:r>
      <w:r w:rsidRPr="0063164E">
        <w:rPr>
          <w:rFonts w:ascii="Times New Roman" w:hAnsi="Times New Roman" w:cs="Times New Roman"/>
          <w:sz w:val="24"/>
          <w:szCs w:val="24"/>
        </w:rPr>
        <w:t xml:space="preserve">have cleared that </w:t>
      </w:r>
      <w:r w:rsidRPr="0063164E">
        <w:rPr>
          <w:rFonts w:ascii="Times New Roman" w:hAnsi="Times New Roman" w:cs="Times New Roman"/>
          <w:sz w:val="24"/>
          <w:szCs w:val="24"/>
        </w:rPr>
        <w:t xml:space="preserve">categorizing them is a legitimized method of control, exercised in the name of societal moralism, modesty, </w:t>
      </w:r>
      <w:proofErr w:type="gramStart"/>
      <w:r w:rsidRPr="0063164E">
        <w:rPr>
          <w:rFonts w:ascii="Times New Roman" w:hAnsi="Times New Roman" w:cs="Times New Roman"/>
          <w:sz w:val="24"/>
          <w:szCs w:val="24"/>
        </w:rPr>
        <w:t>etc.It</w:t>
      </w:r>
      <w:proofErr w:type="gramEnd"/>
      <w:r w:rsidRPr="0063164E">
        <w:rPr>
          <w:rFonts w:ascii="Times New Roman" w:hAnsi="Times New Roman" w:cs="Times New Roman"/>
          <w:sz w:val="24"/>
          <w:szCs w:val="24"/>
        </w:rPr>
        <w:t xml:space="preserve"> can’t be interpreted as a violation of freedom of speech</w:t>
      </w:r>
      <w:r w:rsidRPr="0063164E">
        <w:rPr>
          <w:rStyle w:val="FootnoteReference"/>
          <w:rFonts w:ascii="Times New Roman" w:hAnsi="Times New Roman" w:cs="Times New Roman"/>
          <w:sz w:val="24"/>
          <w:szCs w:val="24"/>
        </w:rPr>
        <w:footnoteReference w:id="27"/>
      </w:r>
      <w:r w:rsidR="0063164E" w:rsidRPr="0063164E">
        <w:rPr>
          <w:rFonts w:ascii="Times New Roman" w:hAnsi="Times New Roman" w:cs="Times New Roman"/>
          <w:sz w:val="24"/>
          <w:szCs w:val="24"/>
        </w:rPr>
        <w:t xml:space="preserve"> and that this type of classification cannot be construed as violation of the constitution.</w:t>
      </w:r>
    </w:p>
    <w:p w:rsidR="005F5DBC" w:rsidRPr="0063164E" w:rsidRDefault="0063164E" w:rsidP="00202E27">
      <w:pPr>
        <w:spacing w:line="360" w:lineRule="auto"/>
        <w:jc w:val="both"/>
        <w:rPr>
          <w:rFonts w:ascii="Times New Roman" w:hAnsi="Times New Roman" w:cs="Times New Roman"/>
          <w:sz w:val="24"/>
          <w:szCs w:val="24"/>
        </w:rPr>
      </w:pPr>
      <w:r>
        <w:rPr>
          <w:rFonts w:ascii="Times New Roman" w:hAnsi="Times New Roman" w:cs="Times New Roman"/>
          <w:sz w:val="24"/>
          <w:szCs w:val="24"/>
        </w:rPr>
        <w:t>In h</w:t>
      </w:r>
      <w:r w:rsidR="005F5DBC" w:rsidRPr="0063164E">
        <w:rPr>
          <w:rFonts w:ascii="Times New Roman" w:hAnsi="Times New Roman" w:cs="Times New Roman"/>
          <w:sz w:val="24"/>
          <w:szCs w:val="24"/>
        </w:rPr>
        <w:t xml:space="preserve">ighly </w:t>
      </w:r>
      <w:r w:rsidR="00A20274" w:rsidRPr="0063164E">
        <w:rPr>
          <w:rFonts w:ascii="Times New Roman" w:hAnsi="Times New Roman" w:cs="Times New Roman"/>
          <w:sz w:val="24"/>
          <w:szCs w:val="24"/>
        </w:rPr>
        <w:t>media</w:t>
      </w:r>
      <w:r w:rsidR="005F5DBC" w:rsidRPr="0063164E">
        <w:rPr>
          <w:rFonts w:ascii="Times New Roman" w:hAnsi="Times New Roman" w:cs="Times New Roman"/>
          <w:sz w:val="24"/>
          <w:szCs w:val="24"/>
        </w:rPr>
        <w:t xml:space="preserve"> driven cases like </w:t>
      </w:r>
      <w:r w:rsidR="005F5DBC" w:rsidRPr="0063164E">
        <w:rPr>
          <w:rFonts w:ascii="Times New Roman" w:hAnsi="Times New Roman" w:cs="Times New Roman"/>
          <w:b/>
          <w:bCs/>
          <w:sz w:val="24"/>
          <w:szCs w:val="24"/>
        </w:rPr>
        <w:t>Padmavat Film</w:t>
      </w:r>
      <w:r w:rsidR="004C4F4D" w:rsidRPr="0063164E">
        <w:rPr>
          <w:rStyle w:val="FootnoteReference"/>
          <w:rFonts w:ascii="Times New Roman" w:hAnsi="Times New Roman" w:cs="Times New Roman"/>
          <w:sz w:val="24"/>
          <w:szCs w:val="24"/>
        </w:rPr>
        <w:footnoteReference w:id="28"/>
      </w:r>
      <w:r w:rsidR="005F5DBC" w:rsidRPr="0063164E">
        <w:rPr>
          <w:rFonts w:ascii="Times New Roman" w:hAnsi="Times New Roman" w:cs="Times New Roman"/>
          <w:sz w:val="24"/>
          <w:szCs w:val="24"/>
        </w:rPr>
        <w:t xml:space="preserve"> </w:t>
      </w:r>
      <w:r w:rsidR="00A20274" w:rsidRPr="0063164E">
        <w:rPr>
          <w:rFonts w:ascii="Times New Roman" w:hAnsi="Times New Roman" w:cs="Times New Roman"/>
          <w:sz w:val="24"/>
          <w:szCs w:val="24"/>
        </w:rPr>
        <w:t xml:space="preserve">and </w:t>
      </w:r>
      <w:r w:rsidR="00217178" w:rsidRPr="0063164E">
        <w:rPr>
          <w:rFonts w:ascii="Times New Roman" w:hAnsi="Times New Roman" w:cs="Times New Roman"/>
          <w:b/>
          <w:bCs/>
          <w:sz w:val="24"/>
          <w:szCs w:val="24"/>
        </w:rPr>
        <w:t>Ud</w:t>
      </w:r>
      <w:r w:rsidR="00A20274" w:rsidRPr="0063164E">
        <w:rPr>
          <w:rFonts w:ascii="Times New Roman" w:hAnsi="Times New Roman" w:cs="Times New Roman"/>
          <w:b/>
          <w:bCs/>
          <w:sz w:val="24"/>
          <w:szCs w:val="24"/>
        </w:rPr>
        <w:t>ta Punjab</w:t>
      </w:r>
      <w:r w:rsidR="00A20274" w:rsidRPr="0063164E">
        <w:rPr>
          <w:rStyle w:val="FootnoteReference"/>
          <w:rFonts w:ascii="Times New Roman" w:hAnsi="Times New Roman" w:cs="Times New Roman"/>
          <w:sz w:val="24"/>
          <w:szCs w:val="24"/>
        </w:rPr>
        <w:footnoteReference w:id="29"/>
      </w:r>
      <w:r w:rsidR="005F5DBC" w:rsidRPr="0063164E">
        <w:rPr>
          <w:rFonts w:ascii="Times New Roman" w:hAnsi="Times New Roman" w:cs="Times New Roman"/>
          <w:sz w:val="24"/>
          <w:szCs w:val="24"/>
        </w:rPr>
        <w:t xml:space="preserve"> </w:t>
      </w:r>
      <w:r w:rsidR="005F5DBC" w:rsidRPr="0063164E">
        <w:rPr>
          <w:rFonts w:ascii="Times New Roman" w:hAnsi="Times New Roman" w:cs="Times New Roman"/>
          <w:sz w:val="24"/>
          <w:szCs w:val="24"/>
        </w:rPr>
        <w:t>ha</w:t>
      </w:r>
      <w:r w:rsidR="009A656B" w:rsidRPr="0063164E">
        <w:rPr>
          <w:rFonts w:ascii="Times New Roman" w:hAnsi="Times New Roman" w:cs="Times New Roman"/>
          <w:sz w:val="24"/>
          <w:szCs w:val="24"/>
        </w:rPr>
        <w:t>ve</w:t>
      </w:r>
      <w:r w:rsidR="005F5DBC" w:rsidRPr="0063164E">
        <w:rPr>
          <w:rFonts w:ascii="Times New Roman" w:hAnsi="Times New Roman" w:cs="Times New Roman"/>
          <w:sz w:val="24"/>
          <w:szCs w:val="24"/>
        </w:rPr>
        <w:t xml:space="preserve"> played a key role in </w:t>
      </w:r>
      <w:r w:rsidR="009A656B" w:rsidRPr="0063164E">
        <w:rPr>
          <w:rFonts w:ascii="Times New Roman" w:hAnsi="Times New Roman" w:cs="Times New Roman"/>
          <w:sz w:val="24"/>
          <w:szCs w:val="24"/>
        </w:rPr>
        <w:t>settling</w:t>
      </w:r>
      <w:r w:rsidR="005F5DBC" w:rsidRPr="0063164E">
        <w:rPr>
          <w:rFonts w:ascii="Times New Roman" w:hAnsi="Times New Roman" w:cs="Times New Roman"/>
          <w:sz w:val="24"/>
          <w:szCs w:val="24"/>
        </w:rPr>
        <w:t xml:space="preserve"> the debate between right of creators and the regulatory framework in favour of censorship</w:t>
      </w:r>
      <w:r w:rsidR="009A656B" w:rsidRPr="0063164E">
        <w:rPr>
          <w:rFonts w:ascii="Times New Roman" w:hAnsi="Times New Roman" w:cs="Times New Roman"/>
          <w:sz w:val="24"/>
          <w:szCs w:val="24"/>
        </w:rPr>
        <w:t xml:space="preserve">. In the former </w:t>
      </w:r>
      <w:r w:rsidR="005F5DBC" w:rsidRPr="0063164E">
        <w:rPr>
          <w:rFonts w:ascii="Times New Roman" w:hAnsi="Times New Roman" w:cs="Times New Roman"/>
          <w:sz w:val="24"/>
          <w:szCs w:val="24"/>
        </w:rPr>
        <w:t xml:space="preserve">The Supreme Court </w:t>
      </w:r>
      <w:r w:rsidR="005F5DBC" w:rsidRPr="0063164E">
        <w:rPr>
          <w:rFonts w:ascii="Times New Roman" w:hAnsi="Times New Roman" w:cs="Times New Roman"/>
          <w:sz w:val="24"/>
          <w:szCs w:val="24"/>
        </w:rPr>
        <w:t xml:space="preserve">in this case </w:t>
      </w:r>
      <w:r w:rsidR="005F5DBC" w:rsidRPr="0063164E">
        <w:rPr>
          <w:rFonts w:ascii="Times New Roman" w:hAnsi="Times New Roman" w:cs="Times New Roman"/>
          <w:sz w:val="24"/>
          <w:szCs w:val="24"/>
        </w:rPr>
        <w:t>lifted state bans on the film Padmavat</w:t>
      </w:r>
      <w:r w:rsidR="0067399F" w:rsidRPr="0063164E">
        <w:rPr>
          <w:rStyle w:val="FootnoteReference"/>
          <w:rFonts w:ascii="Times New Roman" w:hAnsi="Times New Roman" w:cs="Times New Roman"/>
          <w:sz w:val="24"/>
          <w:szCs w:val="24"/>
        </w:rPr>
        <w:footnoteReference w:id="30"/>
      </w:r>
      <w:r w:rsidR="005F5DBC" w:rsidRPr="0063164E">
        <w:rPr>
          <w:rFonts w:ascii="Times New Roman" w:hAnsi="Times New Roman" w:cs="Times New Roman"/>
          <w:sz w:val="24"/>
          <w:szCs w:val="24"/>
        </w:rPr>
        <w:t xml:space="preserve">, reaffirming the right of filmmakers to artistic freedom against unlawful censorship </w:t>
      </w:r>
      <w:r w:rsidR="009A656B" w:rsidRPr="0063164E">
        <w:rPr>
          <w:rFonts w:ascii="Times New Roman" w:hAnsi="Times New Roman" w:cs="Times New Roman"/>
          <w:sz w:val="24"/>
          <w:szCs w:val="24"/>
        </w:rPr>
        <w:t xml:space="preserve">and in the latter the court censored some scenes in the film instead of putting a ban on it, </w:t>
      </w:r>
      <w:r w:rsidR="009A656B" w:rsidRPr="0063164E">
        <w:rPr>
          <w:rFonts w:ascii="Times New Roman" w:hAnsi="Times New Roman" w:cs="Times New Roman"/>
          <w:sz w:val="24"/>
          <w:szCs w:val="24"/>
        </w:rPr>
        <w:t>defending creative expression from arbitrary censorship.</w:t>
      </w:r>
    </w:p>
    <w:p w:rsidR="00C701A1" w:rsidRPr="0063164E" w:rsidRDefault="009A2E94"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lastRenderedPageBreak/>
        <w:t>One of the first cases involving the issue of censorship on</w:t>
      </w:r>
      <w:r w:rsidR="0063164E">
        <w:rPr>
          <w:rFonts w:ascii="Times New Roman" w:hAnsi="Times New Roman" w:cs="Times New Roman"/>
          <w:sz w:val="24"/>
          <w:szCs w:val="24"/>
        </w:rPr>
        <w:t xml:space="preserve">, specifically </w:t>
      </w:r>
      <w:r w:rsidRPr="0063164E">
        <w:rPr>
          <w:rFonts w:ascii="Times New Roman" w:hAnsi="Times New Roman" w:cs="Times New Roman"/>
          <w:sz w:val="24"/>
          <w:szCs w:val="24"/>
        </w:rPr>
        <w:t xml:space="preserve">the OTT platforms was the </w:t>
      </w:r>
      <w:r w:rsidR="00611397" w:rsidRPr="0063164E">
        <w:rPr>
          <w:rFonts w:ascii="Times New Roman" w:hAnsi="Times New Roman" w:cs="Times New Roman"/>
          <w:sz w:val="24"/>
          <w:szCs w:val="24"/>
        </w:rPr>
        <w:t>T</w:t>
      </w:r>
      <w:r w:rsidRPr="0063164E">
        <w:rPr>
          <w:rFonts w:ascii="Times New Roman" w:hAnsi="Times New Roman" w:cs="Times New Roman"/>
          <w:sz w:val="24"/>
          <w:szCs w:val="24"/>
        </w:rPr>
        <w:t>andav</w:t>
      </w:r>
      <w:r w:rsidR="004C4F4D" w:rsidRPr="0063164E">
        <w:rPr>
          <w:rFonts w:ascii="Times New Roman" w:hAnsi="Times New Roman" w:cs="Times New Roman"/>
          <w:sz w:val="24"/>
          <w:szCs w:val="24"/>
        </w:rPr>
        <w:t xml:space="preserve"> series</w:t>
      </w:r>
      <w:r w:rsidRPr="0063164E">
        <w:rPr>
          <w:rFonts w:ascii="Times New Roman" w:hAnsi="Times New Roman" w:cs="Times New Roman"/>
          <w:sz w:val="24"/>
          <w:szCs w:val="24"/>
        </w:rPr>
        <w:t xml:space="preserve"> case</w:t>
      </w:r>
      <w:r w:rsidR="004C4F4D" w:rsidRPr="0063164E">
        <w:rPr>
          <w:rStyle w:val="FootnoteReference"/>
          <w:rFonts w:ascii="Times New Roman" w:hAnsi="Times New Roman" w:cs="Times New Roman"/>
          <w:sz w:val="24"/>
          <w:szCs w:val="24"/>
        </w:rPr>
        <w:footnoteReference w:id="31"/>
      </w:r>
      <w:r w:rsidRPr="0063164E">
        <w:rPr>
          <w:rFonts w:ascii="Times New Roman" w:hAnsi="Times New Roman" w:cs="Times New Roman"/>
          <w:sz w:val="24"/>
          <w:szCs w:val="24"/>
        </w:rPr>
        <w:t xml:space="preserve"> in which a web series was released on the platform </w:t>
      </w:r>
      <w:r w:rsidRPr="0063164E">
        <w:rPr>
          <w:rFonts w:ascii="Times New Roman" w:hAnsi="Times New Roman" w:cs="Times New Roman"/>
          <w:sz w:val="24"/>
          <w:szCs w:val="24"/>
        </w:rPr>
        <w:t>Amazon Prime Video</w:t>
      </w:r>
      <w:r w:rsidRPr="0063164E">
        <w:rPr>
          <w:rFonts w:ascii="Times New Roman" w:hAnsi="Times New Roman" w:cs="Times New Roman"/>
          <w:sz w:val="24"/>
          <w:szCs w:val="24"/>
        </w:rPr>
        <w:t xml:space="preserve"> and it was heavily criticized for hurting religious sentiments</w:t>
      </w:r>
      <w:r w:rsidR="00783E37" w:rsidRPr="0063164E">
        <w:rPr>
          <w:rFonts w:ascii="Times New Roman" w:hAnsi="Times New Roman" w:cs="Times New Roman"/>
          <w:sz w:val="24"/>
          <w:szCs w:val="24"/>
        </w:rPr>
        <w:t xml:space="preserve">. </w:t>
      </w:r>
      <w:r w:rsidR="00CF36AD" w:rsidRPr="0063164E">
        <w:rPr>
          <w:rFonts w:ascii="Times New Roman" w:hAnsi="Times New Roman" w:cs="Times New Roman"/>
          <w:sz w:val="24"/>
          <w:szCs w:val="24"/>
        </w:rPr>
        <w:t>This 9-</w:t>
      </w:r>
      <w:r w:rsidR="00881A86" w:rsidRPr="0063164E">
        <w:rPr>
          <w:rFonts w:ascii="Times New Roman" w:hAnsi="Times New Roman" w:cs="Times New Roman"/>
          <w:sz w:val="24"/>
          <w:szCs w:val="24"/>
        </w:rPr>
        <w:t xml:space="preserve"> </w:t>
      </w:r>
      <w:r w:rsidR="00CF36AD" w:rsidRPr="0063164E">
        <w:rPr>
          <w:rFonts w:ascii="Times New Roman" w:hAnsi="Times New Roman" w:cs="Times New Roman"/>
          <w:sz w:val="24"/>
          <w:szCs w:val="24"/>
        </w:rPr>
        <w:t>episode</w:t>
      </w:r>
      <w:r w:rsidR="00783E37" w:rsidRPr="0063164E">
        <w:rPr>
          <w:rFonts w:ascii="Times New Roman" w:hAnsi="Times New Roman" w:cs="Times New Roman"/>
          <w:sz w:val="24"/>
          <w:szCs w:val="24"/>
        </w:rPr>
        <w:t xml:space="preserve"> long series</w:t>
      </w:r>
      <w:r w:rsidR="00C701A1" w:rsidRPr="0063164E">
        <w:rPr>
          <w:rFonts w:ascii="Times New Roman" w:hAnsi="Times New Roman" w:cs="Times New Roman"/>
          <w:sz w:val="24"/>
          <w:szCs w:val="24"/>
        </w:rPr>
        <w:t xml:space="preserve"> depicted</w:t>
      </w:r>
      <w:r w:rsidR="00783E37" w:rsidRPr="0063164E">
        <w:rPr>
          <w:rFonts w:ascii="Times New Roman" w:hAnsi="Times New Roman" w:cs="Times New Roman"/>
          <w:sz w:val="24"/>
          <w:szCs w:val="24"/>
        </w:rPr>
        <w:t xml:space="preserve"> </w:t>
      </w:r>
      <w:r w:rsidR="005F5DBC" w:rsidRPr="0063164E">
        <w:rPr>
          <w:rFonts w:ascii="Times New Roman" w:hAnsi="Times New Roman" w:cs="Times New Roman"/>
          <w:sz w:val="24"/>
          <w:szCs w:val="24"/>
        </w:rPr>
        <w:t>Hindu</w:t>
      </w:r>
      <w:r w:rsidR="00783E37" w:rsidRPr="0063164E">
        <w:rPr>
          <w:rFonts w:ascii="Times New Roman" w:hAnsi="Times New Roman" w:cs="Times New Roman"/>
          <w:sz w:val="24"/>
          <w:szCs w:val="24"/>
        </w:rPr>
        <w:t xml:space="preserve"> gods in bad light</w:t>
      </w:r>
      <w:r w:rsidR="004F026A" w:rsidRPr="0063164E">
        <w:rPr>
          <w:rFonts w:ascii="Times New Roman" w:hAnsi="Times New Roman" w:cs="Times New Roman"/>
          <w:sz w:val="24"/>
          <w:szCs w:val="24"/>
        </w:rPr>
        <w:t>.</w:t>
      </w:r>
      <w:r w:rsidR="004F026A" w:rsidRPr="0063164E">
        <w:rPr>
          <w:rFonts w:ascii="Times New Roman" w:hAnsi="Times New Roman" w:cs="Times New Roman"/>
          <w:sz w:val="24"/>
          <w:szCs w:val="24"/>
        </w:rPr>
        <w:t xml:space="preserve"> This case reflects ongoing judicial engagement with media freedom, creative expression, and religious sentiments </w:t>
      </w:r>
      <w:r w:rsidR="004F026A" w:rsidRPr="0063164E">
        <w:rPr>
          <w:rFonts w:ascii="Times New Roman" w:hAnsi="Times New Roman" w:cs="Times New Roman"/>
          <w:sz w:val="24"/>
          <w:szCs w:val="24"/>
        </w:rPr>
        <w:t xml:space="preserve">and censorship on the same </w:t>
      </w:r>
      <w:r w:rsidR="004F026A" w:rsidRPr="0063164E">
        <w:rPr>
          <w:rFonts w:ascii="Times New Roman" w:hAnsi="Times New Roman" w:cs="Times New Roman"/>
          <w:sz w:val="24"/>
          <w:szCs w:val="24"/>
        </w:rPr>
        <w:t>in India's digital content landscape.</w:t>
      </w:r>
      <w:r w:rsidR="00C607AC" w:rsidRPr="0063164E">
        <w:rPr>
          <w:rFonts w:ascii="Times New Roman" w:hAnsi="Times New Roman" w:cs="Times New Roman"/>
          <w:sz w:val="24"/>
          <w:szCs w:val="24"/>
        </w:rPr>
        <w:t xml:space="preserve"> Court observed that OTT platforms have grown to disrespect H</w:t>
      </w:r>
      <w:r w:rsidR="00C607AC" w:rsidRPr="0063164E">
        <w:rPr>
          <w:rFonts w:ascii="Times New Roman" w:hAnsi="Times New Roman" w:cs="Times New Roman"/>
          <w:sz w:val="24"/>
          <w:szCs w:val="24"/>
        </w:rPr>
        <w:t>indu sentiments, its customs, culture, and ritual</w:t>
      </w:r>
      <w:r w:rsidR="00C607AC" w:rsidRPr="0063164E">
        <w:rPr>
          <w:rStyle w:val="FootnoteReference"/>
          <w:rFonts w:ascii="Times New Roman" w:hAnsi="Times New Roman" w:cs="Times New Roman"/>
          <w:sz w:val="24"/>
          <w:szCs w:val="24"/>
        </w:rPr>
        <w:footnoteReference w:id="32"/>
      </w:r>
      <w:r w:rsidR="00C607AC" w:rsidRPr="0063164E">
        <w:rPr>
          <w:rFonts w:ascii="Times New Roman" w:hAnsi="Times New Roman" w:cs="Times New Roman"/>
          <w:sz w:val="24"/>
          <w:szCs w:val="24"/>
        </w:rPr>
        <w:t>,</w:t>
      </w:r>
      <w:r w:rsidR="00C607AC" w:rsidRPr="0063164E">
        <w:rPr>
          <w:rFonts w:ascii="Times New Roman" w:hAnsi="Times New Roman" w:cs="Times New Roman"/>
          <w:sz w:val="24"/>
          <w:szCs w:val="24"/>
        </w:rPr>
        <w:t xml:space="preserve"> and also engaged in glorifying a particular character by showing a false and distorted version of historical events</w:t>
      </w:r>
      <w:r w:rsidR="00C607AC" w:rsidRPr="0063164E">
        <w:rPr>
          <w:rStyle w:val="FootnoteReference"/>
          <w:rFonts w:ascii="Times New Roman" w:hAnsi="Times New Roman" w:cs="Times New Roman"/>
          <w:sz w:val="24"/>
          <w:szCs w:val="24"/>
        </w:rPr>
        <w:footnoteReference w:id="33"/>
      </w:r>
    </w:p>
    <w:p w:rsidR="00E26D19" w:rsidRDefault="00C607AC" w:rsidP="00202E27">
      <w:pPr>
        <w:spacing w:line="360" w:lineRule="auto"/>
        <w:jc w:val="both"/>
        <w:rPr>
          <w:rFonts w:ascii="Times New Roman" w:hAnsi="Times New Roman" w:cs="Times New Roman"/>
          <w:sz w:val="24"/>
          <w:szCs w:val="24"/>
        </w:rPr>
      </w:pPr>
      <w:r w:rsidRPr="0063164E">
        <w:rPr>
          <w:rFonts w:ascii="Times New Roman" w:hAnsi="Times New Roman" w:cs="Times New Roman"/>
          <w:sz w:val="24"/>
          <w:szCs w:val="24"/>
        </w:rPr>
        <w:t xml:space="preserve"> </w:t>
      </w:r>
      <w:r w:rsidR="005F5DBC" w:rsidRPr="0063164E">
        <w:rPr>
          <w:rFonts w:ascii="Times New Roman" w:hAnsi="Times New Roman" w:cs="Times New Roman"/>
          <w:sz w:val="24"/>
          <w:szCs w:val="24"/>
        </w:rPr>
        <w:t xml:space="preserve">A </w:t>
      </w:r>
      <w:r w:rsidR="00E26D19" w:rsidRPr="0063164E">
        <w:rPr>
          <w:rFonts w:ascii="Times New Roman" w:hAnsi="Times New Roman" w:cs="Times New Roman"/>
          <w:sz w:val="24"/>
          <w:szCs w:val="24"/>
        </w:rPr>
        <w:t xml:space="preserve">recent case where the issue of censorship on the online content was brought up was </w:t>
      </w:r>
      <w:r w:rsidR="00E26D19" w:rsidRPr="0063164E">
        <w:rPr>
          <w:rFonts w:ascii="Times New Roman" w:hAnsi="Times New Roman" w:cs="Times New Roman"/>
          <w:b/>
          <w:bCs/>
          <w:sz w:val="24"/>
          <w:szCs w:val="24"/>
        </w:rPr>
        <w:t>TVF Media Labs Pvt. Ltd. and Ors. Vs. State (Govt. of NCT of Delhi) and Ors.</w:t>
      </w:r>
      <w:r w:rsidR="005C06D2" w:rsidRPr="0063164E">
        <w:rPr>
          <w:rStyle w:val="FootnoteReference"/>
          <w:rFonts w:ascii="Times New Roman" w:hAnsi="Times New Roman" w:cs="Times New Roman"/>
          <w:sz w:val="24"/>
          <w:szCs w:val="24"/>
        </w:rPr>
        <w:footnoteReference w:id="34"/>
      </w:r>
      <w:r w:rsidR="005C06D2" w:rsidRPr="0063164E">
        <w:rPr>
          <w:rFonts w:ascii="Times New Roman" w:hAnsi="Times New Roman" w:cs="Times New Roman"/>
          <w:sz w:val="24"/>
          <w:szCs w:val="24"/>
        </w:rPr>
        <w:t xml:space="preserve"> Where </w:t>
      </w:r>
      <w:r w:rsidR="00783E37" w:rsidRPr="0063164E">
        <w:rPr>
          <w:rFonts w:ascii="Times New Roman" w:hAnsi="Times New Roman" w:cs="Times New Roman"/>
          <w:sz w:val="24"/>
          <w:szCs w:val="24"/>
        </w:rPr>
        <w:t>t</w:t>
      </w:r>
      <w:r w:rsidR="005C06D2" w:rsidRPr="0063164E">
        <w:rPr>
          <w:rFonts w:ascii="Times New Roman" w:hAnsi="Times New Roman" w:cs="Times New Roman"/>
          <w:sz w:val="24"/>
          <w:szCs w:val="24"/>
        </w:rPr>
        <w:t>he High Court of Delhi addressed the legality of an FIR against TVF Media Labs Pvt. Ltd. and others concerning the web series 'College Romance', focusing on whether the content violated Sections 67 and 67A of the Information Technology Act due to its obscene and sexually explicit language. The court</w:t>
      </w:r>
      <w:r w:rsidR="005C06D2" w:rsidRPr="0063164E">
        <w:rPr>
          <w:rFonts w:ascii="Times New Roman" w:hAnsi="Times New Roman" w:cs="Times New Roman"/>
          <w:sz w:val="24"/>
          <w:szCs w:val="24"/>
        </w:rPr>
        <w:t xml:space="preserve"> in this case</w:t>
      </w:r>
      <w:r w:rsidR="005C06D2" w:rsidRPr="0063164E">
        <w:rPr>
          <w:rFonts w:ascii="Times New Roman" w:hAnsi="Times New Roman" w:cs="Times New Roman"/>
          <w:sz w:val="24"/>
          <w:szCs w:val="24"/>
        </w:rPr>
        <w:t xml:space="preserve"> emphasized the need for stricter enforcement of </w:t>
      </w:r>
      <w:r w:rsidR="005C06D2" w:rsidRPr="0063164E">
        <w:rPr>
          <w:rFonts w:ascii="Times New Roman" w:hAnsi="Times New Roman" w:cs="Times New Roman"/>
          <w:sz w:val="24"/>
          <w:szCs w:val="24"/>
        </w:rPr>
        <w:t>online</w:t>
      </w:r>
      <w:r w:rsidR="005C06D2" w:rsidRPr="0063164E">
        <w:rPr>
          <w:rFonts w:ascii="Times New Roman" w:hAnsi="Times New Roman" w:cs="Times New Roman"/>
          <w:sz w:val="24"/>
          <w:szCs w:val="24"/>
        </w:rPr>
        <w:t xml:space="preserve"> content guidelines and directed the Ministry of Information and Technology to consider further regulatory measures.</w:t>
      </w:r>
      <w:r w:rsidR="005C06D2" w:rsidRPr="0063164E">
        <w:rPr>
          <w:rFonts w:ascii="Times New Roman" w:hAnsi="Times New Roman" w:cs="Times New Roman"/>
          <w:sz w:val="24"/>
          <w:szCs w:val="24"/>
        </w:rPr>
        <w:t xml:space="preserve"> Later </w:t>
      </w:r>
      <w:r w:rsidR="007A5B0C" w:rsidRPr="0063164E">
        <w:rPr>
          <w:rFonts w:ascii="Times New Roman" w:hAnsi="Times New Roman" w:cs="Times New Roman"/>
          <w:sz w:val="24"/>
          <w:szCs w:val="24"/>
        </w:rPr>
        <w:t>on,</w:t>
      </w:r>
      <w:r w:rsidR="005C06D2" w:rsidRPr="0063164E">
        <w:rPr>
          <w:rFonts w:ascii="Times New Roman" w:hAnsi="Times New Roman" w:cs="Times New Roman"/>
          <w:sz w:val="24"/>
          <w:szCs w:val="24"/>
        </w:rPr>
        <w:t xml:space="preserve"> this case was </w:t>
      </w:r>
      <w:r w:rsidR="007A5B0C" w:rsidRPr="0063164E">
        <w:rPr>
          <w:rFonts w:ascii="Times New Roman" w:hAnsi="Times New Roman" w:cs="Times New Roman"/>
          <w:sz w:val="24"/>
          <w:szCs w:val="24"/>
        </w:rPr>
        <w:t>reversed</w:t>
      </w:r>
      <w:r w:rsidR="005C06D2" w:rsidRPr="0063164E">
        <w:rPr>
          <w:rFonts w:ascii="Times New Roman" w:hAnsi="Times New Roman" w:cs="Times New Roman"/>
          <w:sz w:val="24"/>
          <w:szCs w:val="24"/>
        </w:rPr>
        <w:t xml:space="preserve"> by the supreme court in the case of </w:t>
      </w:r>
      <w:r w:rsidR="005C06D2" w:rsidRPr="0063164E">
        <w:rPr>
          <w:rFonts w:ascii="Times New Roman" w:hAnsi="Times New Roman" w:cs="Times New Roman"/>
          <w:b/>
          <w:bCs/>
          <w:sz w:val="24"/>
          <w:szCs w:val="24"/>
        </w:rPr>
        <w:t>Apoorva Arora and Ors. vs. State (Govt. of NCT of Delhi) and Ors.</w:t>
      </w:r>
      <w:r w:rsidR="005C06D2" w:rsidRPr="0063164E">
        <w:rPr>
          <w:rStyle w:val="FootnoteReference"/>
          <w:rFonts w:ascii="Times New Roman" w:hAnsi="Times New Roman" w:cs="Times New Roman"/>
          <w:sz w:val="24"/>
          <w:szCs w:val="24"/>
        </w:rPr>
        <w:footnoteReference w:id="35"/>
      </w:r>
      <w:r w:rsidR="005C06D2" w:rsidRPr="0063164E">
        <w:rPr>
          <w:rFonts w:ascii="Times New Roman" w:hAnsi="Times New Roman" w:cs="Times New Roman"/>
          <w:sz w:val="24"/>
          <w:szCs w:val="24"/>
        </w:rPr>
        <w:t xml:space="preserve">. the SC of India </w:t>
      </w:r>
      <w:r w:rsidR="005C06D2" w:rsidRPr="0063164E">
        <w:rPr>
          <w:rFonts w:ascii="Times New Roman" w:hAnsi="Times New Roman" w:cs="Times New Roman"/>
          <w:sz w:val="24"/>
          <w:szCs w:val="24"/>
        </w:rPr>
        <w:t>found that the High Court erred by equating vulgar language with obscenity without proper analysis, noting that profanity does not inherently amount to obscenity. </w:t>
      </w:r>
    </w:p>
    <w:p w:rsidR="0063164E" w:rsidRDefault="0063164E" w:rsidP="00202E27">
      <w:pPr>
        <w:spacing w:line="360" w:lineRule="auto"/>
        <w:jc w:val="both"/>
        <w:rPr>
          <w:rFonts w:ascii="Times New Roman" w:hAnsi="Times New Roman" w:cs="Times New Roman"/>
          <w:b/>
          <w:bCs/>
          <w:sz w:val="28"/>
          <w:szCs w:val="28"/>
        </w:rPr>
      </w:pPr>
      <w:r w:rsidRPr="0063164E">
        <w:rPr>
          <w:rFonts w:ascii="Times New Roman" w:hAnsi="Times New Roman" w:cs="Times New Roman"/>
          <w:b/>
          <w:bCs/>
          <w:sz w:val="28"/>
          <w:szCs w:val="28"/>
        </w:rPr>
        <w:t>CONCLUSION</w:t>
      </w:r>
    </w:p>
    <w:p w:rsidR="0063164E" w:rsidRPr="0062694F" w:rsidRDefault="0062694F" w:rsidP="00202E27">
      <w:pPr>
        <w:spacing w:line="360" w:lineRule="auto"/>
        <w:jc w:val="both"/>
        <w:rPr>
          <w:rFonts w:ascii="Times New Roman" w:hAnsi="Times New Roman" w:cs="Times New Roman"/>
          <w:sz w:val="24"/>
          <w:szCs w:val="24"/>
        </w:rPr>
      </w:pPr>
      <w:r w:rsidRPr="0062694F">
        <w:rPr>
          <w:rFonts w:ascii="Times New Roman" w:hAnsi="Times New Roman" w:cs="Times New Roman"/>
          <w:sz w:val="24"/>
          <w:szCs w:val="24"/>
        </w:rPr>
        <w:t>W</w:t>
      </w:r>
      <w:r w:rsidRPr="0062694F">
        <w:rPr>
          <w:rFonts w:ascii="Times New Roman" w:hAnsi="Times New Roman" w:cs="Times New Roman"/>
          <w:sz w:val="24"/>
          <w:szCs w:val="24"/>
        </w:rPr>
        <w:t>hile censorship on OTT platforms is often justified</w:t>
      </w:r>
      <w:r>
        <w:rPr>
          <w:rFonts w:ascii="Times New Roman" w:hAnsi="Times New Roman" w:cs="Times New Roman"/>
          <w:sz w:val="24"/>
          <w:szCs w:val="24"/>
        </w:rPr>
        <w:t xml:space="preserve"> by the authorities</w:t>
      </w:r>
      <w:r w:rsidRPr="0062694F">
        <w:rPr>
          <w:rFonts w:ascii="Times New Roman" w:hAnsi="Times New Roman" w:cs="Times New Roman"/>
          <w:sz w:val="24"/>
          <w:szCs w:val="24"/>
        </w:rPr>
        <w:t xml:space="preserve"> in the </w:t>
      </w:r>
      <w:r>
        <w:rPr>
          <w:rFonts w:ascii="Times New Roman" w:hAnsi="Times New Roman" w:cs="Times New Roman"/>
          <w:sz w:val="24"/>
          <w:szCs w:val="24"/>
        </w:rPr>
        <w:t>light</w:t>
      </w:r>
      <w:r w:rsidRPr="0062694F">
        <w:rPr>
          <w:rFonts w:ascii="Times New Roman" w:hAnsi="Times New Roman" w:cs="Times New Roman"/>
          <w:sz w:val="24"/>
          <w:szCs w:val="24"/>
        </w:rPr>
        <w:t xml:space="preserve"> of public interest, national security, and the protection of social and cultural values,</w:t>
      </w:r>
      <w:r>
        <w:rPr>
          <w:rFonts w:ascii="Times New Roman" w:hAnsi="Times New Roman" w:cs="Times New Roman"/>
          <w:sz w:val="24"/>
          <w:szCs w:val="24"/>
        </w:rPr>
        <w:t xml:space="preserve"> in countries like India, it must be used with caution</w:t>
      </w:r>
      <w:r w:rsidRPr="0062694F">
        <w:rPr>
          <w:rFonts w:ascii="Times New Roman" w:hAnsi="Times New Roman" w:cs="Times New Roman"/>
          <w:sz w:val="24"/>
          <w:szCs w:val="24"/>
        </w:rPr>
        <w:t>. India, with its diverse population and deeply rooted religious and cultural sensitivities, poses a unique challenge in this context. The Constitution, under Article 19(1)(a)</w:t>
      </w:r>
      <w:r w:rsidR="00B03DBE">
        <w:rPr>
          <w:rStyle w:val="FootnoteReference"/>
          <w:rFonts w:ascii="Times New Roman" w:hAnsi="Times New Roman" w:cs="Times New Roman"/>
          <w:sz w:val="24"/>
          <w:szCs w:val="24"/>
        </w:rPr>
        <w:footnoteReference w:id="36"/>
      </w:r>
      <w:r w:rsidRPr="0062694F">
        <w:rPr>
          <w:rFonts w:ascii="Times New Roman" w:hAnsi="Times New Roman" w:cs="Times New Roman"/>
          <w:sz w:val="24"/>
          <w:szCs w:val="24"/>
        </w:rPr>
        <w:t>, guarantees the</w:t>
      </w:r>
      <w:r>
        <w:rPr>
          <w:rFonts w:ascii="Times New Roman" w:hAnsi="Times New Roman" w:cs="Times New Roman"/>
          <w:sz w:val="24"/>
          <w:szCs w:val="24"/>
        </w:rPr>
        <w:t xml:space="preserve"> fundamental</w:t>
      </w:r>
      <w:r w:rsidRPr="0062694F">
        <w:rPr>
          <w:rFonts w:ascii="Times New Roman" w:hAnsi="Times New Roman" w:cs="Times New Roman"/>
          <w:sz w:val="24"/>
          <w:szCs w:val="24"/>
        </w:rPr>
        <w:t xml:space="preserve"> right to freedom of speech and expression</w:t>
      </w:r>
      <w:r w:rsidR="0067489F">
        <w:rPr>
          <w:rFonts w:ascii="Times New Roman" w:hAnsi="Times New Roman" w:cs="Times New Roman"/>
          <w:sz w:val="24"/>
          <w:szCs w:val="24"/>
        </w:rPr>
        <w:t xml:space="preserve">. </w:t>
      </w:r>
      <w:r w:rsidRPr="0062694F">
        <w:rPr>
          <w:rFonts w:ascii="Times New Roman" w:hAnsi="Times New Roman" w:cs="Times New Roman"/>
          <w:sz w:val="24"/>
          <w:szCs w:val="24"/>
        </w:rPr>
        <w:t xml:space="preserve">However, this right </w:t>
      </w:r>
      <w:r>
        <w:rPr>
          <w:rFonts w:ascii="Times New Roman" w:hAnsi="Times New Roman" w:cs="Times New Roman"/>
          <w:sz w:val="24"/>
          <w:szCs w:val="24"/>
        </w:rPr>
        <w:t>cannot be given</w:t>
      </w:r>
      <w:r w:rsidRPr="0062694F">
        <w:rPr>
          <w:rFonts w:ascii="Times New Roman" w:hAnsi="Times New Roman" w:cs="Times New Roman"/>
          <w:sz w:val="24"/>
          <w:szCs w:val="24"/>
        </w:rPr>
        <w:t xml:space="preserve"> </w:t>
      </w:r>
      <w:r w:rsidR="0067489F">
        <w:rPr>
          <w:rFonts w:ascii="Times New Roman" w:hAnsi="Times New Roman" w:cs="Times New Roman"/>
          <w:sz w:val="24"/>
          <w:szCs w:val="24"/>
        </w:rPr>
        <w:t>absolutely</w:t>
      </w:r>
      <w:r w:rsidRPr="0062694F">
        <w:rPr>
          <w:rFonts w:ascii="Times New Roman" w:hAnsi="Times New Roman" w:cs="Times New Roman"/>
          <w:sz w:val="24"/>
          <w:szCs w:val="24"/>
        </w:rPr>
        <w:t xml:space="preserve"> and is </w:t>
      </w:r>
      <w:r>
        <w:rPr>
          <w:rFonts w:ascii="Times New Roman" w:hAnsi="Times New Roman" w:cs="Times New Roman"/>
          <w:sz w:val="24"/>
          <w:szCs w:val="24"/>
        </w:rPr>
        <w:t xml:space="preserve">subjected </w:t>
      </w:r>
      <w:r w:rsidRPr="0062694F">
        <w:rPr>
          <w:rFonts w:ascii="Times New Roman" w:hAnsi="Times New Roman" w:cs="Times New Roman"/>
          <w:sz w:val="24"/>
          <w:szCs w:val="24"/>
        </w:rPr>
        <w:t>to reasonable restrictions under Article 19(2)</w:t>
      </w:r>
      <w:r w:rsidR="00B03DBE">
        <w:rPr>
          <w:rStyle w:val="FootnoteReference"/>
          <w:rFonts w:ascii="Times New Roman" w:hAnsi="Times New Roman" w:cs="Times New Roman"/>
          <w:sz w:val="24"/>
          <w:szCs w:val="24"/>
        </w:rPr>
        <w:footnoteReference w:id="37"/>
      </w:r>
      <w:r w:rsidRPr="0062694F">
        <w:rPr>
          <w:rFonts w:ascii="Times New Roman" w:hAnsi="Times New Roman" w:cs="Times New Roman"/>
          <w:sz w:val="24"/>
          <w:szCs w:val="24"/>
        </w:rPr>
        <w:t xml:space="preserve">. The delicate balance between safeguarding public sentiments and upholding </w:t>
      </w:r>
      <w:r w:rsidRPr="0062694F">
        <w:rPr>
          <w:rFonts w:ascii="Times New Roman" w:hAnsi="Times New Roman" w:cs="Times New Roman"/>
          <w:sz w:val="24"/>
          <w:szCs w:val="24"/>
        </w:rPr>
        <w:lastRenderedPageBreak/>
        <w:t>creative freedom must be carefully maintained.</w:t>
      </w:r>
      <w:r>
        <w:rPr>
          <w:rFonts w:ascii="Times New Roman" w:hAnsi="Times New Roman" w:cs="Times New Roman"/>
          <w:sz w:val="24"/>
          <w:szCs w:val="24"/>
        </w:rPr>
        <w:t xml:space="preserve"> There is an everlasting conundrum that</w:t>
      </w:r>
      <w:r w:rsidRPr="0062694F">
        <w:rPr>
          <w:rFonts w:ascii="Times New Roman" w:hAnsi="Times New Roman" w:cs="Times New Roman"/>
          <w:sz w:val="24"/>
          <w:szCs w:val="24"/>
        </w:rPr>
        <w:t xml:space="preserve"> Over-censorship can lead to a chilling effect on artistic expression and innovation, while under-regulation can risk social unrest. </w:t>
      </w:r>
      <w:r>
        <w:rPr>
          <w:rFonts w:ascii="Times New Roman" w:hAnsi="Times New Roman" w:cs="Times New Roman"/>
          <w:sz w:val="24"/>
          <w:szCs w:val="24"/>
        </w:rPr>
        <w:t>T</w:t>
      </w:r>
      <w:r w:rsidRPr="0062694F">
        <w:rPr>
          <w:rFonts w:ascii="Times New Roman" w:hAnsi="Times New Roman" w:cs="Times New Roman"/>
          <w:sz w:val="24"/>
          <w:szCs w:val="24"/>
        </w:rPr>
        <w:t xml:space="preserve">herefore, </w:t>
      </w:r>
      <w:r>
        <w:rPr>
          <w:rFonts w:ascii="Times New Roman" w:hAnsi="Times New Roman" w:cs="Times New Roman"/>
          <w:sz w:val="24"/>
          <w:szCs w:val="24"/>
        </w:rPr>
        <w:t xml:space="preserve">it is </w:t>
      </w:r>
      <w:r w:rsidRPr="0062694F">
        <w:rPr>
          <w:rFonts w:ascii="Times New Roman" w:hAnsi="Times New Roman" w:cs="Times New Roman"/>
          <w:sz w:val="24"/>
          <w:szCs w:val="24"/>
        </w:rPr>
        <w:t>essential that any regulatory mechanism be transparent, consistent, and proportionate to the intended aim. In a country like India, where content can evoke intense emotional responses, censorship should not become a tool of suppression, but rather a measured safeguard. Only then can OTT platforms continue to thrive as spaces for diverse voices while respecting the democratic values enshrined in the Constitution</w:t>
      </w:r>
      <w:r>
        <w:rPr>
          <w:rFonts w:ascii="Times New Roman" w:hAnsi="Times New Roman" w:cs="Times New Roman"/>
          <w:sz w:val="24"/>
          <w:szCs w:val="24"/>
        </w:rPr>
        <w:t>.</w:t>
      </w:r>
    </w:p>
    <w:p w:rsidR="0063164E" w:rsidRPr="0063164E" w:rsidRDefault="0063164E" w:rsidP="00202E27">
      <w:pPr>
        <w:spacing w:line="360" w:lineRule="auto"/>
        <w:jc w:val="both"/>
        <w:rPr>
          <w:rFonts w:ascii="Times New Roman" w:hAnsi="Times New Roman" w:cs="Times New Roman"/>
          <w:sz w:val="24"/>
          <w:szCs w:val="24"/>
        </w:rPr>
      </w:pPr>
    </w:p>
    <w:p w:rsidR="00E26D19" w:rsidRPr="0063164E" w:rsidRDefault="00E26D19" w:rsidP="00202E27">
      <w:pPr>
        <w:spacing w:line="360" w:lineRule="auto"/>
        <w:jc w:val="both"/>
        <w:rPr>
          <w:rFonts w:ascii="Times New Roman" w:hAnsi="Times New Roman" w:cs="Times New Roman"/>
          <w:sz w:val="24"/>
          <w:szCs w:val="24"/>
        </w:rPr>
      </w:pPr>
    </w:p>
    <w:sectPr w:rsidR="00E26D19" w:rsidRPr="0063164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437A8" w:rsidRDefault="00C437A8" w:rsidP="005C06D2">
      <w:pPr>
        <w:spacing w:after="0" w:line="240" w:lineRule="auto"/>
      </w:pPr>
      <w:r>
        <w:separator/>
      </w:r>
    </w:p>
  </w:endnote>
  <w:endnote w:type="continuationSeparator" w:id="0">
    <w:p w:rsidR="00C437A8" w:rsidRDefault="00C437A8" w:rsidP="005C06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437A8" w:rsidRDefault="00C437A8" w:rsidP="005C06D2">
      <w:pPr>
        <w:spacing w:after="0" w:line="240" w:lineRule="auto"/>
      </w:pPr>
      <w:r>
        <w:separator/>
      </w:r>
    </w:p>
  </w:footnote>
  <w:footnote w:type="continuationSeparator" w:id="0">
    <w:p w:rsidR="00C437A8" w:rsidRDefault="00C437A8" w:rsidP="005C06D2">
      <w:pPr>
        <w:spacing w:after="0" w:line="240" w:lineRule="auto"/>
      </w:pPr>
      <w:r>
        <w:continuationSeparator/>
      </w:r>
    </w:p>
  </w:footnote>
  <w:footnote w:id="1">
    <w:p w:rsidR="009D3F3E" w:rsidRPr="0063164E" w:rsidRDefault="009D3F3E">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Student at</w:t>
      </w:r>
      <w:r w:rsidRPr="0063164E">
        <w:rPr>
          <w:rFonts w:ascii="Times New Roman" w:hAnsi="Times New Roman" w:cs="Times New Roman"/>
        </w:rPr>
        <w:t xml:space="preserve"> University Institute of Legal Studies, Panjab University, </w:t>
      </w:r>
      <w:proofErr w:type="gramStart"/>
      <w:r w:rsidRPr="0063164E">
        <w:rPr>
          <w:rFonts w:ascii="Times New Roman" w:hAnsi="Times New Roman" w:cs="Times New Roman"/>
        </w:rPr>
        <w:t>Chandigarh</w:t>
      </w:r>
      <w:r w:rsidRPr="0063164E">
        <w:rPr>
          <w:rFonts w:ascii="Times New Roman" w:hAnsi="Times New Roman" w:cs="Times New Roman"/>
        </w:rPr>
        <w:t xml:space="preserve"> </w:t>
      </w:r>
      <w:r w:rsidR="00922A8C">
        <w:rPr>
          <w:rFonts w:ascii="Times New Roman" w:hAnsi="Times New Roman" w:cs="Times New Roman"/>
        </w:rPr>
        <w:t>.</w:t>
      </w:r>
      <w:proofErr w:type="gramEnd"/>
    </w:p>
  </w:footnote>
  <w:footnote w:id="2">
    <w:p w:rsidR="005B2A68" w:rsidRPr="0063164E" w:rsidRDefault="005B2A68" w:rsidP="00817012">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Universal Declaration of Human Rights 1948, art 19</w:t>
      </w:r>
    </w:p>
  </w:footnote>
  <w:footnote w:id="3">
    <w:p w:rsidR="005B2A68" w:rsidRPr="0063164E" w:rsidRDefault="005B2A68" w:rsidP="00817012">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International Covenant on Civil and Political Rights 1966, art 19.</w:t>
      </w:r>
    </w:p>
  </w:footnote>
  <w:footnote w:id="4">
    <w:p w:rsidR="005105D3" w:rsidRPr="0063164E" w:rsidRDefault="005105D3" w:rsidP="00817012">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INDIA CONST. art. 19, cl.1.</w:t>
      </w:r>
    </w:p>
  </w:footnote>
  <w:footnote w:id="5">
    <w:p w:rsidR="005A67FE" w:rsidRPr="0063164E" w:rsidRDefault="005A67FE" w:rsidP="00817012">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INDIA CONST. art. 19, cl.</w:t>
      </w:r>
      <w:r w:rsidRPr="0063164E">
        <w:rPr>
          <w:rFonts w:ascii="Times New Roman" w:hAnsi="Times New Roman" w:cs="Times New Roman"/>
        </w:rPr>
        <w:t>2</w:t>
      </w:r>
      <w:r w:rsidRPr="0063164E">
        <w:rPr>
          <w:rFonts w:ascii="Times New Roman" w:hAnsi="Times New Roman" w:cs="Times New Roman"/>
        </w:rPr>
        <w:t>.</w:t>
      </w:r>
    </w:p>
  </w:footnote>
  <w:footnote w:id="6">
    <w:p w:rsidR="00E964E8" w:rsidRPr="00E964E8" w:rsidRDefault="00E964E8">
      <w:pPr>
        <w:pStyle w:val="FootnoteText"/>
        <w:rPr>
          <w:rFonts w:ascii="Times New Roman" w:hAnsi="Times New Roman" w:cs="Times New Roman"/>
          <w:lang w:val="en-US"/>
        </w:rPr>
      </w:pPr>
      <w:r>
        <w:rPr>
          <w:rStyle w:val="FootnoteReference"/>
        </w:rPr>
        <w:footnoteRef/>
      </w:r>
      <w:r>
        <w:t xml:space="preserve"> </w:t>
      </w:r>
      <w:r w:rsidRPr="0063164E">
        <w:rPr>
          <w:rFonts w:ascii="Times New Roman" w:hAnsi="Times New Roman" w:cs="Times New Roman"/>
        </w:rPr>
        <w:t>K.A. Abbas v. Union of India, (1970) 2 SCC 780.</w:t>
      </w:r>
    </w:p>
  </w:footnote>
  <w:footnote w:id="7">
    <w:p w:rsidR="00BD13F9" w:rsidRPr="0063164E" w:rsidRDefault="00BD13F9" w:rsidP="00817012">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proofErr w:type="gramStart"/>
      <w:r w:rsidRPr="0063164E">
        <w:rPr>
          <w:rFonts w:ascii="Times New Roman" w:hAnsi="Times New Roman" w:cs="Times New Roman"/>
        </w:rPr>
        <w:t>Shantanu,  R</w:t>
      </w:r>
      <w:r w:rsidR="00817012" w:rsidRPr="0063164E">
        <w:rPr>
          <w:rFonts w:ascii="Times New Roman" w:hAnsi="Times New Roman" w:cs="Times New Roman"/>
        </w:rPr>
        <w:t>,</w:t>
      </w:r>
      <w:r w:rsidRPr="0063164E">
        <w:rPr>
          <w:rFonts w:ascii="Times New Roman" w:hAnsi="Times New Roman" w:cs="Times New Roman"/>
        </w:rPr>
        <w:t xml:space="preserve">  </w:t>
      </w:r>
      <w:r w:rsidRPr="0063164E">
        <w:rPr>
          <w:rFonts w:ascii="Times New Roman" w:hAnsi="Times New Roman" w:cs="Times New Roman"/>
          <w:i/>
          <w:iCs/>
        </w:rPr>
        <w:t>Censorship</w:t>
      </w:r>
      <w:proofErr w:type="gramEnd"/>
      <w:r w:rsidRPr="0063164E">
        <w:rPr>
          <w:rFonts w:ascii="Times New Roman" w:hAnsi="Times New Roman" w:cs="Times New Roman"/>
          <w:i/>
          <w:iCs/>
        </w:rPr>
        <w:t xml:space="preserve">  </w:t>
      </w:r>
      <w:proofErr w:type="gramStart"/>
      <w:r w:rsidRPr="0063164E">
        <w:rPr>
          <w:rFonts w:ascii="Times New Roman" w:hAnsi="Times New Roman" w:cs="Times New Roman"/>
          <w:i/>
          <w:iCs/>
        </w:rPr>
        <w:t>of  Streaming</w:t>
      </w:r>
      <w:proofErr w:type="gramEnd"/>
      <w:r w:rsidRPr="0063164E">
        <w:rPr>
          <w:rFonts w:ascii="Times New Roman" w:hAnsi="Times New Roman" w:cs="Times New Roman"/>
          <w:i/>
          <w:iCs/>
        </w:rPr>
        <w:t xml:space="preserve">  platforms:  </w:t>
      </w:r>
      <w:proofErr w:type="gramStart"/>
      <w:r w:rsidRPr="0063164E">
        <w:rPr>
          <w:rFonts w:ascii="Times New Roman" w:hAnsi="Times New Roman" w:cs="Times New Roman"/>
          <w:i/>
          <w:iCs/>
        </w:rPr>
        <w:t>boon  or</w:t>
      </w:r>
      <w:proofErr w:type="gramEnd"/>
      <w:r w:rsidRPr="0063164E">
        <w:rPr>
          <w:rFonts w:ascii="Times New Roman" w:hAnsi="Times New Roman" w:cs="Times New Roman"/>
          <w:i/>
          <w:iCs/>
        </w:rPr>
        <w:t xml:space="preserve">  bane?</w:t>
      </w:r>
      <w:r w:rsidR="00817012" w:rsidRPr="0063164E">
        <w:rPr>
          <w:rFonts w:ascii="Times New Roman" w:hAnsi="Times New Roman" w:cs="Times New Roman"/>
        </w:rPr>
        <w:t xml:space="preserve"> </w:t>
      </w:r>
      <w:r w:rsidRPr="0063164E">
        <w:rPr>
          <w:rFonts w:ascii="Times New Roman" w:hAnsi="Times New Roman" w:cs="Times New Roman"/>
        </w:rPr>
        <w:t>https://www.theapprentice.in/blog/ipr/131/censorship-of-streamingplatforms:-boon-or-bane?</w:t>
      </w:r>
    </w:p>
  </w:footnote>
  <w:footnote w:id="8">
    <w:p w:rsidR="000622F8" w:rsidRPr="0063164E" w:rsidRDefault="000622F8" w:rsidP="00817012">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The Cinematograph Act, § 2(c), No.37, Acts of Parliament,1952 (India).</w:t>
      </w:r>
    </w:p>
  </w:footnote>
  <w:footnote w:id="9">
    <w:p w:rsidR="00197691" w:rsidRPr="0063164E" w:rsidRDefault="00197691">
      <w:pPr>
        <w:pStyle w:val="FootnoteText"/>
        <w:rPr>
          <w:rFonts w:ascii="Times New Roman" w:hAnsi="Times New Roman" w:cs="Times New Roman"/>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Srishti School of Art, Design and Technology </w:t>
      </w:r>
      <w:r w:rsidRPr="0063164E">
        <w:rPr>
          <w:rFonts w:ascii="Times New Roman" w:hAnsi="Times New Roman" w:cs="Times New Roman"/>
          <w:i/>
          <w:iCs/>
        </w:rPr>
        <w:t>v. </w:t>
      </w:r>
      <w:r w:rsidRPr="0063164E">
        <w:rPr>
          <w:rFonts w:ascii="Times New Roman" w:hAnsi="Times New Roman" w:cs="Times New Roman"/>
        </w:rPr>
        <w:t>Chairperson, Central Board of Film Certification, (2011) SCC OnLine Del 1234.</w:t>
      </w:r>
    </w:p>
  </w:footnote>
  <w:footnote w:id="10">
    <w:p w:rsidR="007552DB" w:rsidRPr="0063164E" w:rsidRDefault="007552DB">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Information Technology (Intermediary Guidelines and Digital Media Ethics Code) Rules, §13. (Issued on Feb. 25, 2021)</w:t>
      </w:r>
      <w:r w:rsidR="00817012" w:rsidRPr="0063164E">
        <w:rPr>
          <w:rFonts w:ascii="Times New Roman" w:hAnsi="Times New Roman" w:cs="Times New Roman"/>
        </w:rPr>
        <w:t>.</w:t>
      </w:r>
    </w:p>
  </w:footnote>
  <w:footnote w:id="11">
    <w:p w:rsidR="008815DB" w:rsidRPr="0063164E" w:rsidRDefault="008815DB">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Information Technology Act, No.21, Acts of Parliament, 2000 (India)</w:t>
      </w:r>
      <w:r w:rsidR="00817012" w:rsidRPr="0063164E">
        <w:rPr>
          <w:rFonts w:ascii="Times New Roman" w:hAnsi="Times New Roman" w:cs="Times New Roman"/>
        </w:rPr>
        <w:t>.</w:t>
      </w:r>
    </w:p>
  </w:footnote>
  <w:footnote w:id="12">
    <w:p w:rsidR="000622F8" w:rsidRPr="0063164E" w:rsidRDefault="000622F8">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 xml:space="preserve">Justice for Rights Foundation v. Union of India, </w:t>
      </w:r>
      <w:r w:rsidR="00817012" w:rsidRPr="0063164E">
        <w:rPr>
          <w:rFonts w:ascii="Times New Roman" w:hAnsi="Times New Roman" w:cs="Times New Roman"/>
        </w:rPr>
        <w:t>CWP</w:t>
      </w:r>
      <w:r w:rsidRPr="0063164E">
        <w:rPr>
          <w:rFonts w:ascii="Times New Roman" w:hAnsi="Times New Roman" w:cs="Times New Roman"/>
        </w:rPr>
        <w:t>,</w:t>
      </w:r>
      <w:r w:rsidR="00817012" w:rsidRPr="0063164E">
        <w:rPr>
          <w:rFonts w:ascii="Times New Roman" w:hAnsi="Times New Roman" w:cs="Times New Roman"/>
        </w:rPr>
        <w:t xml:space="preserve"> </w:t>
      </w:r>
      <w:r w:rsidRPr="0063164E">
        <w:rPr>
          <w:rFonts w:ascii="Times New Roman" w:hAnsi="Times New Roman" w:cs="Times New Roman"/>
        </w:rPr>
        <w:t>11164/2018</w:t>
      </w:r>
      <w:r w:rsidR="00817012" w:rsidRPr="0063164E">
        <w:rPr>
          <w:rFonts w:ascii="Times New Roman" w:hAnsi="Times New Roman" w:cs="Times New Roman"/>
        </w:rPr>
        <w:t>.</w:t>
      </w:r>
    </w:p>
  </w:footnote>
  <w:footnote w:id="13">
    <w:p w:rsidR="000622F8" w:rsidRPr="0063164E" w:rsidRDefault="000622F8">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Gurdeepinder Singh Dhillon v. Union of India, CWP-8089-2020</w:t>
      </w:r>
      <w:r w:rsidR="00817012" w:rsidRPr="0063164E">
        <w:rPr>
          <w:rFonts w:ascii="Times New Roman" w:hAnsi="Times New Roman" w:cs="Times New Roman"/>
        </w:rPr>
        <w:t>.</w:t>
      </w:r>
    </w:p>
  </w:footnote>
  <w:footnote w:id="14">
    <w:p w:rsidR="007552DB" w:rsidRPr="0063164E" w:rsidRDefault="007552DB">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00817012" w:rsidRPr="0063164E">
        <w:rPr>
          <w:rFonts w:ascii="Times New Roman" w:hAnsi="Times New Roman" w:cs="Times New Roman"/>
          <w:i/>
          <w:iCs/>
        </w:rPr>
        <w:t>Supra</w:t>
      </w:r>
      <w:r w:rsidR="00817012" w:rsidRPr="0063164E">
        <w:rPr>
          <w:rFonts w:ascii="Times New Roman" w:hAnsi="Times New Roman" w:cs="Times New Roman"/>
        </w:rPr>
        <w:t xml:space="preserve"> note 9.</w:t>
      </w:r>
    </w:p>
  </w:footnote>
  <w:footnote w:id="15">
    <w:p w:rsidR="0021788B" w:rsidRPr="0063164E" w:rsidRDefault="0021788B">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K.A. Abbas v. Union of India, (1970) 2 SCC 780.</w:t>
      </w:r>
    </w:p>
  </w:footnote>
  <w:footnote w:id="16">
    <w:p w:rsidR="0021788B" w:rsidRPr="0063164E" w:rsidRDefault="0021788B">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Bobby Art International v. Om Pal Singh Hoon, (1996) 4 SCC 1</w:t>
      </w:r>
      <w:r w:rsidR="00041A31" w:rsidRPr="0063164E">
        <w:rPr>
          <w:rFonts w:ascii="Times New Roman" w:hAnsi="Times New Roman" w:cs="Times New Roman"/>
        </w:rPr>
        <w:t>.</w:t>
      </w:r>
    </w:p>
  </w:footnote>
  <w:footnote w:id="17">
    <w:p w:rsidR="000622F8" w:rsidRPr="0063164E" w:rsidRDefault="000622F8">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INDIA CONST. art. 19, cl.1.</w:t>
      </w:r>
    </w:p>
  </w:footnote>
  <w:footnote w:id="18">
    <w:p w:rsidR="004B7F08" w:rsidRPr="0063164E" w:rsidRDefault="004B7F08">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007552DB" w:rsidRPr="0063164E">
        <w:rPr>
          <w:rFonts w:ascii="Times New Roman" w:hAnsi="Times New Roman" w:cs="Times New Roman"/>
        </w:rPr>
        <w:t>Information Technology (Intermediary Guidelines and Digital Media Ethics Code) Rules, §13. (Issued on Feb. 25, 2021)</w:t>
      </w:r>
      <w:r w:rsidR="00041A31" w:rsidRPr="0063164E">
        <w:rPr>
          <w:rFonts w:ascii="Times New Roman" w:hAnsi="Times New Roman" w:cs="Times New Roman"/>
        </w:rPr>
        <w:t>.</w:t>
      </w:r>
    </w:p>
  </w:footnote>
  <w:footnote w:id="19">
    <w:p w:rsidR="007552DB" w:rsidRPr="0063164E" w:rsidRDefault="007552DB">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https://ijalr.in/volume-2/issue-3-2/censorship-of-ott-platforms-the-conundrum-in-the-regulation-and-the-way-forward-by-ishita-goyal/</w:t>
      </w:r>
      <w:r w:rsidR="00041A31" w:rsidRPr="0063164E">
        <w:rPr>
          <w:rFonts w:ascii="Times New Roman" w:hAnsi="Times New Roman" w:cs="Times New Roman"/>
        </w:rPr>
        <w:t>.</w:t>
      </w:r>
    </w:p>
  </w:footnote>
  <w:footnote w:id="20">
    <w:p w:rsidR="00217178" w:rsidRPr="0063164E" w:rsidRDefault="00217178">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Shreya Singhal v. Union of India</w:t>
      </w:r>
      <w:r w:rsidRPr="0063164E">
        <w:rPr>
          <w:rFonts w:ascii="Times New Roman" w:hAnsi="Times New Roman" w:cs="Times New Roman"/>
        </w:rPr>
        <w:t xml:space="preserve"> </w:t>
      </w:r>
      <w:r w:rsidRPr="0063164E">
        <w:rPr>
          <w:rFonts w:ascii="Times New Roman" w:hAnsi="Times New Roman" w:cs="Times New Roman"/>
        </w:rPr>
        <w:t>(2015) 2 SCC 1</w:t>
      </w:r>
      <w:r w:rsidR="00041A31" w:rsidRPr="0063164E">
        <w:rPr>
          <w:rFonts w:ascii="Times New Roman" w:hAnsi="Times New Roman" w:cs="Times New Roman"/>
        </w:rPr>
        <w:t>.</w:t>
      </w:r>
    </w:p>
  </w:footnote>
  <w:footnote w:id="21">
    <w:p w:rsidR="008815DB" w:rsidRPr="0063164E" w:rsidRDefault="008815DB">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Information Technology Act, No.21, Acts of Parliament, 2000 (India)</w:t>
      </w:r>
      <w:r w:rsidR="00041A31" w:rsidRPr="0063164E">
        <w:rPr>
          <w:rFonts w:ascii="Times New Roman" w:hAnsi="Times New Roman" w:cs="Times New Roman"/>
        </w:rPr>
        <w:t>.</w:t>
      </w:r>
    </w:p>
  </w:footnote>
  <w:footnote w:id="22">
    <w:p w:rsidR="0021788B" w:rsidRPr="0063164E" w:rsidRDefault="0021788B" w:rsidP="007223CA">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INDIA CONST. art. 19, cl.</w:t>
      </w:r>
      <w:r w:rsidRPr="0063164E">
        <w:rPr>
          <w:rFonts w:ascii="Times New Roman" w:hAnsi="Times New Roman" w:cs="Times New Roman"/>
        </w:rPr>
        <w:t>2</w:t>
      </w:r>
      <w:r w:rsidRPr="0063164E">
        <w:rPr>
          <w:rFonts w:ascii="Times New Roman" w:hAnsi="Times New Roman" w:cs="Times New Roman"/>
        </w:rPr>
        <w:t>.</w:t>
      </w:r>
    </w:p>
  </w:footnote>
  <w:footnote w:id="23">
    <w:p w:rsidR="007223CA" w:rsidRPr="0063164E" w:rsidRDefault="007223CA" w:rsidP="007223CA">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Soumyarendra Barik, </w:t>
      </w:r>
      <w:r w:rsidRPr="0063164E">
        <w:rPr>
          <w:rFonts w:ascii="Times New Roman" w:hAnsi="Times New Roman" w:cs="Times New Roman"/>
          <w:i/>
          <w:iCs/>
        </w:rPr>
        <w:t>OTT Content has to be Regulated: BJP Spokesperson Hitesh Jain at MIB Seminar on Regulation of Online Content</w:t>
      </w:r>
      <w:r w:rsidRPr="0063164E">
        <w:rPr>
          <w:rFonts w:ascii="Times New Roman" w:hAnsi="Times New Roman" w:cs="Times New Roman"/>
        </w:rPr>
        <w:t>, MEDIANAMA (Oct. 14, 2019), https:// </w:t>
      </w:r>
      <w:hyperlink r:id="rId1" w:history="1">
        <w:r w:rsidRPr="0063164E">
          <w:rPr>
            <w:rStyle w:val="Hyperlink"/>
            <w:rFonts w:ascii="Times New Roman" w:hAnsi="Times New Roman" w:cs="Times New Roman"/>
          </w:rPr>
          <w:t>www.medianama.com/2019/10/223-</w:t>
        </w:r>
      </w:hyperlink>
      <w:r w:rsidRPr="0063164E">
        <w:rPr>
          <w:rFonts w:ascii="Times New Roman" w:hAnsi="Times New Roman" w:cs="Times New Roman"/>
        </w:rPr>
        <w:t> </w:t>
      </w:r>
      <w:hyperlink r:id="rId2" w:history="1">
        <w:r w:rsidRPr="0063164E">
          <w:rPr>
            <w:rStyle w:val="Hyperlink"/>
            <w:rFonts w:ascii="Times New Roman" w:hAnsi="Times New Roman" w:cs="Times New Roman"/>
          </w:rPr>
          <w:t>online-content-regulation-mib-seminar/.</w:t>
        </w:r>
      </w:hyperlink>
    </w:p>
  </w:footnote>
  <w:footnote w:id="24">
    <w:p w:rsidR="007223CA" w:rsidRPr="0063164E" w:rsidRDefault="007223CA">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00C701A1" w:rsidRPr="0063164E">
        <w:rPr>
          <w:rFonts w:ascii="Times New Roman" w:hAnsi="Times New Roman" w:cs="Times New Roman"/>
          <w:i/>
          <w:iCs/>
        </w:rPr>
        <w:t>Ibid.</w:t>
      </w:r>
    </w:p>
  </w:footnote>
  <w:footnote w:id="25">
    <w:p w:rsidR="0021788B" w:rsidRPr="0063164E" w:rsidRDefault="0021788B" w:rsidP="007223CA">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S. Rangarajan v. P. Jagjivan Ram, (1989) 2 SCC 574, 592.</w:t>
      </w:r>
    </w:p>
  </w:footnote>
  <w:footnote w:id="26">
    <w:p w:rsidR="00817012" w:rsidRPr="0063164E" w:rsidRDefault="00817012">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K.A. Abbas v. Union of India, (1970) 2 SCC 780.</w:t>
      </w:r>
    </w:p>
  </w:footnote>
  <w:footnote w:id="27">
    <w:p w:rsidR="00817012" w:rsidRPr="0063164E" w:rsidRDefault="00817012">
      <w:pPr>
        <w:pStyle w:val="FootnoteText"/>
        <w:rPr>
          <w:rFonts w:ascii="Times New Roman" w:hAnsi="Times New Roman" w:cs="Times New Roman"/>
          <w:i/>
          <w:iCs/>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00C575D7" w:rsidRPr="0063164E">
        <w:rPr>
          <w:rFonts w:ascii="Times New Roman" w:hAnsi="Times New Roman" w:cs="Times New Roman"/>
        </w:rPr>
        <w:t xml:space="preserve">Agrawal, Chelcie, </w:t>
      </w:r>
      <w:r w:rsidR="00C575D7" w:rsidRPr="0063164E">
        <w:rPr>
          <w:rFonts w:ascii="Times New Roman" w:hAnsi="Times New Roman" w:cs="Times New Roman"/>
          <w:i/>
          <w:iCs/>
        </w:rPr>
        <w:t>Censorship of Over The Top Platforms in India: A Comparative Study of India and Singapore</w:t>
      </w:r>
      <w:r w:rsidR="00C575D7" w:rsidRPr="0063164E">
        <w:rPr>
          <w:rFonts w:ascii="Times New Roman" w:hAnsi="Times New Roman" w:cs="Times New Roman"/>
        </w:rPr>
        <w:t>, (</w:t>
      </w:r>
      <w:r w:rsidR="00C575D7" w:rsidRPr="0063164E">
        <w:rPr>
          <w:rFonts w:ascii="Times New Roman" w:hAnsi="Times New Roman" w:cs="Times New Roman"/>
        </w:rPr>
        <w:t>Nov 30, 2022</w:t>
      </w:r>
      <w:r w:rsidR="00C575D7" w:rsidRPr="0063164E">
        <w:rPr>
          <w:rFonts w:ascii="Times New Roman" w:hAnsi="Times New Roman" w:cs="Times New Roman"/>
        </w:rPr>
        <w:t>),</w:t>
      </w:r>
      <w:r w:rsidR="00C575D7" w:rsidRPr="0063164E">
        <w:rPr>
          <w:rFonts w:ascii="Times New Roman" w:hAnsi="Times New Roman" w:cs="Times New Roman"/>
        </w:rPr>
        <w:t>: </w:t>
      </w:r>
      <w:hyperlink r:id="rId3" w:tgtFrame="_blank" w:history="1">
        <w:r w:rsidR="00C575D7" w:rsidRPr="0063164E">
          <w:rPr>
            <w:rStyle w:val="Hyperlink"/>
            <w:rFonts w:ascii="Times New Roman" w:hAnsi="Times New Roman" w:cs="Times New Roman"/>
          </w:rPr>
          <w:t>https://ssrn.com/abstract=4294043</w:t>
        </w:r>
      </w:hyperlink>
      <w:r w:rsidR="00C575D7" w:rsidRPr="0063164E">
        <w:rPr>
          <w:rFonts w:ascii="Times New Roman" w:hAnsi="Times New Roman" w:cs="Times New Roman"/>
        </w:rPr>
        <w:t> or </w:t>
      </w:r>
      <w:hyperlink r:id="rId4" w:tgtFrame="_blank" w:history="1">
        <w:r w:rsidR="00C575D7" w:rsidRPr="0063164E">
          <w:rPr>
            <w:rStyle w:val="Hyperlink"/>
            <w:rFonts w:ascii="Times New Roman" w:hAnsi="Times New Roman" w:cs="Times New Roman"/>
          </w:rPr>
          <w:t>http://dx.doi.org/10.2139/ssrn.4294043</w:t>
        </w:r>
      </w:hyperlink>
      <w:r w:rsidR="0063164E">
        <w:rPr>
          <w:rFonts w:ascii="Times New Roman" w:hAnsi="Times New Roman" w:cs="Times New Roman"/>
          <w:i/>
          <w:iCs/>
        </w:rPr>
        <w:t>.</w:t>
      </w:r>
    </w:p>
  </w:footnote>
  <w:footnote w:id="28">
    <w:p w:rsidR="004C4F4D" w:rsidRPr="0063164E" w:rsidRDefault="004C4F4D" w:rsidP="007223CA">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Kodungallur Film Society v. Union of India, (2018)10 SCC 713</w:t>
      </w:r>
      <w:r w:rsidR="00737C24" w:rsidRPr="0063164E">
        <w:rPr>
          <w:rFonts w:ascii="Times New Roman" w:hAnsi="Times New Roman" w:cs="Times New Roman"/>
        </w:rPr>
        <w:t>.</w:t>
      </w:r>
    </w:p>
  </w:footnote>
  <w:footnote w:id="29">
    <w:p w:rsidR="00A20274" w:rsidRPr="0063164E" w:rsidRDefault="00A20274" w:rsidP="007223CA">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00DF10F5" w:rsidRPr="0063164E">
        <w:rPr>
          <w:rFonts w:ascii="Times New Roman" w:hAnsi="Times New Roman" w:cs="Times New Roman"/>
        </w:rPr>
        <w:t>Phantom Films v. CBFC</w:t>
      </w:r>
      <w:r w:rsidR="00DF10F5" w:rsidRPr="0063164E">
        <w:rPr>
          <w:rFonts w:ascii="Times New Roman" w:hAnsi="Times New Roman" w:cs="Times New Roman"/>
        </w:rPr>
        <w:t xml:space="preserve"> </w:t>
      </w:r>
      <w:r w:rsidRPr="0063164E">
        <w:rPr>
          <w:rFonts w:ascii="Times New Roman" w:hAnsi="Times New Roman" w:cs="Times New Roman"/>
        </w:rPr>
        <w:t>2016 SCC Online Bom 3862</w:t>
      </w:r>
      <w:r w:rsidR="00737C24" w:rsidRPr="0063164E">
        <w:rPr>
          <w:rFonts w:ascii="Times New Roman" w:hAnsi="Times New Roman" w:cs="Times New Roman"/>
        </w:rPr>
        <w:t>.</w:t>
      </w:r>
    </w:p>
  </w:footnote>
  <w:footnote w:id="30">
    <w:p w:rsidR="0067399F" w:rsidRPr="0063164E" w:rsidRDefault="0067399F">
      <w:pPr>
        <w:pStyle w:val="FootnoteText"/>
        <w:rPr>
          <w:rFonts w:ascii="Times New Roman" w:hAnsi="Times New Roman" w:cs="Times New Roman"/>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Pallavi Pawar</w:t>
      </w:r>
      <w:r w:rsidRPr="0063164E">
        <w:rPr>
          <w:rFonts w:ascii="Times New Roman" w:hAnsi="Times New Roman" w:cs="Times New Roman"/>
        </w:rPr>
        <w:t xml:space="preserve">, </w:t>
      </w:r>
      <w:r w:rsidRPr="0063164E">
        <w:rPr>
          <w:rFonts w:ascii="Times New Roman" w:hAnsi="Times New Roman" w:cs="Times New Roman"/>
          <w:i/>
          <w:iCs/>
        </w:rPr>
        <w:t xml:space="preserve">Pre-Censorship </w:t>
      </w:r>
      <w:proofErr w:type="gramStart"/>
      <w:r w:rsidRPr="0063164E">
        <w:rPr>
          <w:rFonts w:ascii="Times New Roman" w:hAnsi="Times New Roman" w:cs="Times New Roman"/>
          <w:i/>
          <w:iCs/>
        </w:rPr>
        <w:t>And</w:t>
      </w:r>
      <w:proofErr w:type="gramEnd"/>
      <w:r w:rsidRPr="0063164E">
        <w:rPr>
          <w:rFonts w:ascii="Times New Roman" w:hAnsi="Times New Roman" w:cs="Times New Roman"/>
          <w:i/>
          <w:iCs/>
        </w:rPr>
        <w:t xml:space="preserve"> Ott Platforms </w:t>
      </w:r>
      <w:r w:rsidRPr="0063164E">
        <w:rPr>
          <w:rFonts w:ascii="Times New Roman" w:hAnsi="Times New Roman" w:cs="Times New Roman"/>
          <w:i/>
          <w:iCs/>
        </w:rPr>
        <w:t>-</w:t>
      </w:r>
      <w:r w:rsidRPr="0063164E">
        <w:rPr>
          <w:rFonts w:ascii="Times New Roman" w:hAnsi="Times New Roman" w:cs="Times New Roman"/>
          <w:i/>
          <w:iCs/>
        </w:rPr>
        <w:t xml:space="preserve">Legal </w:t>
      </w:r>
      <w:proofErr w:type="gramStart"/>
      <w:r w:rsidRPr="0063164E">
        <w:rPr>
          <w:rFonts w:ascii="Times New Roman" w:hAnsi="Times New Roman" w:cs="Times New Roman"/>
          <w:i/>
          <w:iCs/>
        </w:rPr>
        <w:t>And</w:t>
      </w:r>
      <w:proofErr w:type="gramEnd"/>
      <w:r w:rsidRPr="0063164E">
        <w:rPr>
          <w:rFonts w:ascii="Times New Roman" w:hAnsi="Times New Roman" w:cs="Times New Roman"/>
          <w:i/>
          <w:iCs/>
        </w:rPr>
        <w:t xml:space="preserve"> Constitutional Perspective</w:t>
      </w:r>
      <w:r w:rsidRPr="0063164E">
        <w:rPr>
          <w:rFonts w:ascii="Times New Roman" w:hAnsi="Times New Roman" w:cs="Times New Roman"/>
        </w:rPr>
        <w:t xml:space="preserve">, </w:t>
      </w:r>
      <w:r w:rsidRPr="0063164E">
        <w:rPr>
          <w:rFonts w:ascii="Times New Roman" w:hAnsi="Times New Roman" w:cs="Times New Roman"/>
        </w:rPr>
        <w:t>IJLSSS 3(1) 38</w:t>
      </w:r>
      <w:r w:rsidRPr="0063164E">
        <w:rPr>
          <w:rFonts w:ascii="Times New Roman" w:hAnsi="Times New Roman" w:cs="Times New Roman"/>
        </w:rPr>
        <w:t xml:space="preserve">, </w:t>
      </w:r>
      <w:r w:rsidRPr="0063164E">
        <w:rPr>
          <w:rFonts w:ascii="Times New Roman" w:hAnsi="Times New Roman" w:cs="Times New Roman"/>
        </w:rPr>
        <w:t>373</w:t>
      </w:r>
      <w:r w:rsidR="00955A50" w:rsidRPr="0063164E">
        <w:rPr>
          <w:rFonts w:ascii="Times New Roman" w:hAnsi="Times New Roman" w:cs="Times New Roman"/>
        </w:rPr>
        <w:t>-</w:t>
      </w:r>
      <w:r w:rsidRPr="0063164E">
        <w:rPr>
          <w:rFonts w:ascii="Times New Roman" w:hAnsi="Times New Roman" w:cs="Times New Roman"/>
        </w:rPr>
        <w:t>383</w:t>
      </w:r>
      <w:r w:rsidR="00955A50" w:rsidRPr="0063164E">
        <w:rPr>
          <w:rFonts w:ascii="Times New Roman" w:hAnsi="Times New Roman" w:cs="Times New Roman"/>
        </w:rPr>
        <w:t>(2025)</w:t>
      </w:r>
      <w:r w:rsidR="0063164E">
        <w:rPr>
          <w:rFonts w:ascii="Times New Roman" w:hAnsi="Times New Roman" w:cs="Times New Roman"/>
        </w:rPr>
        <w:t>.</w:t>
      </w:r>
    </w:p>
  </w:footnote>
  <w:footnote w:id="31">
    <w:p w:rsidR="004C4F4D" w:rsidRPr="0063164E" w:rsidRDefault="004C4F4D" w:rsidP="007223CA">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Pr="0063164E">
        <w:rPr>
          <w:rFonts w:ascii="Times New Roman" w:hAnsi="Times New Roman" w:cs="Times New Roman"/>
        </w:rPr>
        <w:t>Himanshu Kishan Mehra v. State of Uttar Pradesh</w:t>
      </w:r>
      <w:r w:rsidRPr="0063164E">
        <w:rPr>
          <w:rFonts w:ascii="Times New Roman" w:hAnsi="Times New Roman" w:cs="Times New Roman"/>
        </w:rPr>
        <w:t xml:space="preserve"> </w:t>
      </w:r>
      <w:r w:rsidRPr="0063164E">
        <w:rPr>
          <w:rFonts w:ascii="Times New Roman" w:hAnsi="Times New Roman" w:cs="Times New Roman"/>
        </w:rPr>
        <w:t>2023 SCC Online SC 781</w:t>
      </w:r>
      <w:r w:rsidR="00737C24" w:rsidRPr="0063164E">
        <w:rPr>
          <w:rFonts w:ascii="Times New Roman" w:hAnsi="Times New Roman" w:cs="Times New Roman"/>
        </w:rPr>
        <w:t>.</w:t>
      </w:r>
    </w:p>
  </w:footnote>
  <w:footnote w:id="32">
    <w:p w:rsidR="00C607AC" w:rsidRPr="0063164E" w:rsidRDefault="00C607AC">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0083355E" w:rsidRPr="0063164E">
        <w:rPr>
          <w:rFonts w:ascii="Times New Roman" w:hAnsi="Times New Roman" w:cs="Times New Roman"/>
        </w:rPr>
        <w:t>Shashank Shekhar Jha v. Union of India, WP. (Cr.) No. 196 of 2020.</w:t>
      </w:r>
    </w:p>
  </w:footnote>
  <w:footnote w:id="33">
    <w:p w:rsidR="00C607AC" w:rsidRPr="0063164E" w:rsidRDefault="00C607AC">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0083355E" w:rsidRPr="0063164E">
        <w:rPr>
          <w:rFonts w:ascii="Times New Roman" w:hAnsi="Times New Roman" w:cs="Times New Roman"/>
        </w:rPr>
        <w:t>Shreya Singhal v. Union of India, AIR 2015 SC 1523.</w:t>
      </w:r>
    </w:p>
  </w:footnote>
  <w:footnote w:id="34">
    <w:p w:rsidR="005C06D2" w:rsidRPr="0063164E" w:rsidRDefault="005C06D2">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00737C24" w:rsidRPr="0063164E">
        <w:rPr>
          <w:rFonts w:ascii="Times New Roman" w:hAnsi="Times New Roman" w:cs="Times New Roman"/>
        </w:rPr>
        <w:t>TVF Media Labs (P) Ltd. v. State (NCT of Delhi), (2023) 1 HCC (Del) 778</w:t>
      </w:r>
      <w:r w:rsidR="00737C24" w:rsidRPr="0063164E">
        <w:rPr>
          <w:rFonts w:ascii="Times New Roman" w:hAnsi="Times New Roman" w:cs="Times New Roman"/>
        </w:rPr>
        <w:t>.</w:t>
      </w:r>
    </w:p>
  </w:footnote>
  <w:footnote w:id="35">
    <w:p w:rsidR="005C06D2" w:rsidRPr="0063164E" w:rsidRDefault="005C06D2">
      <w:pPr>
        <w:pStyle w:val="FootnoteText"/>
        <w:rPr>
          <w:rFonts w:ascii="Times New Roman" w:hAnsi="Times New Roman" w:cs="Times New Roman"/>
          <w:lang w:val="en-US"/>
        </w:rPr>
      </w:pPr>
      <w:r w:rsidRPr="0063164E">
        <w:rPr>
          <w:rStyle w:val="FootnoteReference"/>
          <w:rFonts w:ascii="Times New Roman" w:hAnsi="Times New Roman" w:cs="Times New Roman"/>
        </w:rPr>
        <w:footnoteRef/>
      </w:r>
      <w:r w:rsidRPr="0063164E">
        <w:rPr>
          <w:rFonts w:ascii="Times New Roman" w:hAnsi="Times New Roman" w:cs="Times New Roman"/>
        </w:rPr>
        <w:t xml:space="preserve"> </w:t>
      </w:r>
      <w:r w:rsidR="00041A31" w:rsidRPr="0063164E">
        <w:rPr>
          <w:rFonts w:ascii="Times New Roman" w:hAnsi="Times New Roman" w:cs="Times New Roman"/>
        </w:rPr>
        <w:t>Apoorva Arora and Ors. vs. State (Govt. of NCT of Delhi) and Ors.</w:t>
      </w:r>
      <w:r w:rsidR="00041A31" w:rsidRPr="0063164E">
        <w:rPr>
          <w:rFonts w:ascii="Times New Roman" w:hAnsi="Times New Roman" w:cs="Times New Roman"/>
        </w:rPr>
        <w:t xml:space="preserve"> (2024) </w:t>
      </w:r>
      <w:r w:rsidRPr="0063164E">
        <w:rPr>
          <w:rFonts w:ascii="Times New Roman" w:hAnsi="Times New Roman" w:cs="Times New Roman"/>
        </w:rPr>
        <w:t>MANU/SC/0218/2024: INSC 223</w:t>
      </w:r>
      <w:r w:rsidR="00041A31" w:rsidRPr="0063164E">
        <w:rPr>
          <w:rFonts w:ascii="Times New Roman" w:hAnsi="Times New Roman" w:cs="Times New Roman"/>
        </w:rPr>
        <w:t>.</w:t>
      </w:r>
    </w:p>
  </w:footnote>
  <w:footnote w:id="36">
    <w:p w:rsidR="00B03DBE" w:rsidRPr="00B03DBE" w:rsidRDefault="00B03DBE">
      <w:pPr>
        <w:pStyle w:val="FootnoteText"/>
        <w:rPr>
          <w:lang w:val="en-US"/>
        </w:rPr>
      </w:pPr>
      <w:r>
        <w:rPr>
          <w:rStyle w:val="FootnoteReference"/>
        </w:rPr>
        <w:footnoteRef/>
      </w:r>
      <w:r>
        <w:t xml:space="preserve"> </w:t>
      </w:r>
      <w:r w:rsidRPr="0063164E">
        <w:rPr>
          <w:rFonts w:ascii="Times New Roman" w:hAnsi="Times New Roman" w:cs="Times New Roman"/>
        </w:rPr>
        <w:t>INDIA CONST. art. 19, cl.1.</w:t>
      </w:r>
    </w:p>
  </w:footnote>
  <w:footnote w:id="37">
    <w:p w:rsidR="00B03DBE" w:rsidRPr="00B03DBE" w:rsidRDefault="00B03DBE">
      <w:pPr>
        <w:pStyle w:val="FootnoteText"/>
        <w:rPr>
          <w:lang w:val="en-US"/>
        </w:rPr>
      </w:pPr>
      <w:r>
        <w:rPr>
          <w:rStyle w:val="FootnoteReference"/>
        </w:rPr>
        <w:footnoteRef/>
      </w:r>
      <w:r>
        <w:t xml:space="preserve"> </w:t>
      </w:r>
      <w:r w:rsidRPr="0063164E">
        <w:rPr>
          <w:rFonts w:ascii="Times New Roman" w:hAnsi="Times New Roman" w:cs="Times New Roman"/>
        </w:rPr>
        <w:t>INDIA CONST. art. 19, cl.</w:t>
      </w:r>
      <w:r>
        <w:rPr>
          <w:rFonts w:ascii="Times New Roman" w:hAnsi="Times New Roman" w:cs="Times New Roman"/>
        </w:rPr>
        <w:t>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D10571"/>
    <w:multiLevelType w:val="hybridMultilevel"/>
    <w:tmpl w:val="1EF29694"/>
    <w:lvl w:ilvl="0" w:tplc="48D6994A">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AA638F7"/>
    <w:multiLevelType w:val="hybridMultilevel"/>
    <w:tmpl w:val="3C8656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FEE4CC9"/>
    <w:multiLevelType w:val="hybridMultilevel"/>
    <w:tmpl w:val="E9642F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BB0741A"/>
    <w:multiLevelType w:val="hybridMultilevel"/>
    <w:tmpl w:val="AEFEC1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70652A5F"/>
    <w:multiLevelType w:val="hybridMultilevel"/>
    <w:tmpl w:val="4CF6DE28"/>
    <w:lvl w:ilvl="0" w:tplc="48D6994A">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847132988">
    <w:abstractNumId w:val="3"/>
  </w:num>
  <w:num w:numId="2" w16cid:durableId="345711545">
    <w:abstractNumId w:val="0"/>
  </w:num>
  <w:num w:numId="3" w16cid:durableId="1303805689">
    <w:abstractNumId w:val="4"/>
  </w:num>
  <w:num w:numId="4" w16cid:durableId="1519078366">
    <w:abstractNumId w:val="1"/>
  </w:num>
  <w:num w:numId="5" w16cid:durableId="11332528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642"/>
    <w:rsid w:val="00005ABF"/>
    <w:rsid w:val="00041A31"/>
    <w:rsid w:val="00045FE2"/>
    <w:rsid w:val="000622F8"/>
    <w:rsid w:val="000C5283"/>
    <w:rsid w:val="000F12E2"/>
    <w:rsid w:val="001215C2"/>
    <w:rsid w:val="001426B6"/>
    <w:rsid w:val="00147B2C"/>
    <w:rsid w:val="00197691"/>
    <w:rsid w:val="00202E27"/>
    <w:rsid w:val="00217178"/>
    <w:rsid w:val="0021788B"/>
    <w:rsid w:val="00293AE2"/>
    <w:rsid w:val="002A1EE4"/>
    <w:rsid w:val="00301A86"/>
    <w:rsid w:val="00321615"/>
    <w:rsid w:val="003336B2"/>
    <w:rsid w:val="00333FD3"/>
    <w:rsid w:val="003A147A"/>
    <w:rsid w:val="003D1025"/>
    <w:rsid w:val="003E49FE"/>
    <w:rsid w:val="003F1B07"/>
    <w:rsid w:val="0040509B"/>
    <w:rsid w:val="00463703"/>
    <w:rsid w:val="004B7F08"/>
    <w:rsid w:val="004C4F4D"/>
    <w:rsid w:val="004C7029"/>
    <w:rsid w:val="004F026A"/>
    <w:rsid w:val="005105D3"/>
    <w:rsid w:val="0056708F"/>
    <w:rsid w:val="00582138"/>
    <w:rsid w:val="005A67FE"/>
    <w:rsid w:val="005B2A68"/>
    <w:rsid w:val="005C06D2"/>
    <w:rsid w:val="005C5351"/>
    <w:rsid w:val="005F5DBC"/>
    <w:rsid w:val="00611397"/>
    <w:rsid w:val="0062694F"/>
    <w:rsid w:val="0063164E"/>
    <w:rsid w:val="00637B78"/>
    <w:rsid w:val="00646FE1"/>
    <w:rsid w:val="0067399F"/>
    <w:rsid w:val="0067489F"/>
    <w:rsid w:val="00685642"/>
    <w:rsid w:val="006C3C43"/>
    <w:rsid w:val="007223CA"/>
    <w:rsid w:val="00737C24"/>
    <w:rsid w:val="00752B06"/>
    <w:rsid w:val="007552DB"/>
    <w:rsid w:val="00783E37"/>
    <w:rsid w:val="007A5B0C"/>
    <w:rsid w:val="00812A94"/>
    <w:rsid w:val="00817012"/>
    <w:rsid w:val="008256D9"/>
    <w:rsid w:val="0083355E"/>
    <w:rsid w:val="00854F67"/>
    <w:rsid w:val="008558F9"/>
    <w:rsid w:val="00867571"/>
    <w:rsid w:val="008815DB"/>
    <w:rsid w:val="00881A86"/>
    <w:rsid w:val="00922A8C"/>
    <w:rsid w:val="00955A50"/>
    <w:rsid w:val="009A2E94"/>
    <w:rsid w:val="009A5CAA"/>
    <w:rsid w:val="009A656B"/>
    <w:rsid w:val="009D3F3E"/>
    <w:rsid w:val="00A036DC"/>
    <w:rsid w:val="00A20274"/>
    <w:rsid w:val="00A35656"/>
    <w:rsid w:val="00B03DBE"/>
    <w:rsid w:val="00B50EE0"/>
    <w:rsid w:val="00B676B8"/>
    <w:rsid w:val="00B847F9"/>
    <w:rsid w:val="00BD13F9"/>
    <w:rsid w:val="00C34225"/>
    <w:rsid w:val="00C437A8"/>
    <w:rsid w:val="00C557AA"/>
    <w:rsid w:val="00C575D7"/>
    <w:rsid w:val="00C607AC"/>
    <w:rsid w:val="00C701A1"/>
    <w:rsid w:val="00C96C25"/>
    <w:rsid w:val="00CF36AD"/>
    <w:rsid w:val="00CF49C3"/>
    <w:rsid w:val="00DA4A26"/>
    <w:rsid w:val="00DD0DE7"/>
    <w:rsid w:val="00DF10F5"/>
    <w:rsid w:val="00DF6364"/>
    <w:rsid w:val="00E16F95"/>
    <w:rsid w:val="00E26D19"/>
    <w:rsid w:val="00E630E9"/>
    <w:rsid w:val="00E964E8"/>
    <w:rsid w:val="00F45EE3"/>
    <w:rsid w:val="00F67EFA"/>
    <w:rsid w:val="00FD2DAD"/>
    <w:rsid w:val="00FD3122"/>
    <w:rsid w:val="00FD617A"/>
    <w:rsid w:val="00FE1E6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BF8D4"/>
  <w15:chartTrackingRefBased/>
  <w15:docId w15:val="{3702A750-030B-40E3-ACF5-5F70420AC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564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8564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8564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8564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8564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856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56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56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56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564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8564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8564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8564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8564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856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56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56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5642"/>
    <w:rPr>
      <w:rFonts w:eastAsiaTheme="majorEastAsia" w:cstheme="majorBidi"/>
      <w:color w:val="272727" w:themeColor="text1" w:themeTint="D8"/>
    </w:rPr>
  </w:style>
  <w:style w:type="paragraph" w:styleId="Title">
    <w:name w:val="Title"/>
    <w:basedOn w:val="Normal"/>
    <w:next w:val="Normal"/>
    <w:link w:val="TitleChar"/>
    <w:uiPriority w:val="10"/>
    <w:qFormat/>
    <w:rsid w:val="006856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56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56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56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5642"/>
    <w:pPr>
      <w:spacing w:before="160"/>
      <w:jc w:val="center"/>
    </w:pPr>
    <w:rPr>
      <w:i/>
      <w:iCs/>
      <w:color w:val="404040" w:themeColor="text1" w:themeTint="BF"/>
    </w:rPr>
  </w:style>
  <w:style w:type="character" w:customStyle="1" w:styleId="QuoteChar">
    <w:name w:val="Quote Char"/>
    <w:basedOn w:val="DefaultParagraphFont"/>
    <w:link w:val="Quote"/>
    <w:uiPriority w:val="29"/>
    <w:rsid w:val="00685642"/>
    <w:rPr>
      <w:i/>
      <w:iCs/>
      <w:color w:val="404040" w:themeColor="text1" w:themeTint="BF"/>
    </w:rPr>
  </w:style>
  <w:style w:type="paragraph" w:styleId="ListParagraph">
    <w:name w:val="List Paragraph"/>
    <w:basedOn w:val="Normal"/>
    <w:uiPriority w:val="34"/>
    <w:qFormat/>
    <w:rsid w:val="00685642"/>
    <w:pPr>
      <w:ind w:left="720"/>
      <w:contextualSpacing/>
    </w:pPr>
  </w:style>
  <w:style w:type="character" w:styleId="IntenseEmphasis">
    <w:name w:val="Intense Emphasis"/>
    <w:basedOn w:val="DefaultParagraphFont"/>
    <w:uiPriority w:val="21"/>
    <w:qFormat/>
    <w:rsid w:val="00685642"/>
    <w:rPr>
      <w:i/>
      <w:iCs/>
      <w:color w:val="2F5496" w:themeColor="accent1" w:themeShade="BF"/>
    </w:rPr>
  </w:style>
  <w:style w:type="paragraph" w:styleId="IntenseQuote">
    <w:name w:val="Intense Quote"/>
    <w:basedOn w:val="Normal"/>
    <w:next w:val="Normal"/>
    <w:link w:val="IntenseQuoteChar"/>
    <w:uiPriority w:val="30"/>
    <w:qFormat/>
    <w:rsid w:val="006856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85642"/>
    <w:rPr>
      <w:i/>
      <w:iCs/>
      <w:color w:val="2F5496" w:themeColor="accent1" w:themeShade="BF"/>
    </w:rPr>
  </w:style>
  <w:style w:type="character" w:styleId="IntenseReference">
    <w:name w:val="Intense Reference"/>
    <w:basedOn w:val="DefaultParagraphFont"/>
    <w:uiPriority w:val="32"/>
    <w:qFormat/>
    <w:rsid w:val="00685642"/>
    <w:rPr>
      <w:b/>
      <w:bCs/>
      <w:smallCaps/>
      <w:color w:val="2F5496" w:themeColor="accent1" w:themeShade="BF"/>
      <w:spacing w:val="5"/>
    </w:rPr>
  </w:style>
  <w:style w:type="character" w:styleId="Hyperlink">
    <w:name w:val="Hyperlink"/>
    <w:basedOn w:val="DefaultParagraphFont"/>
    <w:uiPriority w:val="99"/>
    <w:unhideWhenUsed/>
    <w:rsid w:val="001215C2"/>
    <w:rPr>
      <w:color w:val="0563C1" w:themeColor="hyperlink"/>
      <w:u w:val="single"/>
    </w:rPr>
  </w:style>
  <w:style w:type="character" w:styleId="UnresolvedMention">
    <w:name w:val="Unresolved Mention"/>
    <w:basedOn w:val="DefaultParagraphFont"/>
    <w:uiPriority w:val="99"/>
    <w:semiHidden/>
    <w:unhideWhenUsed/>
    <w:rsid w:val="001215C2"/>
    <w:rPr>
      <w:color w:val="605E5C"/>
      <w:shd w:val="clear" w:color="auto" w:fill="E1DFDD"/>
    </w:rPr>
  </w:style>
  <w:style w:type="paragraph" w:styleId="FootnoteText">
    <w:name w:val="footnote text"/>
    <w:basedOn w:val="Normal"/>
    <w:link w:val="FootnoteTextChar"/>
    <w:uiPriority w:val="99"/>
    <w:semiHidden/>
    <w:unhideWhenUsed/>
    <w:rsid w:val="005C06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C06D2"/>
    <w:rPr>
      <w:sz w:val="20"/>
      <w:szCs w:val="20"/>
    </w:rPr>
  </w:style>
  <w:style w:type="character" w:styleId="FootnoteReference">
    <w:name w:val="footnote reference"/>
    <w:basedOn w:val="DefaultParagraphFont"/>
    <w:uiPriority w:val="99"/>
    <w:semiHidden/>
    <w:unhideWhenUsed/>
    <w:rsid w:val="005C06D2"/>
    <w:rPr>
      <w:vertAlign w:val="superscript"/>
    </w:rPr>
  </w:style>
  <w:style w:type="paragraph" w:styleId="Header">
    <w:name w:val="header"/>
    <w:basedOn w:val="Normal"/>
    <w:link w:val="HeaderChar"/>
    <w:uiPriority w:val="99"/>
    <w:unhideWhenUsed/>
    <w:rsid w:val="00041A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1A31"/>
  </w:style>
  <w:style w:type="paragraph" w:styleId="Footer">
    <w:name w:val="footer"/>
    <w:basedOn w:val="Normal"/>
    <w:link w:val="FooterChar"/>
    <w:uiPriority w:val="99"/>
    <w:unhideWhenUsed/>
    <w:rsid w:val="00041A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1A31"/>
  </w:style>
  <w:style w:type="paragraph" w:styleId="NormalWeb">
    <w:name w:val="Normal (Web)"/>
    <w:basedOn w:val="Normal"/>
    <w:uiPriority w:val="99"/>
    <w:semiHidden/>
    <w:unhideWhenUsed/>
    <w:rsid w:val="0019769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1593">
      <w:bodyDiv w:val="1"/>
      <w:marLeft w:val="0"/>
      <w:marRight w:val="0"/>
      <w:marTop w:val="0"/>
      <w:marBottom w:val="0"/>
      <w:divBdr>
        <w:top w:val="none" w:sz="0" w:space="0" w:color="auto"/>
        <w:left w:val="none" w:sz="0" w:space="0" w:color="auto"/>
        <w:bottom w:val="none" w:sz="0" w:space="0" w:color="auto"/>
        <w:right w:val="none" w:sz="0" w:space="0" w:color="auto"/>
      </w:divBdr>
    </w:div>
    <w:div w:id="81875125">
      <w:bodyDiv w:val="1"/>
      <w:marLeft w:val="0"/>
      <w:marRight w:val="0"/>
      <w:marTop w:val="0"/>
      <w:marBottom w:val="0"/>
      <w:divBdr>
        <w:top w:val="none" w:sz="0" w:space="0" w:color="auto"/>
        <w:left w:val="none" w:sz="0" w:space="0" w:color="auto"/>
        <w:bottom w:val="none" w:sz="0" w:space="0" w:color="auto"/>
        <w:right w:val="none" w:sz="0" w:space="0" w:color="auto"/>
      </w:divBdr>
    </w:div>
    <w:div w:id="686252501">
      <w:bodyDiv w:val="1"/>
      <w:marLeft w:val="0"/>
      <w:marRight w:val="0"/>
      <w:marTop w:val="0"/>
      <w:marBottom w:val="0"/>
      <w:divBdr>
        <w:top w:val="none" w:sz="0" w:space="0" w:color="auto"/>
        <w:left w:val="none" w:sz="0" w:space="0" w:color="auto"/>
        <w:bottom w:val="none" w:sz="0" w:space="0" w:color="auto"/>
        <w:right w:val="none" w:sz="0" w:space="0" w:color="auto"/>
      </w:divBdr>
    </w:div>
    <w:div w:id="935871190">
      <w:bodyDiv w:val="1"/>
      <w:marLeft w:val="0"/>
      <w:marRight w:val="0"/>
      <w:marTop w:val="0"/>
      <w:marBottom w:val="0"/>
      <w:divBdr>
        <w:top w:val="none" w:sz="0" w:space="0" w:color="auto"/>
        <w:left w:val="none" w:sz="0" w:space="0" w:color="auto"/>
        <w:bottom w:val="none" w:sz="0" w:space="0" w:color="auto"/>
        <w:right w:val="none" w:sz="0" w:space="0" w:color="auto"/>
      </w:divBdr>
    </w:div>
    <w:div w:id="1356686006">
      <w:bodyDiv w:val="1"/>
      <w:marLeft w:val="0"/>
      <w:marRight w:val="0"/>
      <w:marTop w:val="0"/>
      <w:marBottom w:val="0"/>
      <w:divBdr>
        <w:top w:val="none" w:sz="0" w:space="0" w:color="auto"/>
        <w:left w:val="none" w:sz="0" w:space="0" w:color="auto"/>
        <w:bottom w:val="none" w:sz="0" w:space="0" w:color="auto"/>
        <w:right w:val="none" w:sz="0" w:space="0" w:color="auto"/>
      </w:divBdr>
    </w:div>
    <w:div w:id="191747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ssrn.com/abstract=4294043" TargetMode="External"/><Relationship Id="rId2" Type="http://schemas.openxmlformats.org/officeDocument/2006/relationships/hyperlink" Target="http://www.medianama.com/2019/10/223-online-content-regulation-mib-seminar/" TargetMode="External"/><Relationship Id="rId1" Type="http://schemas.openxmlformats.org/officeDocument/2006/relationships/hyperlink" Target="http://www.medianama.com/2019/10/223-online-content-regulation-mib-seminar/" TargetMode="External"/><Relationship Id="rId4" Type="http://schemas.openxmlformats.org/officeDocument/2006/relationships/hyperlink" Target="https://dx.doi.org/10.2139/ssrn.42940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1DCD1-BF70-4E7B-8D00-DBEB172BF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6380</TotalTime>
  <Pages>8</Pages>
  <Words>2347</Words>
  <Characters>13384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sumeet pal singh</dc:creator>
  <cp:keywords/>
  <dc:description/>
  <cp:lastModifiedBy>sumeet pal singh</cp:lastModifiedBy>
  <cp:revision>58</cp:revision>
  <dcterms:created xsi:type="dcterms:W3CDTF">2025-06-14T04:37:00Z</dcterms:created>
  <dcterms:modified xsi:type="dcterms:W3CDTF">2025-06-29T09:17:00Z</dcterms:modified>
</cp:coreProperties>
</file>