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3F6941" w14:textId="77777777" w:rsidR="008937B6" w:rsidRPr="00994FFD" w:rsidRDefault="008937B6" w:rsidP="00994FFD">
      <w:pPr>
        <w:spacing w:before="100" w:beforeAutospacing="1" w:after="100" w:afterAutospacing="1" w:line="360" w:lineRule="auto"/>
        <w:rPr>
          <w:rFonts w:asciiTheme="majorBidi" w:eastAsia="Times New Roman" w:hAnsiTheme="majorBidi" w:cstheme="majorBidi"/>
          <w:b/>
          <w:bCs/>
          <w:sz w:val="24"/>
          <w:szCs w:val="24"/>
        </w:rPr>
      </w:pPr>
      <w:r w:rsidRPr="00994FFD">
        <w:rPr>
          <w:rFonts w:asciiTheme="majorBidi" w:eastAsia="Times New Roman" w:hAnsiTheme="majorBidi" w:cstheme="majorBidi"/>
          <w:b/>
          <w:bCs/>
          <w:sz w:val="24"/>
          <w:szCs w:val="24"/>
        </w:rPr>
        <w:t>UPHOLDING JUDICIAL INTEGRITY:</w:t>
      </w:r>
      <w:r w:rsidR="00994FFD">
        <w:rPr>
          <w:rFonts w:asciiTheme="majorBidi" w:eastAsia="Times New Roman" w:hAnsiTheme="majorBidi" w:cstheme="majorBidi"/>
          <w:b/>
          <w:bCs/>
          <w:sz w:val="24"/>
          <w:szCs w:val="24"/>
        </w:rPr>
        <w:t xml:space="preserve">AN </w:t>
      </w:r>
      <w:r w:rsidRPr="00994FFD">
        <w:rPr>
          <w:rFonts w:asciiTheme="majorBidi" w:eastAsia="Times New Roman" w:hAnsiTheme="majorBidi" w:cstheme="majorBidi"/>
          <w:b/>
          <w:bCs/>
          <w:sz w:val="24"/>
          <w:szCs w:val="24"/>
        </w:rPr>
        <w:t>ANALYSIS OF IM</w:t>
      </w:r>
      <w:r w:rsidR="00994FFD" w:rsidRPr="00994FFD">
        <w:rPr>
          <w:rFonts w:asciiTheme="majorBidi" w:eastAsia="Times New Roman" w:hAnsiTheme="majorBidi" w:cstheme="majorBidi"/>
          <w:b/>
          <w:bCs/>
          <w:sz w:val="24"/>
          <w:szCs w:val="24"/>
        </w:rPr>
        <w:t>P</w:t>
      </w:r>
      <w:r w:rsidRPr="00994FFD">
        <w:rPr>
          <w:rFonts w:asciiTheme="majorBidi" w:eastAsia="Times New Roman" w:hAnsiTheme="majorBidi" w:cstheme="majorBidi"/>
          <w:b/>
          <w:bCs/>
          <w:sz w:val="24"/>
          <w:szCs w:val="24"/>
        </w:rPr>
        <w:t>EACHMENT PROCESS</w:t>
      </w:r>
    </w:p>
    <w:p w14:paraId="2FB5A946" w14:textId="77777777" w:rsidR="00F6131E" w:rsidRPr="00F6131E" w:rsidRDefault="00F6131E" w:rsidP="004430B1">
      <w:pPr>
        <w:spacing w:before="100" w:beforeAutospacing="1" w:after="100" w:afterAutospacing="1" w:line="360" w:lineRule="auto"/>
        <w:rPr>
          <w:rFonts w:asciiTheme="majorBidi" w:eastAsia="Times New Roman" w:hAnsiTheme="majorBidi" w:cstheme="majorBidi"/>
          <w:sz w:val="24"/>
          <w:szCs w:val="24"/>
        </w:rPr>
      </w:pPr>
      <w:r w:rsidRPr="00F6131E">
        <w:rPr>
          <w:rFonts w:asciiTheme="majorBidi" w:eastAsia="Times New Roman" w:hAnsiTheme="majorBidi" w:cstheme="majorBidi"/>
          <w:sz w:val="24"/>
          <w:szCs w:val="24"/>
        </w:rPr>
        <w:t>The judiciary is a cornerstone of democracy, entrusted with upholding the ru</w:t>
      </w:r>
      <w:r w:rsidR="005227F4">
        <w:rPr>
          <w:rFonts w:asciiTheme="majorBidi" w:eastAsia="Times New Roman" w:hAnsiTheme="majorBidi" w:cstheme="majorBidi"/>
          <w:sz w:val="24"/>
          <w:szCs w:val="24"/>
        </w:rPr>
        <w:t>le of law and ensuring justice.</w:t>
      </w:r>
      <w:r w:rsidR="005227F4">
        <w:rPr>
          <w:rStyle w:val="FootnoteReference"/>
          <w:rFonts w:asciiTheme="majorBidi" w:eastAsia="Times New Roman" w:hAnsiTheme="majorBidi" w:cstheme="majorBidi"/>
          <w:sz w:val="24"/>
          <w:szCs w:val="24"/>
        </w:rPr>
        <w:footnoteReference w:id="1"/>
      </w:r>
      <w:r w:rsidRPr="00F6131E">
        <w:rPr>
          <w:rFonts w:asciiTheme="majorBidi" w:eastAsia="Times New Roman" w:hAnsiTheme="majorBidi" w:cstheme="majorBidi"/>
          <w:sz w:val="24"/>
          <w:szCs w:val="24"/>
        </w:rPr>
        <w:t xml:space="preserve"> However, like any institution, it is not immune to errors or misconduct. One constitutional mechanism for holding judges accountable is </w:t>
      </w:r>
      <w:r w:rsidRPr="004430B1">
        <w:rPr>
          <w:rFonts w:asciiTheme="majorBidi" w:eastAsia="Times New Roman" w:hAnsiTheme="majorBidi" w:cstheme="majorBidi"/>
          <w:sz w:val="24"/>
          <w:szCs w:val="24"/>
        </w:rPr>
        <w:t>impeachment</w:t>
      </w:r>
      <w:r w:rsidRPr="00F6131E">
        <w:rPr>
          <w:rFonts w:asciiTheme="majorBidi" w:eastAsia="Times New Roman" w:hAnsiTheme="majorBidi" w:cstheme="majorBidi"/>
          <w:sz w:val="24"/>
          <w:szCs w:val="24"/>
        </w:rPr>
        <w:t>, which permits the removal of judges who engage in serious misconduct or demonstrate incapacity.²</w:t>
      </w:r>
    </w:p>
    <w:p w14:paraId="672BA0EB" w14:textId="77777777" w:rsidR="00F6131E" w:rsidRPr="00F6131E" w:rsidRDefault="00F6131E" w:rsidP="004430B1">
      <w:pPr>
        <w:spacing w:before="100" w:beforeAutospacing="1" w:after="100" w:afterAutospacing="1" w:line="360" w:lineRule="auto"/>
        <w:rPr>
          <w:rFonts w:asciiTheme="majorBidi" w:eastAsia="Times New Roman" w:hAnsiTheme="majorBidi" w:cstheme="majorBidi"/>
          <w:sz w:val="24"/>
          <w:szCs w:val="24"/>
        </w:rPr>
      </w:pPr>
      <w:r w:rsidRPr="00F6131E">
        <w:rPr>
          <w:rFonts w:asciiTheme="majorBidi" w:eastAsia="Times New Roman" w:hAnsiTheme="majorBidi" w:cstheme="majorBidi"/>
          <w:sz w:val="24"/>
          <w:szCs w:val="24"/>
        </w:rPr>
        <w:t xml:space="preserve">Impeachment serves as a vital check on judicial power, reinforcing the principle that no public official is above the law. The process is initiated in the legislature, where charges of </w:t>
      </w:r>
      <w:r w:rsidR="004430B1" w:rsidRPr="00F6131E">
        <w:rPr>
          <w:rFonts w:asciiTheme="majorBidi" w:eastAsia="Times New Roman" w:hAnsiTheme="majorBidi" w:cstheme="majorBidi"/>
          <w:sz w:val="24"/>
          <w:szCs w:val="24"/>
        </w:rPr>
        <w:t>misbehavior</w:t>
      </w:r>
      <w:r w:rsidRPr="00F6131E">
        <w:rPr>
          <w:rFonts w:asciiTheme="majorBidi" w:eastAsia="Times New Roman" w:hAnsiTheme="majorBidi" w:cstheme="majorBidi"/>
          <w:sz w:val="24"/>
          <w:szCs w:val="24"/>
        </w:rPr>
        <w:t xml:space="preserve"> or incapacity are investigated and debated, culminating—if the allegations are proved—in</w:t>
      </w:r>
      <w:r w:rsidR="005227F4">
        <w:rPr>
          <w:rFonts w:asciiTheme="majorBidi" w:eastAsia="Times New Roman" w:hAnsiTheme="majorBidi" w:cstheme="majorBidi"/>
          <w:sz w:val="24"/>
          <w:szCs w:val="24"/>
        </w:rPr>
        <w:t xml:space="preserve"> removal by a special majority.</w:t>
      </w:r>
      <w:r w:rsidR="005227F4">
        <w:rPr>
          <w:rStyle w:val="FootnoteReference"/>
          <w:rFonts w:asciiTheme="majorBidi" w:eastAsia="Times New Roman" w:hAnsiTheme="majorBidi" w:cstheme="majorBidi"/>
          <w:sz w:val="24"/>
          <w:szCs w:val="24"/>
        </w:rPr>
        <w:footnoteReference w:id="2"/>
      </w:r>
    </w:p>
    <w:p w14:paraId="0FC943F2" w14:textId="77777777" w:rsidR="00F6131E" w:rsidRPr="00F6131E" w:rsidRDefault="00F6131E" w:rsidP="009C1CB8">
      <w:pPr>
        <w:spacing w:before="100" w:beforeAutospacing="1" w:after="100" w:afterAutospacing="1" w:line="360" w:lineRule="auto"/>
        <w:rPr>
          <w:rFonts w:asciiTheme="majorBidi" w:eastAsia="Times New Roman" w:hAnsiTheme="majorBidi" w:cstheme="majorBidi"/>
          <w:sz w:val="24"/>
          <w:szCs w:val="24"/>
        </w:rPr>
      </w:pPr>
      <w:r w:rsidRPr="00F6131E">
        <w:rPr>
          <w:rFonts w:asciiTheme="majorBidi" w:eastAsia="Times New Roman" w:hAnsiTheme="majorBidi" w:cstheme="majorBidi"/>
          <w:sz w:val="24"/>
          <w:szCs w:val="24"/>
        </w:rPr>
        <w:t xml:space="preserve">Judicial accountability is indispensable to public confidence. When judges are answerable for their actions, the justice system appears fair and </w:t>
      </w:r>
      <w:r w:rsidR="004430B1" w:rsidRPr="00F6131E">
        <w:rPr>
          <w:rFonts w:asciiTheme="majorBidi" w:eastAsia="Times New Roman" w:hAnsiTheme="majorBidi" w:cstheme="majorBidi"/>
          <w:sz w:val="24"/>
          <w:szCs w:val="24"/>
        </w:rPr>
        <w:t>impartial;</w:t>
      </w:r>
      <w:r w:rsidRPr="00F6131E">
        <w:rPr>
          <w:rFonts w:asciiTheme="majorBidi" w:eastAsia="Times New Roman" w:hAnsiTheme="majorBidi" w:cstheme="majorBidi"/>
          <w:sz w:val="24"/>
          <w:szCs w:val="24"/>
        </w:rPr>
        <w:t xml:space="preserve"> thereb</w:t>
      </w:r>
      <w:r w:rsidR="005227F4">
        <w:rPr>
          <w:rFonts w:asciiTheme="majorBidi" w:eastAsia="Times New Roman" w:hAnsiTheme="majorBidi" w:cstheme="majorBidi"/>
          <w:sz w:val="24"/>
          <w:szCs w:val="24"/>
        </w:rPr>
        <w:t>y strengthening its legitimacy.</w:t>
      </w:r>
      <w:r w:rsidR="005227F4">
        <w:rPr>
          <w:rStyle w:val="FootnoteReference"/>
          <w:rFonts w:asciiTheme="majorBidi" w:eastAsia="Times New Roman" w:hAnsiTheme="majorBidi" w:cstheme="majorBidi"/>
          <w:sz w:val="24"/>
          <w:szCs w:val="24"/>
        </w:rPr>
        <w:footnoteReference w:id="3"/>
      </w:r>
      <w:r w:rsidRPr="00F6131E">
        <w:rPr>
          <w:rFonts w:asciiTheme="majorBidi" w:eastAsia="Times New Roman" w:hAnsiTheme="majorBidi" w:cstheme="majorBidi"/>
          <w:sz w:val="24"/>
          <w:szCs w:val="24"/>
        </w:rPr>
        <w:t xml:space="preserve"> Impeachment, though rarely invoked, remains</w:t>
      </w:r>
      <w:r w:rsidR="009C1CB8">
        <w:rPr>
          <w:rFonts w:asciiTheme="majorBidi" w:eastAsia="Times New Roman" w:hAnsiTheme="majorBidi" w:cstheme="majorBidi"/>
          <w:sz w:val="24"/>
          <w:szCs w:val="24"/>
        </w:rPr>
        <w:t xml:space="preserve"> a powerful tool for addressing grave </w:t>
      </w:r>
      <w:r w:rsidRPr="00F6131E">
        <w:rPr>
          <w:rFonts w:asciiTheme="majorBidi" w:eastAsia="Times New Roman" w:hAnsiTheme="majorBidi" w:cstheme="majorBidi"/>
          <w:sz w:val="24"/>
          <w:szCs w:val="24"/>
        </w:rPr>
        <w:t>breaches of judicial ethics that would otherwise undermine the administration of justice.</w:t>
      </w:r>
    </w:p>
    <w:p w14:paraId="374055F5" w14:textId="77777777" w:rsidR="00F6131E" w:rsidRDefault="00F6131E" w:rsidP="004430B1">
      <w:pPr>
        <w:spacing w:before="100" w:beforeAutospacing="1" w:after="100" w:afterAutospacing="1" w:line="360" w:lineRule="auto"/>
        <w:rPr>
          <w:rFonts w:asciiTheme="majorBidi" w:eastAsia="Times New Roman" w:hAnsiTheme="majorBidi" w:cstheme="majorBidi"/>
          <w:sz w:val="24"/>
          <w:szCs w:val="24"/>
        </w:rPr>
      </w:pPr>
      <w:r w:rsidRPr="00F6131E">
        <w:rPr>
          <w:rFonts w:asciiTheme="majorBidi" w:eastAsia="Times New Roman" w:hAnsiTheme="majorBidi" w:cstheme="majorBidi"/>
          <w:sz w:val="24"/>
          <w:szCs w:val="24"/>
        </w:rPr>
        <w:t>In a democratic system, the judiciary plays a pivotal role in protecting individual rights and maintaining constitutional boundaries. Ensuring accountability through procedures such as impeachment is thus essential for safeguarding the rule of law and promoting good governance. By holding judges responsible for their conduct, the judiciary itself is fortified, enabling it to continue serving the people effectively.</w:t>
      </w:r>
    </w:p>
    <w:p w14:paraId="3A2E76F0" w14:textId="77777777" w:rsidR="004430B1" w:rsidRPr="00F6131E" w:rsidRDefault="004430B1" w:rsidP="004430B1">
      <w:pPr>
        <w:spacing w:before="100" w:beforeAutospacing="1" w:after="100" w:afterAutospacing="1" w:line="360" w:lineRule="auto"/>
        <w:outlineLvl w:val="2"/>
        <w:rPr>
          <w:rFonts w:ascii="Times New Roman" w:eastAsia="Times New Roman" w:hAnsi="Times New Roman" w:cs="Times New Roman"/>
          <w:b/>
          <w:bCs/>
          <w:sz w:val="24"/>
          <w:szCs w:val="24"/>
        </w:rPr>
      </w:pPr>
      <w:r w:rsidRPr="004430B1">
        <w:rPr>
          <w:rFonts w:ascii="Times New Roman" w:eastAsia="Times New Roman" w:hAnsi="Times New Roman" w:cs="Times New Roman"/>
          <w:b/>
          <w:bCs/>
          <w:sz w:val="24"/>
          <w:szCs w:val="24"/>
        </w:rPr>
        <w:t xml:space="preserve">GROUNDS FOR IMPEACHMENT OF JUDGES </w:t>
      </w:r>
    </w:p>
    <w:p w14:paraId="2395B459" w14:textId="77777777" w:rsidR="00C61A57" w:rsidRDefault="004430B1" w:rsidP="0006698B">
      <w:pPr>
        <w:spacing w:before="100" w:beforeAutospacing="1" w:after="100" w:afterAutospacing="1" w:line="360" w:lineRule="auto"/>
        <w:rPr>
          <w:rFonts w:asciiTheme="majorBidi" w:hAnsiTheme="majorBidi" w:cstheme="majorBidi"/>
          <w:sz w:val="24"/>
          <w:szCs w:val="24"/>
        </w:rPr>
        <w:sectPr w:rsidR="00C61A57" w:rsidSect="00941DE8">
          <w:footerReference w:type="even" r:id="rId8"/>
          <w:pgSz w:w="12240" w:h="15840"/>
          <w:pgMar w:top="1440" w:right="1440" w:bottom="1440" w:left="1440" w:header="720" w:footer="720" w:gutter="0"/>
          <w:cols w:space="720"/>
          <w:titlePg/>
          <w:docGrid w:linePitch="360"/>
        </w:sectPr>
      </w:pPr>
      <w:r w:rsidRPr="0006698B">
        <w:rPr>
          <w:rFonts w:asciiTheme="majorBidi" w:eastAsia="Times New Roman" w:hAnsiTheme="majorBidi" w:cstheme="majorBidi"/>
          <w:sz w:val="24"/>
          <w:szCs w:val="24"/>
        </w:rPr>
        <w:t>The judiciary plays a critical role in maintaining the rule of law, ensuring justice, and upholding constitutional values. Judges are expected to maintain the highest standards of conduct, impartiality, and competence</w:t>
      </w:r>
      <w:r w:rsidR="0006698B" w:rsidRPr="0006698B">
        <w:rPr>
          <w:rFonts w:asciiTheme="majorBidi" w:eastAsia="Times New Roman" w:hAnsiTheme="majorBidi" w:cstheme="majorBidi"/>
          <w:sz w:val="24"/>
          <w:szCs w:val="24"/>
        </w:rPr>
        <w:t xml:space="preserve">. </w:t>
      </w:r>
      <w:r w:rsidR="0006698B" w:rsidRPr="0006698B">
        <w:rPr>
          <w:rFonts w:asciiTheme="majorBidi" w:hAnsiTheme="majorBidi" w:cstheme="majorBidi"/>
          <w:sz w:val="24"/>
          <w:szCs w:val="24"/>
        </w:rPr>
        <w:t xml:space="preserve">However, when a judge fails to uphold these standards, the </w:t>
      </w:r>
      <w:r w:rsidR="0006698B" w:rsidRPr="00C61A57">
        <w:rPr>
          <w:rStyle w:val="Strong"/>
          <w:rFonts w:asciiTheme="majorBidi" w:hAnsiTheme="majorBidi" w:cstheme="majorBidi"/>
          <w:b w:val="0"/>
          <w:bCs w:val="0"/>
          <w:sz w:val="24"/>
          <w:szCs w:val="24"/>
        </w:rPr>
        <w:t>Constitution of India</w:t>
      </w:r>
      <w:r w:rsidR="0006698B" w:rsidRPr="0006698B">
        <w:rPr>
          <w:rFonts w:asciiTheme="majorBidi" w:hAnsiTheme="majorBidi" w:cstheme="majorBidi"/>
          <w:sz w:val="24"/>
          <w:szCs w:val="24"/>
        </w:rPr>
        <w:t xml:space="preserve"> allows for their removal through the process of </w:t>
      </w:r>
      <w:r w:rsidR="0006698B" w:rsidRPr="00C61A57">
        <w:rPr>
          <w:rStyle w:val="Strong"/>
          <w:rFonts w:asciiTheme="majorBidi" w:hAnsiTheme="majorBidi" w:cstheme="majorBidi"/>
          <w:b w:val="0"/>
          <w:bCs w:val="0"/>
          <w:sz w:val="24"/>
          <w:szCs w:val="24"/>
        </w:rPr>
        <w:t>impeachment</w:t>
      </w:r>
      <w:r w:rsidR="0006698B" w:rsidRPr="00C61A57">
        <w:rPr>
          <w:rFonts w:asciiTheme="majorBidi" w:hAnsiTheme="majorBidi" w:cstheme="majorBidi"/>
          <w:sz w:val="24"/>
          <w:szCs w:val="24"/>
        </w:rPr>
        <w:t>,</w:t>
      </w:r>
      <w:r w:rsidR="0006698B" w:rsidRPr="0006698B">
        <w:rPr>
          <w:rFonts w:asciiTheme="majorBidi" w:hAnsiTheme="majorBidi" w:cstheme="majorBidi"/>
          <w:sz w:val="24"/>
          <w:szCs w:val="24"/>
        </w:rPr>
        <w:t xml:space="preserve"> as outlined </w:t>
      </w:r>
    </w:p>
    <w:p w14:paraId="41348808" w14:textId="77777777" w:rsidR="00C61A57" w:rsidRDefault="0006698B" w:rsidP="00C61A57">
      <w:pPr>
        <w:spacing w:before="100" w:beforeAutospacing="1" w:after="100" w:afterAutospacing="1" w:line="360" w:lineRule="auto"/>
        <w:rPr>
          <w:rFonts w:asciiTheme="majorBidi" w:eastAsia="Times New Roman" w:hAnsiTheme="majorBidi" w:cstheme="majorBidi"/>
          <w:sz w:val="24"/>
          <w:szCs w:val="24"/>
        </w:rPr>
      </w:pPr>
      <w:r w:rsidRPr="0006698B">
        <w:rPr>
          <w:rFonts w:asciiTheme="majorBidi" w:hAnsiTheme="majorBidi" w:cstheme="majorBidi"/>
          <w:sz w:val="24"/>
          <w:szCs w:val="24"/>
        </w:rPr>
        <w:lastRenderedPageBreak/>
        <w:t xml:space="preserve">in </w:t>
      </w:r>
      <w:r w:rsidRPr="00C61A57">
        <w:rPr>
          <w:rStyle w:val="Strong"/>
          <w:rFonts w:asciiTheme="majorBidi" w:hAnsiTheme="majorBidi" w:cstheme="majorBidi"/>
          <w:b w:val="0"/>
          <w:bCs w:val="0"/>
          <w:sz w:val="24"/>
          <w:szCs w:val="24"/>
        </w:rPr>
        <w:t>Article 124(4)</w:t>
      </w:r>
      <w:r w:rsidRPr="0006698B">
        <w:rPr>
          <w:rFonts w:asciiTheme="majorBidi" w:hAnsiTheme="majorBidi" w:cstheme="majorBidi"/>
          <w:sz w:val="24"/>
          <w:szCs w:val="24"/>
        </w:rPr>
        <w:t xml:space="preserve"> for Supreme Court judges and in </w:t>
      </w:r>
      <w:r w:rsidRPr="00C61A57">
        <w:rPr>
          <w:rStyle w:val="Strong"/>
          <w:rFonts w:asciiTheme="majorBidi" w:hAnsiTheme="majorBidi" w:cstheme="majorBidi"/>
          <w:b w:val="0"/>
          <w:bCs w:val="0"/>
          <w:sz w:val="24"/>
          <w:szCs w:val="24"/>
        </w:rPr>
        <w:t>Article 217</w:t>
      </w:r>
      <w:r w:rsidRPr="00C61A57">
        <w:rPr>
          <w:rFonts w:asciiTheme="majorBidi" w:hAnsiTheme="majorBidi" w:cstheme="majorBidi"/>
          <w:sz w:val="24"/>
          <w:szCs w:val="24"/>
        </w:rPr>
        <w:t>,</w:t>
      </w:r>
      <w:r w:rsidRPr="0006698B">
        <w:rPr>
          <w:rFonts w:asciiTheme="majorBidi" w:hAnsiTheme="majorBidi" w:cstheme="majorBidi"/>
          <w:sz w:val="24"/>
          <w:szCs w:val="24"/>
        </w:rPr>
        <w:t xml:space="preserve"> which applies to High Court judges in conjunction with Article 124(4).</w:t>
      </w:r>
      <w:r w:rsidR="004430B1" w:rsidRPr="0006698B">
        <w:rPr>
          <w:rFonts w:asciiTheme="majorBidi" w:eastAsia="Times New Roman" w:hAnsiTheme="majorBidi" w:cstheme="majorBidi"/>
          <w:sz w:val="24"/>
          <w:szCs w:val="24"/>
        </w:rPr>
        <w:t xml:space="preserve"> Impeachment is not meant to threaten judicial independence but to preserve judicial accountability. </w:t>
      </w:r>
    </w:p>
    <w:p w14:paraId="1753829C" w14:textId="77777777" w:rsidR="00C61A57" w:rsidRDefault="00F6131E" w:rsidP="00C61A57">
      <w:pPr>
        <w:spacing w:before="100" w:beforeAutospacing="1" w:after="100" w:afterAutospacing="1" w:line="360" w:lineRule="auto"/>
        <w:rPr>
          <w:rFonts w:asciiTheme="majorBidi" w:eastAsia="Times New Roman" w:hAnsiTheme="majorBidi" w:cstheme="majorBidi"/>
          <w:sz w:val="24"/>
          <w:szCs w:val="24"/>
        </w:rPr>
      </w:pPr>
      <w:r w:rsidRPr="00F6131E">
        <w:rPr>
          <w:rFonts w:ascii="Times New Roman" w:eastAsia="Times New Roman" w:hAnsi="Times New Roman" w:cs="Times New Roman"/>
          <w:b/>
          <w:bCs/>
          <w:sz w:val="24"/>
          <w:szCs w:val="24"/>
        </w:rPr>
        <w:t xml:space="preserve">1. Proven </w:t>
      </w:r>
      <w:proofErr w:type="spellStart"/>
      <w:r w:rsidRPr="00F6131E">
        <w:rPr>
          <w:rFonts w:ascii="Times New Roman" w:eastAsia="Times New Roman" w:hAnsi="Times New Roman" w:cs="Times New Roman"/>
          <w:b/>
          <w:bCs/>
          <w:sz w:val="24"/>
          <w:szCs w:val="24"/>
        </w:rPr>
        <w:t>Misbehaviour</w:t>
      </w:r>
      <w:proofErr w:type="spellEnd"/>
    </w:p>
    <w:p w14:paraId="79C65D21" w14:textId="77777777" w:rsidR="00F6131E" w:rsidRPr="00C61A57" w:rsidRDefault="00F6131E" w:rsidP="00C61A57">
      <w:pPr>
        <w:spacing w:before="100" w:beforeAutospacing="1" w:after="100" w:afterAutospacing="1" w:line="360" w:lineRule="auto"/>
        <w:rPr>
          <w:rFonts w:asciiTheme="majorBidi" w:eastAsia="Times New Roman" w:hAnsiTheme="majorBidi" w:cstheme="majorBidi"/>
          <w:sz w:val="24"/>
          <w:szCs w:val="24"/>
        </w:rPr>
      </w:pPr>
      <w:r w:rsidRPr="00F6131E">
        <w:rPr>
          <w:rFonts w:ascii="Times New Roman" w:eastAsia="Times New Roman" w:hAnsi="Times New Roman" w:cs="Times New Roman"/>
          <w:sz w:val="24"/>
          <w:szCs w:val="24"/>
        </w:rPr>
        <w:t xml:space="preserve">The primary ground for impeachment under the Constitution is </w:t>
      </w:r>
      <w:r w:rsidRPr="00C61A57">
        <w:rPr>
          <w:rFonts w:ascii="Times New Roman" w:eastAsia="Times New Roman" w:hAnsi="Times New Roman" w:cs="Times New Roman"/>
          <w:sz w:val="24"/>
          <w:szCs w:val="24"/>
        </w:rPr>
        <w:t xml:space="preserve">“proved </w:t>
      </w:r>
      <w:proofErr w:type="spellStart"/>
      <w:r w:rsidRPr="00C61A57">
        <w:rPr>
          <w:rFonts w:ascii="Times New Roman" w:eastAsia="Times New Roman" w:hAnsi="Times New Roman" w:cs="Times New Roman"/>
          <w:sz w:val="24"/>
          <w:szCs w:val="24"/>
        </w:rPr>
        <w:t>misbehaviour</w:t>
      </w:r>
      <w:proofErr w:type="spellEnd"/>
      <w:r w:rsidRPr="00C61A57">
        <w:rPr>
          <w:rFonts w:ascii="Times New Roman" w:eastAsia="Times New Roman" w:hAnsi="Times New Roman" w:cs="Times New Roman"/>
          <w:sz w:val="24"/>
          <w:szCs w:val="24"/>
        </w:rPr>
        <w:t>”</w:t>
      </w:r>
      <w:r w:rsidRPr="00F6131E">
        <w:rPr>
          <w:rFonts w:ascii="Times New Roman" w:eastAsia="Times New Roman" w:hAnsi="Times New Roman" w:cs="Times New Roman"/>
          <w:sz w:val="24"/>
          <w:szCs w:val="24"/>
        </w:rPr>
        <w:t xml:space="preserve"> as mentioned in Article 124(4) of the </w:t>
      </w:r>
      <w:r w:rsidRPr="00C61A57">
        <w:rPr>
          <w:rFonts w:ascii="Times New Roman" w:eastAsia="Times New Roman" w:hAnsi="Times New Roman" w:cs="Times New Roman"/>
          <w:sz w:val="24"/>
          <w:szCs w:val="24"/>
        </w:rPr>
        <w:t>Constitution of India</w:t>
      </w:r>
      <w:r w:rsidRPr="00F6131E">
        <w:rPr>
          <w:rFonts w:ascii="Times New Roman" w:eastAsia="Times New Roman" w:hAnsi="Times New Roman" w:cs="Times New Roman"/>
          <w:sz w:val="24"/>
          <w:szCs w:val="24"/>
        </w:rPr>
        <w:t>. However, the Constitution does not define what constitutes “</w:t>
      </w:r>
      <w:proofErr w:type="spellStart"/>
      <w:r w:rsidRPr="00F6131E">
        <w:rPr>
          <w:rFonts w:ascii="Times New Roman" w:eastAsia="Times New Roman" w:hAnsi="Times New Roman" w:cs="Times New Roman"/>
          <w:sz w:val="24"/>
          <w:szCs w:val="24"/>
        </w:rPr>
        <w:t>misbehaviour</w:t>
      </w:r>
      <w:proofErr w:type="spellEnd"/>
      <w:r w:rsidRPr="00F6131E">
        <w:rPr>
          <w:rFonts w:ascii="Times New Roman" w:eastAsia="Times New Roman" w:hAnsi="Times New Roman" w:cs="Times New Roman"/>
          <w:sz w:val="24"/>
          <w:szCs w:val="24"/>
        </w:rPr>
        <w:t>,” allowing room for judicial and legislative interpretation.</w:t>
      </w:r>
    </w:p>
    <w:p w14:paraId="49EFBF9C" w14:textId="77777777" w:rsidR="00F6131E" w:rsidRPr="00F6131E" w:rsidRDefault="00F6131E" w:rsidP="00F7546A">
      <w:pPr>
        <w:spacing w:before="100" w:beforeAutospacing="1" w:after="100" w:afterAutospacing="1" w:line="360" w:lineRule="auto"/>
        <w:rPr>
          <w:rFonts w:ascii="Times New Roman" w:eastAsia="Times New Roman" w:hAnsi="Times New Roman" w:cs="Times New Roman"/>
          <w:sz w:val="24"/>
          <w:szCs w:val="24"/>
        </w:rPr>
      </w:pPr>
      <w:r w:rsidRPr="00F6131E">
        <w:rPr>
          <w:rFonts w:ascii="Times New Roman" w:eastAsia="Times New Roman" w:hAnsi="Times New Roman" w:cs="Times New Roman"/>
          <w:sz w:val="24"/>
          <w:szCs w:val="24"/>
        </w:rPr>
        <w:t xml:space="preserve">In the case of </w:t>
      </w:r>
      <w:r w:rsidRPr="00C61A57">
        <w:rPr>
          <w:rFonts w:ascii="Times New Roman" w:eastAsia="Times New Roman" w:hAnsi="Times New Roman" w:cs="Times New Roman"/>
          <w:sz w:val="24"/>
          <w:szCs w:val="24"/>
        </w:rPr>
        <w:t xml:space="preserve">Justice </w:t>
      </w:r>
      <w:proofErr w:type="spellStart"/>
      <w:r w:rsidRPr="00C61A57">
        <w:rPr>
          <w:rFonts w:ascii="Times New Roman" w:eastAsia="Times New Roman" w:hAnsi="Times New Roman" w:cs="Times New Roman"/>
          <w:sz w:val="24"/>
          <w:szCs w:val="24"/>
        </w:rPr>
        <w:t>Soumitra</w:t>
      </w:r>
      <w:proofErr w:type="spellEnd"/>
      <w:r w:rsidRPr="00C61A57">
        <w:rPr>
          <w:rFonts w:ascii="Times New Roman" w:eastAsia="Times New Roman" w:hAnsi="Times New Roman" w:cs="Times New Roman"/>
          <w:sz w:val="24"/>
          <w:szCs w:val="24"/>
        </w:rPr>
        <w:t xml:space="preserve"> Sen</w:t>
      </w:r>
      <w:r w:rsidRPr="00F6131E">
        <w:rPr>
          <w:rFonts w:ascii="Times New Roman" w:eastAsia="Times New Roman" w:hAnsi="Times New Roman" w:cs="Times New Roman"/>
          <w:sz w:val="24"/>
          <w:szCs w:val="24"/>
        </w:rPr>
        <w:t xml:space="preserve">, allegations of misappropriation of public funds while acting as a court-appointed receiver led to the initiation of impeachment proceedings by the </w:t>
      </w:r>
      <w:proofErr w:type="spellStart"/>
      <w:r w:rsidRPr="00C61A57">
        <w:rPr>
          <w:rFonts w:ascii="Times New Roman" w:eastAsia="Times New Roman" w:hAnsi="Times New Roman" w:cs="Times New Roman"/>
          <w:sz w:val="24"/>
          <w:szCs w:val="24"/>
        </w:rPr>
        <w:t>Rajya</w:t>
      </w:r>
      <w:proofErr w:type="spellEnd"/>
      <w:r w:rsidRPr="00C61A57">
        <w:rPr>
          <w:rFonts w:ascii="Times New Roman" w:eastAsia="Times New Roman" w:hAnsi="Times New Roman" w:cs="Times New Roman"/>
          <w:sz w:val="24"/>
          <w:szCs w:val="24"/>
        </w:rPr>
        <w:t xml:space="preserve"> Sabha </w:t>
      </w:r>
      <w:r w:rsidRPr="00F6131E">
        <w:rPr>
          <w:rFonts w:ascii="Times New Roman" w:eastAsia="Times New Roman" w:hAnsi="Times New Roman" w:cs="Times New Roman"/>
          <w:sz w:val="24"/>
          <w:szCs w:val="24"/>
        </w:rPr>
        <w:t xml:space="preserve">in 2011. The charges included dishonest conduct even prior to his appointment as a judge. The </w:t>
      </w:r>
      <w:r w:rsidRPr="00C61A57">
        <w:rPr>
          <w:rFonts w:ascii="Times New Roman" w:eastAsia="Times New Roman" w:hAnsi="Times New Roman" w:cs="Times New Roman"/>
          <w:sz w:val="24"/>
          <w:szCs w:val="24"/>
        </w:rPr>
        <w:t>Judges (Inquiry) Act, 1968</w:t>
      </w:r>
      <w:r w:rsidRPr="00F6131E">
        <w:rPr>
          <w:rFonts w:ascii="Times New Roman" w:eastAsia="Times New Roman" w:hAnsi="Times New Roman" w:cs="Times New Roman"/>
          <w:sz w:val="24"/>
          <w:szCs w:val="24"/>
        </w:rPr>
        <w:t xml:space="preserve">, was invoked, and an inquiry committee was constituted under Section 3(2) of the Act. Although the impeachment motion was passed in the </w:t>
      </w:r>
      <w:proofErr w:type="spellStart"/>
      <w:r w:rsidRPr="00F6131E">
        <w:rPr>
          <w:rFonts w:ascii="Times New Roman" w:eastAsia="Times New Roman" w:hAnsi="Times New Roman" w:cs="Times New Roman"/>
          <w:sz w:val="24"/>
          <w:szCs w:val="24"/>
        </w:rPr>
        <w:t>Rajya</w:t>
      </w:r>
      <w:proofErr w:type="spellEnd"/>
      <w:r w:rsidRPr="00F6131E">
        <w:rPr>
          <w:rFonts w:ascii="Times New Roman" w:eastAsia="Times New Roman" w:hAnsi="Times New Roman" w:cs="Times New Roman"/>
          <w:sz w:val="24"/>
          <w:szCs w:val="24"/>
        </w:rPr>
        <w:t xml:space="preserve"> Sabha, Justice Sen resigned before the motion coul</w:t>
      </w:r>
      <w:r w:rsidR="000D00BB">
        <w:rPr>
          <w:rFonts w:ascii="Times New Roman" w:eastAsia="Times New Roman" w:hAnsi="Times New Roman" w:cs="Times New Roman"/>
          <w:sz w:val="24"/>
          <w:szCs w:val="24"/>
        </w:rPr>
        <w:t xml:space="preserve">d be voted on in the </w:t>
      </w:r>
      <w:proofErr w:type="spellStart"/>
      <w:r w:rsidR="000D00BB">
        <w:rPr>
          <w:rFonts w:ascii="Times New Roman" w:eastAsia="Times New Roman" w:hAnsi="Times New Roman" w:cs="Times New Roman"/>
          <w:sz w:val="24"/>
          <w:szCs w:val="24"/>
        </w:rPr>
        <w:t>Lok</w:t>
      </w:r>
      <w:proofErr w:type="spellEnd"/>
      <w:r w:rsidR="000D00BB">
        <w:rPr>
          <w:rFonts w:ascii="Times New Roman" w:eastAsia="Times New Roman" w:hAnsi="Times New Roman" w:cs="Times New Roman"/>
          <w:sz w:val="24"/>
          <w:szCs w:val="24"/>
        </w:rPr>
        <w:t xml:space="preserve"> Sabha.</w:t>
      </w:r>
      <w:r w:rsidR="000D00BB">
        <w:rPr>
          <w:rStyle w:val="FootnoteReference"/>
          <w:rFonts w:ascii="Times New Roman" w:eastAsia="Times New Roman" w:hAnsi="Times New Roman" w:cs="Times New Roman"/>
          <w:sz w:val="24"/>
          <w:szCs w:val="24"/>
        </w:rPr>
        <w:footnoteReference w:id="4"/>
      </w:r>
    </w:p>
    <w:p w14:paraId="0D96B0D9" w14:textId="77777777" w:rsidR="00F6131E" w:rsidRPr="00F6131E" w:rsidRDefault="00F6131E" w:rsidP="00C61A57">
      <w:pPr>
        <w:spacing w:before="100" w:beforeAutospacing="1" w:after="100" w:afterAutospacing="1" w:line="360" w:lineRule="auto"/>
        <w:rPr>
          <w:rFonts w:ascii="Times New Roman" w:eastAsia="Times New Roman" w:hAnsi="Times New Roman" w:cs="Times New Roman"/>
          <w:sz w:val="24"/>
          <w:szCs w:val="24"/>
        </w:rPr>
      </w:pPr>
      <w:r w:rsidRPr="00F6131E">
        <w:rPr>
          <w:rFonts w:ascii="Times New Roman" w:eastAsia="Times New Roman" w:hAnsi="Times New Roman" w:cs="Times New Roman"/>
          <w:sz w:val="24"/>
          <w:szCs w:val="24"/>
        </w:rPr>
        <w:t>This case demonstrates how personal integrity and honesty are essential traits for judges, and any deviation—past or present—may amount to misconduct serious enough to warrant removal.</w:t>
      </w:r>
    </w:p>
    <w:p w14:paraId="690B1AE5" w14:textId="77777777" w:rsidR="00F6131E" w:rsidRPr="00F6131E" w:rsidRDefault="00F6131E" w:rsidP="00C61A57">
      <w:pPr>
        <w:spacing w:before="100" w:beforeAutospacing="1" w:after="100" w:afterAutospacing="1" w:line="360" w:lineRule="auto"/>
        <w:outlineLvl w:val="3"/>
        <w:rPr>
          <w:rFonts w:ascii="Times New Roman" w:eastAsia="Times New Roman" w:hAnsi="Times New Roman" w:cs="Times New Roman"/>
          <w:b/>
          <w:bCs/>
          <w:sz w:val="24"/>
          <w:szCs w:val="24"/>
        </w:rPr>
      </w:pPr>
      <w:r w:rsidRPr="00F6131E">
        <w:rPr>
          <w:rFonts w:ascii="Times New Roman" w:eastAsia="Times New Roman" w:hAnsi="Times New Roman" w:cs="Times New Roman"/>
          <w:b/>
          <w:bCs/>
          <w:sz w:val="24"/>
          <w:szCs w:val="24"/>
        </w:rPr>
        <w:t>2. Bias and Lack of Impartiality</w:t>
      </w:r>
    </w:p>
    <w:p w14:paraId="6A13A785" w14:textId="77777777" w:rsidR="00F6131E" w:rsidRPr="00F6131E" w:rsidRDefault="00F6131E" w:rsidP="00C61A57">
      <w:pPr>
        <w:spacing w:before="100" w:beforeAutospacing="1" w:after="100" w:afterAutospacing="1" w:line="360" w:lineRule="auto"/>
        <w:rPr>
          <w:rFonts w:ascii="Times New Roman" w:eastAsia="Times New Roman" w:hAnsi="Times New Roman" w:cs="Times New Roman"/>
          <w:sz w:val="24"/>
          <w:szCs w:val="24"/>
        </w:rPr>
      </w:pPr>
      <w:r w:rsidRPr="00F6131E">
        <w:rPr>
          <w:rFonts w:ascii="Times New Roman" w:eastAsia="Times New Roman" w:hAnsi="Times New Roman" w:cs="Times New Roman"/>
          <w:sz w:val="24"/>
          <w:szCs w:val="24"/>
        </w:rPr>
        <w:t>Judicial impartiality is the cornerstone of fair adjudication. A judge must not only be impartial but must also appear to be so. Bias, whether personal, political, religious, or ideological, affects public trust and compromises the integrity of judicial proceedings.</w:t>
      </w:r>
    </w:p>
    <w:p w14:paraId="0F0E7B7A" w14:textId="77777777" w:rsidR="00F6131E" w:rsidRPr="00F6131E" w:rsidRDefault="00F6131E" w:rsidP="00C61A57">
      <w:pPr>
        <w:spacing w:before="100" w:beforeAutospacing="1" w:after="100" w:afterAutospacing="1" w:line="360" w:lineRule="auto"/>
        <w:rPr>
          <w:rFonts w:ascii="Times New Roman" w:eastAsia="Times New Roman" w:hAnsi="Times New Roman" w:cs="Times New Roman"/>
          <w:sz w:val="24"/>
          <w:szCs w:val="24"/>
        </w:rPr>
      </w:pPr>
      <w:r w:rsidRPr="00F6131E">
        <w:rPr>
          <w:rFonts w:ascii="Times New Roman" w:eastAsia="Times New Roman" w:hAnsi="Times New Roman" w:cs="Times New Roman"/>
          <w:sz w:val="24"/>
          <w:szCs w:val="24"/>
        </w:rPr>
        <w:t xml:space="preserve">The Supreme Court in </w:t>
      </w:r>
      <w:proofErr w:type="spellStart"/>
      <w:r w:rsidRPr="00C61A57">
        <w:rPr>
          <w:rFonts w:ascii="Times New Roman" w:eastAsia="Times New Roman" w:hAnsi="Times New Roman" w:cs="Times New Roman"/>
          <w:sz w:val="24"/>
          <w:szCs w:val="24"/>
        </w:rPr>
        <w:t>Manoj</w:t>
      </w:r>
      <w:proofErr w:type="spellEnd"/>
      <w:r w:rsidRPr="00C61A57">
        <w:rPr>
          <w:rFonts w:ascii="Times New Roman" w:eastAsia="Times New Roman" w:hAnsi="Times New Roman" w:cs="Times New Roman"/>
          <w:sz w:val="24"/>
          <w:szCs w:val="24"/>
        </w:rPr>
        <w:t xml:space="preserve"> </w:t>
      </w:r>
      <w:proofErr w:type="spellStart"/>
      <w:r w:rsidRPr="00C61A57">
        <w:rPr>
          <w:rFonts w:ascii="Times New Roman" w:eastAsia="Times New Roman" w:hAnsi="Times New Roman" w:cs="Times New Roman"/>
          <w:sz w:val="24"/>
          <w:szCs w:val="24"/>
        </w:rPr>
        <w:t>Narula</w:t>
      </w:r>
      <w:proofErr w:type="spellEnd"/>
      <w:r w:rsidRPr="00C61A57">
        <w:rPr>
          <w:rFonts w:ascii="Times New Roman" w:eastAsia="Times New Roman" w:hAnsi="Times New Roman" w:cs="Times New Roman"/>
          <w:sz w:val="24"/>
          <w:szCs w:val="24"/>
        </w:rPr>
        <w:t xml:space="preserve"> v. Union of India</w:t>
      </w:r>
      <w:r w:rsidRPr="00F6131E">
        <w:rPr>
          <w:rFonts w:ascii="Times New Roman" w:eastAsia="Times New Roman" w:hAnsi="Times New Roman" w:cs="Times New Roman"/>
          <w:sz w:val="24"/>
          <w:szCs w:val="24"/>
        </w:rPr>
        <w:t>, (2014) 9 SCC 1, emphasized that even a perception of bias can erode the people</w:t>
      </w:r>
      <w:r w:rsidR="000D00BB">
        <w:rPr>
          <w:rFonts w:ascii="Times New Roman" w:eastAsia="Times New Roman" w:hAnsi="Times New Roman" w:cs="Times New Roman"/>
          <w:sz w:val="24"/>
          <w:szCs w:val="24"/>
        </w:rPr>
        <w:t>'s confidence in the judiciary.</w:t>
      </w:r>
      <w:r w:rsidR="000D00BB">
        <w:rPr>
          <w:rStyle w:val="FootnoteReference"/>
          <w:rFonts w:ascii="Times New Roman" w:eastAsia="Times New Roman" w:hAnsi="Times New Roman" w:cs="Times New Roman"/>
          <w:sz w:val="24"/>
          <w:szCs w:val="24"/>
        </w:rPr>
        <w:footnoteReference w:id="5"/>
      </w:r>
      <w:r w:rsidRPr="00F6131E">
        <w:rPr>
          <w:rFonts w:ascii="Times New Roman" w:eastAsia="Times New Roman" w:hAnsi="Times New Roman" w:cs="Times New Roman"/>
          <w:sz w:val="24"/>
          <w:szCs w:val="24"/>
        </w:rPr>
        <w:t xml:space="preserve"> Although this case was not about impeachment, it reinforces the principle that public offices, especially judicial ones, demand transparency and neutrality.</w:t>
      </w:r>
    </w:p>
    <w:p w14:paraId="39A3A8D9" w14:textId="77777777" w:rsidR="00F6131E" w:rsidRPr="00F6131E" w:rsidRDefault="00F6131E" w:rsidP="00C61A57">
      <w:pPr>
        <w:spacing w:before="100" w:beforeAutospacing="1" w:after="100" w:afterAutospacing="1" w:line="360" w:lineRule="auto"/>
        <w:rPr>
          <w:rFonts w:ascii="Times New Roman" w:eastAsia="Times New Roman" w:hAnsi="Times New Roman" w:cs="Times New Roman"/>
          <w:sz w:val="24"/>
          <w:szCs w:val="24"/>
        </w:rPr>
      </w:pPr>
      <w:r w:rsidRPr="00F6131E">
        <w:rPr>
          <w:rFonts w:ascii="Times New Roman" w:eastAsia="Times New Roman" w:hAnsi="Times New Roman" w:cs="Times New Roman"/>
          <w:sz w:val="24"/>
          <w:szCs w:val="24"/>
        </w:rPr>
        <w:lastRenderedPageBreak/>
        <w:t xml:space="preserve">If a judge consistently demonstrates a lack of impartiality—such as </w:t>
      </w:r>
      <w:proofErr w:type="spellStart"/>
      <w:r w:rsidRPr="00F6131E">
        <w:rPr>
          <w:rFonts w:ascii="Times New Roman" w:eastAsia="Times New Roman" w:hAnsi="Times New Roman" w:cs="Times New Roman"/>
          <w:sz w:val="24"/>
          <w:szCs w:val="24"/>
        </w:rPr>
        <w:t>favouring</w:t>
      </w:r>
      <w:proofErr w:type="spellEnd"/>
      <w:r w:rsidRPr="00F6131E">
        <w:rPr>
          <w:rFonts w:ascii="Times New Roman" w:eastAsia="Times New Roman" w:hAnsi="Times New Roman" w:cs="Times New Roman"/>
          <w:sz w:val="24"/>
          <w:szCs w:val="24"/>
        </w:rPr>
        <w:t xml:space="preserve"> a particular party or refusing to recuse in cases of conflict of interest—such conduct may be interpreted as </w:t>
      </w:r>
      <w:proofErr w:type="spellStart"/>
      <w:r w:rsidRPr="00F6131E">
        <w:rPr>
          <w:rFonts w:ascii="Times New Roman" w:eastAsia="Times New Roman" w:hAnsi="Times New Roman" w:cs="Times New Roman"/>
          <w:sz w:val="24"/>
          <w:szCs w:val="24"/>
        </w:rPr>
        <w:t>misbehaviour</w:t>
      </w:r>
      <w:proofErr w:type="spellEnd"/>
      <w:r w:rsidRPr="00F6131E">
        <w:rPr>
          <w:rFonts w:ascii="Times New Roman" w:eastAsia="Times New Roman" w:hAnsi="Times New Roman" w:cs="Times New Roman"/>
          <w:sz w:val="24"/>
          <w:szCs w:val="24"/>
        </w:rPr>
        <w:t xml:space="preserve"> under constitutional standards.</w:t>
      </w:r>
    </w:p>
    <w:p w14:paraId="56916925" w14:textId="77777777" w:rsidR="00F6131E" w:rsidRPr="00016808" w:rsidRDefault="00F6131E" w:rsidP="00016808">
      <w:pPr>
        <w:spacing w:before="100" w:beforeAutospacing="1" w:after="100" w:afterAutospacing="1" w:line="360" w:lineRule="auto"/>
        <w:outlineLvl w:val="3"/>
        <w:rPr>
          <w:rFonts w:ascii="Times New Roman" w:eastAsia="Times New Roman" w:hAnsi="Times New Roman" w:cs="Times New Roman"/>
          <w:b/>
          <w:bCs/>
          <w:sz w:val="24"/>
          <w:szCs w:val="24"/>
        </w:rPr>
      </w:pPr>
      <w:r w:rsidRPr="00016808">
        <w:rPr>
          <w:rFonts w:ascii="Times New Roman" w:eastAsia="Times New Roman" w:hAnsi="Times New Roman" w:cs="Times New Roman"/>
          <w:b/>
          <w:bCs/>
          <w:sz w:val="24"/>
          <w:szCs w:val="24"/>
        </w:rPr>
        <w:t>3. Incompetence or Incapacity</w:t>
      </w:r>
    </w:p>
    <w:p w14:paraId="237B81E4" w14:textId="77777777" w:rsidR="00F6131E" w:rsidRPr="00016808" w:rsidRDefault="00F6131E" w:rsidP="00016808">
      <w:pPr>
        <w:spacing w:before="100" w:beforeAutospacing="1" w:after="100" w:afterAutospacing="1" w:line="360" w:lineRule="auto"/>
        <w:rPr>
          <w:rFonts w:ascii="Times New Roman" w:eastAsia="Times New Roman" w:hAnsi="Times New Roman" w:cs="Times New Roman"/>
          <w:sz w:val="24"/>
          <w:szCs w:val="24"/>
          <w:vertAlign w:val="superscript"/>
        </w:rPr>
      </w:pPr>
      <w:r w:rsidRPr="00016808">
        <w:rPr>
          <w:rFonts w:ascii="Times New Roman" w:eastAsia="Times New Roman" w:hAnsi="Times New Roman" w:cs="Times New Roman"/>
          <w:sz w:val="24"/>
          <w:szCs w:val="24"/>
        </w:rPr>
        <w:t>Although not explicitly mentioned in Article 124(4), incapacity is recognized as a ground for impeachment. Incapacity refers to a judge’s inability to perform judicial duties due to physical or mental illne</w:t>
      </w:r>
      <w:r w:rsidR="00016808" w:rsidRPr="00016808">
        <w:rPr>
          <w:rFonts w:ascii="Times New Roman" w:eastAsia="Times New Roman" w:hAnsi="Times New Roman" w:cs="Times New Roman"/>
          <w:sz w:val="24"/>
          <w:szCs w:val="24"/>
        </w:rPr>
        <w:t>ss or severe cognitive decline.</w:t>
      </w:r>
      <w:r w:rsidR="000D00BB">
        <w:rPr>
          <w:rStyle w:val="FootnoteReference"/>
          <w:rFonts w:ascii="Times New Roman" w:eastAsia="Times New Roman" w:hAnsi="Times New Roman" w:cs="Times New Roman"/>
          <w:sz w:val="24"/>
          <w:szCs w:val="24"/>
        </w:rPr>
        <w:footnoteReference w:id="6"/>
      </w:r>
    </w:p>
    <w:p w14:paraId="5432CC50" w14:textId="77777777" w:rsidR="00F6131E" w:rsidRPr="00016808" w:rsidRDefault="00F6131E" w:rsidP="00016808">
      <w:pPr>
        <w:spacing w:before="100" w:beforeAutospacing="1" w:after="100" w:afterAutospacing="1" w:line="360" w:lineRule="auto"/>
        <w:rPr>
          <w:rFonts w:ascii="Times New Roman" w:eastAsia="Times New Roman" w:hAnsi="Times New Roman" w:cs="Times New Roman"/>
          <w:sz w:val="24"/>
          <w:szCs w:val="24"/>
        </w:rPr>
      </w:pPr>
      <w:r w:rsidRPr="00016808">
        <w:rPr>
          <w:rFonts w:ascii="Times New Roman" w:eastAsia="Times New Roman" w:hAnsi="Times New Roman" w:cs="Times New Roman"/>
          <w:sz w:val="24"/>
          <w:szCs w:val="24"/>
        </w:rPr>
        <w:t>Incompetence, while harder to define legally, could refer to persistent judicial errors, inability to deliver judgments in a timely manner, or lack of understanding of basic legal principles. While an occasional error does not amount to incompetence, a consistent pattern might call for institutional scrutiny.</w:t>
      </w:r>
    </w:p>
    <w:p w14:paraId="3BD4F3A7" w14:textId="77777777" w:rsidR="00F6131E" w:rsidRPr="00016808" w:rsidRDefault="00F6131E" w:rsidP="00016808">
      <w:pPr>
        <w:spacing w:before="100" w:beforeAutospacing="1" w:after="100" w:afterAutospacing="1" w:line="360" w:lineRule="auto"/>
        <w:rPr>
          <w:rFonts w:ascii="Times New Roman" w:eastAsia="Times New Roman" w:hAnsi="Times New Roman" w:cs="Times New Roman"/>
          <w:sz w:val="24"/>
          <w:szCs w:val="24"/>
          <w:vertAlign w:val="superscript"/>
        </w:rPr>
      </w:pPr>
      <w:r w:rsidRPr="00016808">
        <w:rPr>
          <w:rFonts w:ascii="Times New Roman" w:eastAsia="Times New Roman" w:hAnsi="Times New Roman" w:cs="Times New Roman"/>
          <w:sz w:val="24"/>
          <w:szCs w:val="24"/>
        </w:rPr>
        <w:t xml:space="preserve">In K. </w:t>
      </w:r>
      <w:proofErr w:type="spellStart"/>
      <w:r w:rsidRPr="00016808">
        <w:rPr>
          <w:rFonts w:ascii="Times New Roman" w:eastAsia="Times New Roman" w:hAnsi="Times New Roman" w:cs="Times New Roman"/>
          <w:sz w:val="24"/>
          <w:szCs w:val="24"/>
        </w:rPr>
        <w:t>Veeraswami</w:t>
      </w:r>
      <w:proofErr w:type="spellEnd"/>
      <w:r w:rsidRPr="00016808">
        <w:rPr>
          <w:rFonts w:ascii="Times New Roman" w:eastAsia="Times New Roman" w:hAnsi="Times New Roman" w:cs="Times New Roman"/>
          <w:sz w:val="24"/>
          <w:szCs w:val="24"/>
        </w:rPr>
        <w:t xml:space="preserve"> v. Union of India, (1991) 3 SCC 655, the Court held that judges are not immune from criminal investigation if their actions fall outside the scope of judicial function, which indirectly supports the idea that serious dereliction of</w:t>
      </w:r>
      <w:r w:rsidR="00016808" w:rsidRPr="00016808">
        <w:rPr>
          <w:rFonts w:ascii="Times New Roman" w:eastAsia="Times New Roman" w:hAnsi="Times New Roman" w:cs="Times New Roman"/>
          <w:sz w:val="24"/>
          <w:szCs w:val="24"/>
        </w:rPr>
        <w:t xml:space="preserve"> duty may attract consequences.</w:t>
      </w:r>
      <w:r w:rsidR="000D00BB">
        <w:rPr>
          <w:rStyle w:val="FootnoteReference"/>
          <w:rFonts w:ascii="Times New Roman" w:eastAsia="Times New Roman" w:hAnsi="Times New Roman" w:cs="Times New Roman"/>
          <w:sz w:val="24"/>
          <w:szCs w:val="24"/>
        </w:rPr>
        <w:footnoteReference w:id="7"/>
      </w:r>
    </w:p>
    <w:p w14:paraId="7394184B" w14:textId="77777777" w:rsidR="00F6131E" w:rsidRPr="00016808" w:rsidRDefault="00F6131E" w:rsidP="00016808">
      <w:pPr>
        <w:spacing w:before="100" w:beforeAutospacing="1" w:after="100" w:afterAutospacing="1" w:line="360" w:lineRule="auto"/>
        <w:outlineLvl w:val="3"/>
        <w:rPr>
          <w:rFonts w:ascii="Times New Roman" w:eastAsia="Times New Roman" w:hAnsi="Times New Roman" w:cs="Times New Roman"/>
          <w:b/>
          <w:bCs/>
          <w:sz w:val="24"/>
          <w:szCs w:val="24"/>
        </w:rPr>
      </w:pPr>
      <w:r w:rsidRPr="00016808">
        <w:rPr>
          <w:rFonts w:ascii="Times New Roman" w:eastAsia="Times New Roman" w:hAnsi="Times New Roman" w:cs="Times New Roman"/>
          <w:b/>
          <w:bCs/>
          <w:sz w:val="24"/>
          <w:szCs w:val="24"/>
        </w:rPr>
        <w:t>4. Abuse of Judicial Power</w:t>
      </w:r>
    </w:p>
    <w:p w14:paraId="1374F228" w14:textId="77777777" w:rsidR="00F6131E" w:rsidRPr="00016808" w:rsidRDefault="00F6131E" w:rsidP="00016808">
      <w:pPr>
        <w:spacing w:before="100" w:beforeAutospacing="1" w:after="100" w:afterAutospacing="1" w:line="360" w:lineRule="auto"/>
        <w:rPr>
          <w:rFonts w:ascii="Times New Roman" w:eastAsia="Times New Roman" w:hAnsi="Times New Roman" w:cs="Times New Roman"/>
          <w:sz w:val="24"/>
          <w:szCs w:val="24"/>
        </w:rPr>
      </w:pPr>
      <w:r w:rsidRPr="00016808">
        <w:rPr>
          <w:rFonts w:ascii="Times New Roman" w:eastAsia="Times New Roman" w:hAnsi="Times New Roman" w:cs="Times New Roman"/>
          <w:sz w:val="24"/>
          <w:szCs w:val="24"/>
        </w:rPr>
        <w:t>Another significant ground for impeachment is abuse of authority. Judges hold wide discretionary powers, but these must be exercised within legal limits. Misuse of contempt powers, issuing extrajudicial directions, or making political comments from the bench are all examples of judicial overreach.</w:t>
      </w:r>
    </w:p>
    <w:p w14:paraId="087A9438" w14:textId="77777777" w:rsidR="009B0F27" w:rsidRDefault="00F6131E" w:rsidP="00016808">
      <w:pPr>
        <w:spacing w:before="100" w:beforeAutospacing="1" w:after="100" w:afterAutospacing="1" w:line="360" w:lineRule="auto"/>
        <w:rPr>
          <w:rFonts w:ascii="Times New Roman" w:eastAsia="Times New Roman" w:hAnsi="Times New Roman" w:cs="Times New Roman"/>
          <w:sz w:val="24"/>
          <w:szCs w:val="24"/>
          <w:vertAlign w:val="superscript"/>
        </w:rPr>
        <w:sectPr w:rsidR="009B0F27" w:rsidSect="00941DE8">
          <w:footerReference w:type="first" r:id="rId9"/>
          <w:pgSz w:w="12240" w:h="15840"/>
          <w:pgMar w:top="1440" w:right="1440" w:bottom="1440" w:left="1440" w:header="720" w:footer="720" w:gutter="0"/>
          <w:cols w:space="720"/>
          <w:titlePg/>
          <w:docGrid w:linePitch="360"/>
        </w:sectPr>
      </w:pPr>
      <w:r w:rsidRPr="00016808">
        <w:rPr>
          <w:rFonts w:ascii="Times New Roman" w:eastAsia="Times New Roman" w:hAnsi="Times New Roman" w:cs="Times New Roman"/>
          <w:sz w:val="24"/>
          <w:szCs w:val="24"/>
        </w:rPr>
        <w:t>Abuse of power undermines the separation of powers and threatens democratic values. The Restatement of Values of Judicial Life (1997), adopted by the Supreme Court, outlines that judges must refrain from any action that gives the impressi</w:t>
      </w:r>
      <w:r w:rsidR="00016808" w:rsidRPr="00016808">
        <w:rPr>
          <w:rFonts w:ascii="Times New Roman" w:eastAsia="Times New Roman" w:hAnsi="Times New Roman" w:cs="Times New Roman"/>
          <w:sz w:val="24"/>
          <w:szCs w:val="24"/>
        </w:rPr>
        <w:t>on of bias or misuse of power.</w:t>
      </w:r>
      <w:r w:rsidR="00016808">
        <w:rPr>
          <w:rFonts w:ascii="Times New Roman" w:eastAsia="Times New Roman" w:hAnsi="Times New Roman" w:cs="Times New Roman"/>
          <w:sz w:val="24"/>
          <w:szCs w:val="24"/>
          <w:vertAlign w:val="superscript"/>
        </w:rPr>
        <w:t xml:space="preserve"> </w:t>
      </w:r>
    </w:p>
    <w:p w14:paraId="6194D7D9" w14:textId="77777777" w:rsidR="00F6131E" w:rsidRPr="00016808" w:rsidRDefault="00F6131E" w:rsidP="00016808">
      <w:pPr>
        <w:spacing w:before="100" w:beforeAutospacing="1" w:after="100" w:afterAutospacing="1" w:line="360" w:lineRule="auto"/>
        <w:rPr>
          <w:rFonts w:ascii="Times New Roman" w:eastAsia="Times New Roman" w:hAnsi="Times New Roman" w:cs="Times New Roman"/>
          <w:sz w:val="24"/>
          <w:szCs w:val="24"/>
        </w:rPr>
      </w:pPr>
      <w:r w:rsidRPr="00016808">
        <w:rPr>
          <w:rFonts w:ascii="Times New Roman" w:eastAsia="Times New Roman" w:hAnsi="Times New Roman" w:cs="Times New Roman"/>
          <w:sz w:val="24"/>
          <w:szCs w:val="24"/>
        </w:rPr>
        <w:lastRenderedPageBreak/>
        <w:t>Violations of this code, though not enforceable as law, may contribute to findings of misconduct when taken up by an inquiry committee.</w:t>
      </w:r>
    </w:p>
    <w:p w14:paraId="26297FD1" w14:textId="77777777" w:rsidR="00F6131E" w:rsidRPr="00016808" w:rsidRDefault="00F6131E" w:rsidP="00016808">
      <w:pPr>
        <w:spacing w:before="100" w:beforeAutospacing="1" w:after="100" w:afterAutospacing="1" w:line="360" w:lineRule="auto"/>
        <w:outlineLvl w:val="3"/>
        <w:rPr>
          <w:rFonts w:ascii="Times New Roman" w:eastAsia="Times New Roman" w:hAnsi="Times New Roman" w:cs="Times New Roman"/>
          <w:b/>
          <w:bCs/>
          <w:sz w:val="24"/>
          <w:szCs w:val="24"/>
        </w:rPr>
      </w:pPr>
      <w:r w:rsidRPr="00016808">
        <w:rPr>
          <w:rFonts w:ascii="Times New Roman" w:eastAsia="Times New Roman" w:hAnsi="Times New Roman" w:cs="Times New Roman"/>
          <w:b/>
          <w:bCs/>
          <w:sz w:val="24"/>
          <w:szCs w:val="24"/>
        </w:rPr>
        <w:t>5. Ethical and Moral Lapses</w:t>
      </w:r>
    </w:p>
    <w:p w14:paraId="2119428E" w14:textId="77777777" w:rsidR="00F6131E" w:rsidRPr="00016808" w:rsidRDefault="00F6131E" w:rsidP="00016808">
      <w:pPr>
        <w:spacing w:before="100" w:beforeAutospacing="1" w:after="100" w:afterAutospacing="1" w:line="360" w:lineRule="auto"/>
        <w:rPr>
          <w:rFonts w:ascii="Times New Roman" w:eastAsia="Times New Roman" w:hAnsi="Times New Roman" w:cs="Times New Roman"/>
          <w:sz w:val="24"/>
          <w:szCs w:val="24"/>
        </w:rPr>
      </w:pPr>
      <w:r w:rsidRPr="00016808">
        <w:rPr>
          <w:rFonts w:ascii="Times New Roman" w:eastAsia="Times New Roman" w:hAnsi="Times New Roman" w:cs="Times New Roman"/>
          <w:sz w:val="24"/>
          <w:szCs w:val="24"/>
        </w:rPr>
        <w:t xml:space="preserve">Judges are held to high ethical standards both in their professional and personal lives. Acts of moral turpitude, such as sexual harassment, involvement in scandals, or unethical </w:t>
      </w:r>
      <w:proofErr w:type="spellStart"/>
      <w:r w:rsidRPr="00016808">
        <w:rPr>
          <w:rFonts w:ascii="Times New Roman" w:eastAsia="Times New Roman" w:hAnsi="Times New Roman" w:cs="Times New Roman"/>
          <w:sz w:val="24"/>
          <w:szCs w:val="24"/>
        </w:rPr>
        <w:t>behaviour</w:t>
      </w:r>
      <w:proofErr w:type="spellEnd"/>
      <w:r w:rsidRPr="00016808">
        <w:rPr>
          <w:rFonts w:ascii="Times New Roman" w:eastAsia="Times New Roman" w:hAnsi="Times New Roman" w:cs="Times New Roman"/>
          <w:sz w:val="24"/>
          <w:szCs w:val="24"/>
        </w:rPr>
        <w:t>, may lead to impeachment even if no criminal charges are proven.</w:t>
      </w:r>
    </w:p>
    <w:p w14:paraId="611AFBF4" w14:textId="77777777" w:rsidR="00F6131E" w:rsidRPr="00016808" w:rsidRDefault="00F6131E" w:rsidP="00016808">
      <w:pPr>
        <w:spacing w:before="100" w:beforeAutospacing="1" w:after="100" w:afterAutospacing="1" w:line="360" w:lineRule="auto"/>
        <w:rPr>
          <w:rFonts w:ascii="Times New Roman" w:eastAsia="Times New Roman" w:hAnsi="Times New Roman" w:cs="Times New Roman"/>
          <w:sz w:val="24"/>
          <w:szCs w:val="24"/>
        </w:rPr>
      </w:pPr>
      <w:r w:rsidRPr="00016808">
        <w:rPr>
          <w:rFonts w:ascii="Times New Roman" w:eastAsia="Times New Roman" w:hAnsi="Times New Roman" w:cs="Times New Roman"/>
          <w:sz w:val="24"/>
          <w:szCs w:val="24"/>
        </w:rPr>
        <w:t xml:space="preserve">The case of Justice P.D. </w:t>
      </w:r>
      <w:proofErr w:type="spellStart"/>
      <w:r w:rsidRPr="00016808">
        <w:rPr>
          <w:rFonts w:ascii="Times New Roman" w:eastAsia="Times New Roman" w:hAnsi="Times New Roman" w:cs="Times New Roman"/>
          <w:sz w:val="24"/>
          <w:szCs w:val="24"/>
        </w:rPr>
        <w:t>Dinakaran</w:t>
      </w:r>
      <w:proofErr w:type="spellEnd"/>
      <w:r w:rsidRPr="00016808">
        <w:rPr>
          <w:rFonts w:ascii="Times New Roman" w:eastAsia="Times New Roman" w:hAnsi="Times New Roman" w:cs="Times New Roman"/>
          <w:sz w:val="24"/>
          <w:szCs w:val="24"/>
        </w:rPr>
        <w:t>, then Chief Justice of the Sikkim High Court, is illustrative. Allegations of land grabbing, corruption, and abuse of office led to a motion of impeachment. Although he resigned in 2011 before the proceedings could be completed, the case highlighted the need for hig</w:t>
      </w:r>
      <w:r w:rsidR="00016808">
        <w:rPr>
          <w:rFonts w:ascii="Times New Roman" w:eastAsia="Times New Roman" w:hAnsi="Times New Roman" w:cs="Times New Roman"/>
          <w:sz w:val="24"/>
          <w:szCs w:val="24"/>
        </w:rPr>
        <w:t>h moral standards among judges.</w:t>
      </w:r>
      <w:r w:rsidR="000D00BB">
        <w:rPr>
          <w:rStyle w:val="FootnoteReference"/>
          <w:rFonts w:ascii="Times New Roman" w:eastAsia="Times New Roman" w:hAnsi="Times New Roman" w:cs="Times New Roman"/>
          <w:sz w:val="24"/>
          <w:szCs w:val="24"/>
        </w:rPr>
        <w:footnoteReference w:id="8"/>
      </w:r>
    </w:p>
    <w:p w14:paraId="6340AC96" w14:textId="77777777" w:rsidR="009B0F27" w:rsidRPr="009B0F27" w:rsidRDefault="00F6131E" w:rsidP="009B0F27">
      <w:pPr>
        <w:spacing w:before="100" w:beforeAutospacing="1" w:after="100" w:afterAutospacing="1" w:line="360" w:lineRule="auto"/>
        <w:rPr>
          <w:rFonts w:ascii="Times New Roman" w:eastAsia="Times New Roman" w:hAnsi="Times New Roman" w:cs="Times New Roman"/>
          <w:sz w:val="24"/>
          <w:szCs w:val="24"/>
        </w:rPr>
      </w:pPr>
      <w:r w:rsidRPr="00016808">
        <w:rPr>
          <w:rFonts w:ascii="Times New Roman" w:eastAsia="Times New Roman" w:hAnsi="Times New Roman" w:cs="Times New Roman"/>
          <w:sz w:val="24"/>
          <w:szCs w:val="24"/>
        </w:rPr>
        <w:t xml:space="preserve">The grounds for impeachment—proved </w:t>
      </w:r>
      <w:proofErr w:type="spellStart"/>
      <w:r w:rsidRPr="00016808">
        <w:rPr>
          <w:rFonts w:ascii="Times New Roman" w:eastAsia="Times New Roman" w:hAnsi="Times New Roman" w:cs="Times New Roman"/>
          <w:sz w:val="24"/>
          <w:szCs w:val="24"/>
        </w:rPr>
        <w:t>misbehaviour</w:t>
      </w:r>
      <w:proofErr w:type="spellEnd"/>
      <w:r w:rsidRPr="00016808">
        <w:rPr>
          <w:rFonts w:ascii="Times New Roman" w:eastAsia="Times New Roman" w:hAnsi="Times New Roman" w:cs="Times New Roman"/>
          <w:sz w:val="24"/>
          <w:szCs w:val="24"/>
        </w:rPr>
        <w:t>, bias, incapacity, incompetence, and ethical violations—are crucial in maintaining the credibility of the judiciary. The impeachment process is rare and stringent by design to prevent misuse and protect judicial independence. However, its existence ensures that judges remain accountable to constitutional and public expectations. Upholding the sanctity of the judicial office requires a robust and fair mechanism to address serious lapses when they occur.</w:t>
      </w:r>
    </w:p>
    <w:p w14:paraId="4329D461" w14:textId="77777777" w:rsidR="009B0F27" w:rsidRPr="00266535" w:rsidRDefault="009B0F27" w:rsidP="009B0F27">
      <w:pPr>
        <w:spacing w:before="100" w:beforeAutospacing="1" w:after="100" w:afterAutospacing="1" w:line="240" w:lineRule="auto"/>
        <w:outlineLvl w:val="2"/>
        <w:rPr>
          <w:rFonts w:ascii="Times New Roman" w:eastAsia="Times New Roman" w:hAnsi="Times New Roman" w:cs="Times New Roman"/>
          <w:b/>
          <w:bCs/>
          <w:sz w:val="24"/>
          <w:szCs w:val="24"/>
        </w:rPr>
      </w:pPr>
      <w:r w:rsidRPr="00266535">
        <w:rPr>
          <w:rFonts w:ascii="Times New Roman" w:eastAsia="Times New Roman" w:hAnsi="Times New Roman" w:cs="Times New Roman"/>
          <w:b/>
          <w:bCs/>
          <w:sz w:val="24"/>
          <w:szCs w:val="24"/>
        </w:rPr>
        <w:t xml:space="preserve">PROCESS OF IMPEACHMENT IN INDIA </w:t>
      </w:r>
    </w:p>
    <w:p w14:paraId="36C55791" w14:textId="77777777" w:rsidR="007F5FED" w:rsidRDefault="007F5FED" w:rsidP="007F5FED">
      <w:pPr>
        <w:pStyle w:val="NormalWeb"/>
        <w:spacing w:line="360" w:lineRule="auto"/>
      </w:pPr>
      <w:r>
        <w:t>The Constitution of India guards judicial independence by granting judges of the Supreme Court and High Courts security of tenure, yet it also demands accountability through a tightly</w:t>
      </w:r>
      <w:r>
        <w:noBreakHyphen/>
        <w:t xml:space="preserve">worded removal mechanism. Article 124(4) permits removal only for “proved </w:t>
      </w:r>
      <w:proofErr w:type="spellStart"/>
      <w:r>
        <w:t>misbehaviour</w:t>
      </w:r>
      <w:proofErr w:type="spellEnd"/>
      <w:r>
        <w:t xml:space="preserve"> or incapacity,” and Parliament gave the constitutional clause procedural teeth through the Judges (Inquiry) Act, 1968. Together, they create a deliberately arduous process so that politics cannot casually unseat a judge while still allowing Parliament to act when misconduct is demonstrably serious.</w:t>
      </w:r>
    </w:p>
    <w:p w14:paraId="4BBD36B5" w14:textId="77777777" w:rsidR="006A4D62" w:rsidRDefault="006A4D62" w:rsidP="006A4D62">
      <w:pPr>
        <w:pStyle w:val="NormalWeb"/>
        <w:spacing w:line="360" w:lineRule="auto"/>
        <w:rPr>
          <w:rStyle w:val="Strong"/>
        </w:rPr>
        <w:sectPr w:rsidR="006A4D62" w:rsidSect="00941DE8">
          <w:footerReference w:type="first" r:id="rId10"/>
          <w:pgSz w:w="12240" w:h="15840"/>
          <w:pgMar w:top="1440" w:right="1440" w:bottom="1440" w:left="1440" w:header="720" w:footer="720" w:gutter="0"/>
          <w:cols w:space="720"/>
          <w:titlePg/>
          <w:docGrid w:linePitch="360"/>
        </w:sectPr>
      </w:pPr>
    </w:p>
    <w:p w14:paraId="34E8A036" w14:textId="77777777" w:rsidR="007F5FED" w:rsidRDefault="007F5FED" w:rsidP="006A4D62">
      <w:pPr>
        <w:pStyle w:val="NormalWeb"/>
        <w:spacing w:line="360" w:lineRule="auto"/>
      </w:pPr>
      <w:r>
        <w:rPr>
          <w:rStyle w:val="Strong"/>
        </w:rPr>
        <w:lastRenderedPageBreak/>
        <w:t>1. Notice of Motion</w:t>
      </w:r>
      <w:r>
        <w:br/>
        <w:t xml:space="preserve">A removal motion may originate in either House of Parliament, but it must be signed </w:t>
      </w:r>
      <w:r w:rsidRPr="007F5FED">
        <w:t xml:space="preserve">by </w:t>
      </w:r>
      <w:r w:rsidRPr="007F5FED">
        <w:rPr>
          <w:rStyle w:val="Strong"/>
          <w:b w:val="0"/>
          <w:bCs w:val="0"/>
        </w:rPr>
        <w:t>at least</w:t>
      </w:r>
      <w:r>
        <w:rPr>
          <w:rStyle w:val="Strong"/>
        </w:rPr>
        <w:t xml:space="preserve"> </w:t>
      </w:r>
      <w:r w:rsidRPr="007F5FED">
        <w:rPr>
          <w:rStyle w:val="Strong"/>
          <w:b w:val="0"/>
          <w:bCs w:val="0"/>
        </w:rPr>
        <w:t xml:space="preserve">100 </w:t>
      </w:r>
      <w:proofErr w:type="spellStart"/>
      <w:r w:rsidRPr="007F5FED">
        <w:rPr>
          <w:rStyle w:val="Strong"/>
          <w:b w:val="0"/>
          <w:bCs w:val="0"/>
        </w:rPr>
        <w:t>Lok</w:t>
      </w:r>
      <w:proofErr w:type="spellEnd"/>
      <w:r w:rsidRPr="007F5FED">
        <w:rPr>
          <w:rStyle w:val="Strong"/>
          <w:b w:val="0"/>
          <w:bCs w:val="0"/>
        </w:rPr>
        <w:t xml:space="preserve"> Sabha MPs or 50 </w:t>
      </w:r>
      <w:proofErr w:type="spellStart"/>
      <w:r w:rsidRPr="007F5FED">
        <w:rPr>
          <w:rStyle w:val="Strong"/>
          <w:b w:val="0"/>
          <w:bCs w:val="0"/>
        </w:rPr>
        <w:t>Rajya</w:t>
      </w:r>
      <w:proofErr w:type="spellEnd"/>
      <w:r w:rsidRPr="007F5FED">
        <w:rPr>
          <w:rStyle w:val="Strong"/>
          <w:b w:val="0"/>
          <w:bCs w:val="0"/>
        </w:rPr>
        <w:t> Sabha MPs</w:t>
      </w:r>
      <w:r>
        <w:t xml:space="preserve"> before it can even be tabled.</w:t>
      </w:r>
      <w:r w:rsidR="00B84FCD">
        <w:rPr>
          <w:rStyle w:val="FootnoteReference"/>
        </w:rPr>
        <w:footnoteReference w:id="9"/>
      </w:r>
      <w:r>
        <w:t xml:space="preserve"> The notice goes to the Speaker (</w:t>
      </w:r>
      <w:proofErr w:type="spellStart"/>
      <w:r>
        <w:t>Lok</w:t>
      </w:r>
      <w:proofErr w:type="spellEnd"/>
      <w:r>
        <w:t> Sabha) or Chairman (</w:t>
      </w:r>
      <w:proofErr w:type="spellStart"/>
      <w:r>
        <w:t>Rajya</w:t>
      </w:r>
      <w:proofErr w:type="spellEnd"/>
      <w:r>
        <w:t> Sabha).</w:t>
      </w:r>
    </w:p>
    <w:p w14:paraId="5B570504" w14:textId="77777777" w:rsidR="007F5FED" w:rsidRPr="007F5FED" w:rsidRDefault="007F5FED" w:rsidP="007F5FED">
      <w:pPr>
        <w:pStyle w:val="NormalWeb"/>
        <w:spacing w:line="360" w:lineRule="auto"/>
        <w:rPr>
          <w:sz w:val="20"/>
          <w:szCs w:val="20"/>
          <w:vertAlign w:val="superscript"/>
        </w:rPr>
      </w:pPr>
      <w:r>
        <w:rPr>
          <w:rStyle w:val="Strong"/>
        </w:rPr>
        <w:t>2. Preliminary Scrutiny</w:t>
      </w:r>
      <w:r>
        <w:br/>
        <w:t>The presiding officer exercises a gate</w:t>
      </w:r>
      <w:r>
        <w:noBreakHyphen/>
        <w:t>keeping function. After consulting legal experts, the Speaker/Chairman may admit or reject the motion. Admission is rare and intended only for prima</w:t>
      </w:r>
      <w:r>
        <w:noBreakHyphen/>
        <w:t>facie credible allegations.</w:t>
      </w:r>
      <w:r w:rsidR="00B84FCD">
        <w:rPr>
          <w:rStyle w:val="FootnoteReference"/>
        </w:rPr>
        <w:footnoteReference w:id="10"/>
      </w:r>
    </w:p>
    <w:p w14:paraId="34685CA5" w14:textId="77777777" w:rsidR="007F5FED" w:rsidRDefault="007F5FED" w:rsidP="007F5FED">
      <w:pPr>
        <w:pStyle w:val="NormalWeb"/>
        <w:spacing w:line="360" w:lineRule="auto"/>
      </w:pPr>
      <w:r>
        <w:rPr>
          <w:rStyle w:val="Strong"/>
        </w:rPr>
        <w:t>3. Constitution of an Inquiry Committee</w:t>
      </w:r>
      <w:r>
        <w:br/>
        <w:t xml:space="preserve">Once admitted, </w:t>
      </w:r>
      <w:r w:rsidRPr="007F5FED">
        <w:t>a</w:t>
      </w:r>
      <w:r w:rsidRPr="007F5FED">
        <w:rPr>
          <w:b/>
          <w:bCs/>
        </w:rPr>
        <w:t xml:space="preserve"> </w:t>
      </w:r>
      <w:r w:rsidRPr="007F5FED">
        <w:rPr>
          <w:rStyle w:val="Strong"/>
          <w:b w:val="0"/>
          <w:bCs w:val="0"/>
        </w:rPr>
        <w:t>three</w:t>
      </w:r>
      <w:r w:rsidRPr="007F5FED">
        <w:rPr>
          <w:rStyle w:val="Strong"/>
          <w:b w:val="0"/>
          <w:bCs w:val="0"/>
        </w:rPr>
        <w:noBreakHyphen/>
        <w:t>member Inquiry Committee</w:t>
      </w:r>
      <w:r>
        <w:t xml:space="preserve"> is formed: one sitting Supreme Court judge, one Chief Justice of a High Court, and one “distinguished jurist.”</w:t>
      </w:r>
      <w:r>
        <w:rPr>
          <w:sz w:val="20"/>
          <w:szCs w:val="20"/>
          <w:vertAlign w:val="superscript"/>
        </w:rPr>
        <w:t>1</w:t>
      </w:r>
      <w:r>
        <w:t xml:space="preserve"> The committee wields powers akin to a civil court—summoning documents, administering oaths and recording evidence.</w:t>
      </w:r>
    </w:p>
    <w:p w14:paraId="22B6F8E4" w14:textId="77777777" w:rsidR="007F5FED" w:rsidRPr="007F5FED" w:rsidRDefault="007F5FED" w:rsidP="007F5FED">
      <w:pPr>
        <w:pStyle w:val="NormalWeb"/>
        <w:spacing w:line="360" w:lineRule="auto"/>
        <w:rPr>
          <w:sz w:val="20"/>
          <w:szCs w:val="20"/>
          <w:vertAlign w:val="superscript"/>
        </w:rPr>
      </w:pPr>
      <w:r>
        <w:rPr>
          <w:rStyle w:val="Strong"/>
        </w:rPr>
        <w:t xml:space="preserve">4. Framing of Charges and </w:t>
      </w:r>
      <w:proofErr w:type="spellStart"/>
      <w:r>
        <w:rPr>
          <w:rStyle w:val="Strong"/>
        </w:rPr>
        <w:t>Defence</w:t>
      </w:r>
      <w:proofErr w:type="spellEnd"/>
      <w:r>
        <w:br/>
        <w:t>The committee formally frames charges and serves them on the judge. The judge is entitled to inspect evidence, cross</w:t>
      </w:r>
      <w:r>
        <w:noBreakHyphen/>
        <w:t xml:space="preserve">examine witnesses and present a </w:t>
      </w:r>
      <w:proofErr w:type="spellStart"/>
      <w:r>
        <w:t>defence</w:t>
      </w:r>
      <w:proofErr w:type="spellEnd"/>
      <w:r>
        <w:t>. If incapacity is alleged, the committee may require a medical examination.</w:t>
      </w:r>
      <w:r>
        <w:rPr>
          <w:sz w:val="20"/>
          <w:szCs w:val="20"/>
          <w:vertAlign w:val="superscript"/>
        </w:rPr>
        <w:t>1</w:t>
      </w:r>
    </w:p>
    <w:p w14:paraId="6076F939" w14:textId="77777777" w:rsidR="006A4D62" w:rsidRPr="00C27DD6" w:rsidRDefault="007F5FED" w:rsidP="00C27DD6">
      <w:pPr>
        <w:pStyle w:val="NormalWeb"/>
        <w:spacing w:line="360" w:lineRule="auto"/>
        <w:rPr>
          <w:rStyle w:val="Strong"/>
          <w:b w:val="0"/>
          <w:bCs w:val="0"/>
          <w:sz w:val="20"/>
          <w:szCs w:val="20"/>
          <w:vertAlign w:val="superscript"/>
        </w:rPr>
        <w:sectPr w:rsidR="006A4D62" w:rsidRPr="00C27DD6" w:rsidSect="00941DE8">
          <w:footerReference w:type="first" r:id="rId11"/>
          <w:pgSz w:w="12240" w:h="15840"/>
          <w:pgMar w:top="1440" w:right="1440" w:bottom="1440" w:left="1440" w:header="720" w:footer="720" w:gutter="0"/>
          <w:cols w:space="720"/>
          <w:titlePg/>
          <w:docGrid w:linePitch="360"/>
        </w:sectPr>
      </w:pPr>
      <w:r>
        <w:rPr>
          <w:rStyle w:val="Strong"/>
        </w:rPr>
        <w:t>5. Investigation and Report</w:t>
      </w:r>
      <w:r>
        <w:br/>
        <w:t xml:space="preserve">After hearings, the committee submits a </w:t>
      </w:r>
      <w:r w:rsidRPr="007F5FED">
        <w:rPr>
          <w:rStyle w:val="Strong"/>
          <w:b w:val="0"/>
          <w:bCs w:val="0"/>
        </w:rPr>
        <w:t>report</w:t>
      </w:r>
      <w:r>
        <w:t xml:space="preserve"> to the Speaker/Chairman stating whether each charge is proved. A “not proved” finding terminates the process automatically. A “proved” finding pushes the motion to full parliamentary debat</w:t>
      </w:r>
      <w:r w:rsidR="00C27DD6">
        <w:t>e.</w:t>
      </w:r>
    </w:p>
    <w:p w14:paraId="4F43FAF7" w14:textId="77777777" w:rsidR="007F5FED" w:rsidRDefault="00C27DD6" w:rsidP="006A4D62">
      <w:pPr>
        <w:pStyle w:val="NormalWeb"/>
        <w:spacing w:line="360" w:lineRule="auto"/>
      </w:pPr>
      <w:r>
        <w:rPr>
          <w:rStyle w:val="Strong"/>
        </w:rPr>
        <w:lastRenderedPageBreak/>
        <w:t xml:space="preserve">6. </w:t>
      </w:r>
      <w:r w:rsidR="007F5FED">
        <w:rPr>
          <w:rStyle w:val="Strong"/>
        </w:rPr>
        <w:t>Parliamentary Debate and Voting</w:t>
      </w:r>
      <w:r w:rsidR="007F5FED">
        <w:br/>
        <w:t xml:space="preserve">Both Houses must debate the committee’s findings. Passage requires </w:t>
      </w:r>
      <w:r w:rsidR="007F5FED" w:rsidRPr="007F5FED">
        <w:rPr>
          <w:rStyle w:val="Strong"/>
          <w:b w:val="0"/>
          <w:bCs w:val="0"/>
        </w:rPr>
        <w:t>two simultaneous super</w:t>
      </w:r>
      <w:r w:rsidR="007F5FED" w:rsidRPr="007F5FED">
        <w:rPr>
          <w:rStyle w:val="Strong"/>
          <w:b w:val="0"/>
          <w:bCs w:val="0"/>
        </w:rPr>
        <w:noBreakHyphen/>
        <w:t>majorities</w:t>
      </w:r>
      <w:r w:rsidR="007F5FED">
        <w:t xml:space="preserve"> in </w:t>
      </w:r>
      <w:r w:rsidR="007F5FED">
        <w:rPr>
          <w:rStyle w:val="Emphasis"/>
        </w:rPr>
        <w:t>each</w:t>
      </w:r>
      <w:r w:rsidR="007F5FED">
        <w:t xml:space="preserve"> House:</w:t>
      </w:r>
    </w:p>
    <w:p w14:paraId="7DFFA7D9" w14:textId="77777777" w:rsidR="007F5FED" w:rsidRDefault="007F5FED" w:rsidP="007F5FED">
      <w:pPr>
        <w:pStyle w:val="NormalWeb"/>
        <w:numPr>
          <w:ilvl w:val="0"/>
          <w:numId w:val="8"/>
        </w:numPr>
        <w:spacing w:line="360" w:lineRule="auto"/>
      </w:pPr>
      <w:r>
        <w:t xml:space="preserve">a majority of the total membership, </w:t>
      </w:r>
      <w:r w:rsidRPr="007F5FED">
        <w:rPr>
          <w:rStyle w:val="Strong"/>
          <w:b w:val="0"/>
          <w:bCs w:val="0"/>
        </w:rPr>
        <w:t>and</w:t>
      </w:r>
    </w:p>
    <w:p w14:paraId="53D73308" w14:textId="77777777" w:rsidR="007F5FED" w:rsidRDefault="007F5FED" w:rsidP="007F5FED">
      <w:pPr>
        <w:pStyle w:val="NormalWeb"/>
        <w:numPr>
          <w:ilvl w:val="0"/>
          <w:numId w:val="8"/>
        </w:numPr>
        <w:spacing w:line="360" w:lineRule="auto"/>
      </w:pPr>
      <w:r>
        <w:t>two</w:t>
      </w:r>
      <w:r>
        <w:noBreakHyphen/>
        <w:t>thirds o</w:t>
      </w:r>
      <w:r w:rsidR="006A4D62">
        <w:t>f members present and voting.</w:t>
      </w:r>
      <w:r>
        <w:br/>
        <w:t>Failure in either House ends the attempt.</w:t>
      </w:r>
    </w:p>
    <w:p w14:paraId="01CD95D9" w14:textId="77777777" w:rsidR="007F5FED" w:rsidRDefault="007F5FED" w:rsidP="007F5FED">
      <w:pPr>
        <w:pStyle w:val="NormalWeb"/>
        <w:spacing w:line="360" w:lineRule="auto"/>
      </w:pPr>
      <w:r>
        <w:rPr>
          <w:rStyle w:val="Strong"/>
        </w:rPr>
        <w:t>7. Presidential Order</w:t>
      </w:r>
      <w:r>
        <w:br/>
        <w:t>If both Houses pass the address in the same session, the motion is sent to the President, who issues an order re</w:t>
      </w:r>
      <w:r w:rsidR="006A4D62">
        <w:t>moving the judge from office.</w:t>
      </w:r>
    </w:p>
    <w:p w14:paraId="46FA5470" w14:textId="77777777" w:rsidR="007F5FED" w:rsidRDefault="007F5FED" w:rsidP="006A4D62">
      <w:pPr>
        <w:pStyle w:val="NormalWeb"/>
        <w:spacing w:line="360" w:lineRule="auto"/>
        <w:rPr>
          <w:sz w:val="20"/>
          <w:szCs w:val="20"/>
          <w:vertAlign w:val="superscript"/>
        </w:rPr>
      </w:pPr>
      <w:r>
        <w:rPr>
          <w:rStyle w:val="Strong"/>
        </w:rPr>
        <w:t>Practical Experience</w:t>
      </w:r>
      <w:r>
        <w:br/>
      </w:r>
      <w:r w:rsidR="006A4D62">
        <w:t xml:space="preserve">India has never removed a judge under this mechanism. The </w:t>
      </w:r>
      <w:proofErr w:type="spellStart"/>
      <w:r w:rsidR="006A4D62">
        <w:t>Lok</w:t>
      </w:r>
      <w:proofErr w:type="spellEnd"/>
      <w:r w:rsidR="006A4D62">
        <w:t xml:space="preserve"> Sabha fell short of the requisite numbers in </w:t>
      </w:r>
      <w:r w:rsidR="006A4D62">
        <w:rPr>
          <w:rStyle w:val="Strong"/>
        </w:rPr>
        <w:t xml:space="preserve">Justice V. </w:t>
      </w:r>
      <w:proofErr w:type="spellStart"/>
      <w:r w:rsidR="006A4D62">
        <w:rPr>
          <w:rStyle w:val="Strong"/>
        </w:rPr>
        <w:t>Ramaswami’s</w:t>
      </w:r>
      <w:proofErr w:type="spellEnd"/>
      <w:r w:rsidR="006A4D62">
        <w:t xml:space="preserve"> case (1993) despite a committee fi</w:t>
      </w:r>
      <w:r w:rsidR="009A3660">
        <w:t>nding him guilty on 11 charges.</w:t>
      </w:r>
      <w:r w:rsidR="009A3660">
        <w:rPr>
          <w:rStyle w:val="FootnoteReference"/>
        </w:rPr>
        <w:footnoteReference w:id="11"/>
      </w:r>
      <w:r w:rsidR="006A4D62">
        <w:t xml:space="preserve"> </w:t>
      </w:r>
      <w:r w:rsidR="006A4D62">
        <w:rPr>
          <w:rStyle w:val="Strong"/>
        </w:rPr>
        <w:t xml:space="preserve">Justice </w:t>
      </w:r>
      <w:proofErr w:type="spellStart"/>
      <w:r w:rsidR="006A4D62">
        <w:rPr>
          <w:rStyle w:val="Strong"/>
        </w:rPr>
        <w:t>Soumitra</w:t>
      </w:r>
      <w:proofErr w:type="spellEnd"/>
      <w:r w:rsidR="006A4D62">
        <w:rPr>
          <w:rStyle w:val="Strong"/>
        </w:rPr>
        <w:t xml:space="preserve"> Sen</w:t>
      </w:r>
      <w:r w:rsidR="006A4D62">
        <w:t xml:space="preserve"> resigned in 2011 after the </w:t>
      </w:r>
      <w:proofErr w:type="spellStart"/>
      <w:r w:rsidR="006A4D62">
        <w:t>Rajya</w:t>
      </w:r>
      <w:proofErr w:type="spellEnd"/>
      <w:r w:rsidR="006A4D62">
        <w:t xml:space="preserve"> Sabha voted for removal but before the </w:t>
      </w:r>
      <w:proofErr w:type="spellStart"/>
      <w:r w:rsidR="006A4D62">
        <w:t>Lok</w:t>
      </w:r>
      <w:proofErr w:type="spellEnd"/>
      <w:r w:rsidR="006A4D62">
        <w:t xml:space="preserve"> Sabha could act, thereby aborting the process.</w:t>
      </w:r>
      <w:r w:rsidR="001F1737">
        <w:t xml:space="preserve"> </w:t>
      </w:r>
      <w:r w:rsidR="006A4D62">
        <w:t>These episodes show how the procedure’s high thresholds insulate judges from partisan majorities while still allowing Parliament to act in egregious cases.</w:t>
      </w:r>
      <w:r w:rsidR="009A3660">
        <w:rPr>
          <w:rStyle w:val="FootnoteReference"/>
        </w:rPr>
        <w:footnoteReference w:id="12"/>
      </w:r>
    </w:p>
    <w:p w14:paraId="0C8625C8" w14:textId="77777777" w:rsidR="008966FA" w:rsidRPr="008966FA" w:rsidRDefault="008B2AC8" w:rsidP="008966FA">
      <w:pPr>
        <w:spacing w:before="100" w:beforeAutospacing="1" w:after="100" w:afterAutospacing="1" w:line="240" w:lineRule="auto"/>
        <w:rPr>
          <w:rFonts w:ascii="Times New Roman" w:eastAsia="Times New Roman" w:hAnsi="Times New Roman" w:cs="Times New Roman"/>
          <w:sz w:val="24"/>
          <w:szCs w:val="24"/>
        </w:rPr>
      </w:pPr>
      <w:r w:rsidRPr="008966FA">
        <w:rPr>
          <w:rFonts w:ascii="Times New Roman" w:eastAsia="Times New Roman" w:hAnsi="Times New Roman" w:cs="Times New Roman"/>
          <w:b/>
          <w:bCs/>
          <w:sz w:val="24"/>
          <w:szCs w:val="24"/>
        </w:rPr>
        <w:t>JUDICIAL ACCOUNTABILITY: THE YASHWANT VARMA CASE</w:t>
      </w:r>
    </w:p>
    <w:p w14:paraId="11643304" w14:textId="77777777" w:rsidR="008966FA" w:rsidRPr="008966FA" w:rsidRDefault="008966FA" w:rsidP="008B2AC8">
      <w:pPr>
        <w:spacing w:before="100" w:beforeAutospacing="1" w:after="100" w:afterAutospacing="1" w:line="360" w:lineRule="auto"/>
        <w:rPr>
          <w:rFonts w:ascii="Times New Roman" w:eastAsia="Times New Roman" w:hAnsi="Times New Roman" w:cs="Times New Roman"/>
          <w:sz w:val="24"/>
          <w:szCs w:val="24"/>
        </w:rPr>
      </w:pPr>
      <w:r w:rsidRPr="008966FA">
        <w:rPr>
          <w:rFonts w:ascii="Times New Roman" w:eastAsia="Times New Roman" w:hAnsi="Times New Roman" w:cs="Times New Roman"/>
          <w:sz w:val="24"/>
          <w:szCs w:val="24"/>
        </w:rPr>
        <w:t>A fire at Justice </w:t>
      </w:r>
      <w:proofErr w:type="spellStart"/>
      <w:r w:rsidRPr="008966FA">
        <w:rPr>
          <w:rFonts w:ascii="Times New Roman" w:eastAsia="Times New Roman" w:hAnsi="Times New Roman" w:cs="Times New Roman"/>
          <w:sz w:val="24"/>
          <w:szCs w:val="24"/>
        </w:rPr>
        <w:t>Yashwant</w:t>
      </w:r>
      <w:proofErr w:type="spellEnd"/>
      <w:r w:rsidRPr="008966FA">
        <w:rPr>
          <w:rFonts w:ascii="Times New Roman" w:eastAsia="Times New Roman" w:hAnsi="Times New Roman" w:cs="Times New Roman"/>
          <w:sz w:val="24"/>
          <w:szCs w:val="24"/>
        </w:rPr>
        <w:t> Varma’s official Delhi residence on 14 March 2025 revealed stacks of burnt, unaccounted cash—reportedly piled up to 1.5 feet high—raising</w:t>
      </w:r>
      <w:r w:rsidR="008B2AC8" w:rsidRPr="008B2AC8">
        <w:rPr>
          <w:rFonts w:ascii="Times New Roman" w:eastAsia="Times New Roman" w:hAnsi="Times New Roman" w:cs="Times New Roman"/>
          <w:sz w:val="24"/>
          <w:szCs w:val="24"/>
        </w:rPr>
        <w:t xml:space="preserve"> grave suspicions of corruption</w:t>
      </w:r>
      <w:r w:rsidR="009A3660">
        <w:rPr>
          <w:rStyle w:val="FootnoteReference"/>
          <w:rFonts w:ascii="Times New Roman" w:eastAsia="Times New Roman" w:hAnsi="Times New Roman" w:cs="Times New Roman"/>
          <w:sz w:val="24"/>
          <w:szCs w:val="24"/>
        </w:rPr>
        <w:footnoteReference w:id="13"/>
      </w:r>
      <w:r w:rsidRPr="008966FA">
        <w:rPr>
          <w:rFonts w:ascii="Times New Roman" w:eastAsia="Times New Roman" w:hAnsi="Times New Roman" w:cs="Times New Roman"/>
          <w:sz w:val="24"/>
          <w:szCs w:val="24"/>
        </w:rPr>
        <w:t>.</w:t>
      </w:r>
    </w:p>
    <w:p w14:paraId="4C05CD43" w14:textId="77777777" w:rsidR="008B2AC8" w:rsidRDefault="008B2AC8" w:rsidP="008B2AC8">
      <w:pPr>
        <w:spacing w:before="100" w:beforeAutospacing="1" w:after="100" w:afterAutospacing="1" w:line="360" w:lineRule="auto"/>
        <w:rPr>
          <w:rFonts w:ascii="Times New Roman" w:eastAsia="Times New Roman" w:hAnsi="Times New Roman" w:cs="Times New Roman"/>
          <w:sz w:val="24"/>
          <w:szCs w:val="24"/>
        </w:rPr>
        <w:sectPr w:rsidR="008B2AC8" w:rsidSect="00941DE8">
          <w:footerReference w:type="first" r:id="rId12"/>
          <w:pgSz w:w="12240" w:h="15840"/>
          <w:pgMar w:top="1440" w:right="1440" w:bottom="1440" w:left="1440" w:header="720" w:footer="720" w:gutter="0"/>
          <w:cols w:space="720"/>
          <w:titlePg/>
          <w:docGrid w:linePitch="360"/>
        </w:sectPr>
      </w:pPr>
    </w:p>
    <w:p w14:paraId="15A04EA5" w14:textId="77777777" w:rsidR="008966FA" w:rsidRPr="008966FA" w:rsidRDefault="008966FA" w:rsidP="008B2AC8">
      <w:pPr>
        <w:spacing w:before="100" w:beforeAutospacing="1" w:after="100" w:afterAutospacing="1" w:line="360" w:lineRule="auto"/>
        <w:rPr>
          <w:rFonts w:ascii="Times New Roman" w:eastAsia="Times New Roman" w:hAnsi="Times New Roman" w:cs="Times New Roman"/>
          <w:sz w:val="24"/>
          <w:szCs w:val="24"/>
        </w:rPr>
      </w:pPr>
      <w:r w:rsidRPr="008966FA">
        <w:rPr>
          <w:rFonts w:ascii="Times New Roman" w:eastAsia="Times New Roman" w:hAnsi="Times New Roman" w:cs="Times New Roman"/>
          <w:sz w:val="24"/>
          <w:szCs w:val="24"/>
        </w:rPr>
        <w:lastRenderedPageBreak/>
        <w:t>A three</w:t>
      </w:r>
      <w:r w:rsidRPr="008966FA">
        <w:rPr>
          <w:rFonts w:ascii="Times New Roman" w:eastAsia="Times New Roman" w:hAnsi="Times New Roman" w:cs="Times New Roman"/>
          <w:sz w:val="24"/>
          <w:szCs w:val="24"/>
        </w:rPr>
        <w:noBreakHyphen/>
        <w:t>member Supreme Court committee later found Justice Varma’s explanations implausible, concluded that serious misconduct was “proved,” and recommended his transfer to the Allahabad High Court, where he was barred from any judic</w:t>
      </w:r>
      <w:r w:rsidR="008B2AC8" w:rsidRPr="008B2AC8">
        <w:rPr>
          <w:rFonts w:ascii="Times New Roman" w:eastAsia="Times New Roman" w:hAnsi="Times New Roman" w:cs="Times New Roman"/>
          <w:sz w:val="24"/>
          <w:szCs w:val="24"/>
        </w:rPr>
        <w:t>ial work pending further action</w:t>
      </w:r>
      <w:r w:rsidR="009A3660">
        <w:rPr>
          <w:rStyle w:val="FootnoteReference"/>
          <w:rFonts w:ascii="Times New Roman" w:eastAsia="Times New Roman" w:hAnsi="Times New Roman" w:cs="Times New Roman"/>
          <w:sz w:val="24"/>
          <w:szCs w:val="24"/>
        </w:rPr>
        <w:footnoteReference w:id="14"/>
      </w:r>
      <w:r w:rsidRPr="008966FA">
        <w:rPr>
          <w:rFonts w:ascii="Times New Roman" w:eastAsia="Times New Roman" w:hAnsi="Times New Roman" w:cs="Times New Roman"/>
          <w:sz w:val="24"/>
          <w:szCs w:val="24"/>
        </w:rPr>
        <w:t>.</w:t>
      </w:r>
    </w:p>
    <w:p w14:paraId="41F5D879" w14:textId="77777777" w:rsidR="008966FA" w:rsidRPr="008966FA" w:rsidRDefault="008966FA" w:rsidP="008B2AC8">
      <w:pPr>
        <w:spacing w:before="100" w:beforeAutospacing="1" w:after="100" w:afterAutospacing="1" w:line="360" w:lineRule="auto"/>
        <w:rPr>
          <w:rFonts w:ascii="Times New Roman" w:eastAsia="Times New Roman" w:hAnsi="Times New Roman" w:cs="Times New Roman"/>
          <w:sz w:val="24"/>
          <w:szCs w:val="24"/>
        </w:rPr>
      </w:pPr>
      <w:r w:rsidRPr="008966FA">
        <w:rPr>
          <w:rFonts w:ascii="Times New Roman" w:eastAsia="Times New Roman" w:hAnsi="Times New Roman" w:cs="Times New Roman"/>
          <w:sz w:val="24"/>
          <w:szCs w:val="24"/>
        </w:rPr>
        <w:t>Acting on the panel’s report, the Union government has announced that it will introduce an impeachment motion against the judge in the Monsoon Session of Parliament, scheduled to open on 21 July 2025—an exceptionally rare step intended t</w:t>
      </w:r>
      <w:r w:rsidR="008B2AC8" w:rsidRPr="008B2AC8">
        <w:rPr>
          <w:rFonts w:ascii="Times New Roman" w:eastAsia="Times New Roman" w:hAnsi="Times New Roman" w:cs="Times New Roman"/>
          <w:sz w:val="24"/>
          <w:szCs w:val="24"/>
        </w:rPr>
        <w:t xml:space="preserve">o safeguard judicial </w:t>
      </w:r>
      <w:proofErr w:type="spellStart"/>
      <w:r w:rsidR="008B2AC8" w:rsidRPr="008B2AC8">
        <w:rPr>
          <w:rFonts w:ascii="Times New Roman" w:eastAsia="Times New Roman" w:hAnsi="Times New Roman" w:cs="Times New Roman"/>
          <w:sz w:val="24"/>
          <w:szCs w:val="24"/>
        </w:rPr>
        <w:t>integrity.</w:t>
      </w:r>
      <w:r w:rsidRPr="008966FA">
        <w:rPr>
          <w:rFonts w:ascii="Times New Roman" w:eastAsia="Times New Roman" w:hAnsi="Times New Roman" w:cs="Times New Roman"/>
          <w:sz w:val="24"/>
          <w:szCs w:val="24"/>
        </w:rPr>
        <w:t>Meanwhile</w:t>
      </w:r>
      <w:proofErr w:type="spellEnd"/>
      <w:r w:rsidRPr="008966FA">
        <w:rPr>
          <w:rFonts w:ascii="Times New Roman" w:eastAsia="Times New Roman" w:hAnsi="Times New Roman" w:cs="Times New Roman"/>
          <w:sz w:val="24"/>
          <w:szCs w:val="24"/>
        </w:rPr>
        <w:t>, Congress MP </w:t>
      </w:r>
      <w:proofErr w:type="spellStart"/>
      <w:r w:rsidRPr="008966FA">
        <w:rPr>
          <w:rFonts w:ascii="Times New Roman" w:eastAsia="Times New Roman" w:hAnsi="Times New Roman" w:cs="Times New Roman"/>
          <w:sz w:val="24"/>
          <w:szCs w:val="24"/>
        </w:rPr>
        <w:t>Vivek</w:t>
      </w:r>
      <w:proofErr w:type="spellEnd"/>
      <w:r w:rsidRPr="008966FA">
        <w:rPr>
          <w:rFonts w:ascii="Times New Roman" w:eastAsia="Times New Roman" w:hAnsi="Times New Roman" w:cs="Times New Roman"/>
          <w:sz w:val="24"/>
          <w:szCs w:val="24"/>
        </w:rPr>
        <w:t> </w:t>
      </w:r>
      <w:proofErr w:type="spellStart"/>
      <w:r w:rsidRPr="008966FA">
        <w:rPr>
          <w:rFonts w:ascii="Times New Roman" w:eastAsia="Times New Roman" w:hAnsi="Times New Roman" w:cs="Times New Roman"/>
          <w:sz w:val="24"/>
          <w:szCs w:val="24"/>
        </w:rPr>
        <w:t>Tankha</w:t>
      </w:r>
      <w:proofErr w:type="spellEnd"/>
      <w:r w:rsidRPr="008966FA">
        <w:rPr>
          <w:rFonts w:ascii="Times New Roman" w:eastAsia="Times New Roman" w:hAnsi="Times New Roman" w:cs="Times New Roman"/>
          <w:sz w:val="24"/>
          <w:szCs w:val="24"/>
        </w:rPr>
        <w:t xml:space="preserve"> has cautioned that the Supreme Court’s in</w:t>
      </w:r>
      <w:r w:rsidRPr="008966FA">
        <w:rPr>
          <w:rFonts w:ascii="Times New Roman" w:eastAsia="Times New Roman" w:hAnsi="Times New Roman" w:cs="Times New Roman"/>
          <w:sz w:val="24"/>
          <w:szCs w:val="24"/>
        </w:rPr>
        <w:noBreakHyphen/>
        <w:t>house report alone cannot serve as the legal basis for removal; formal proceedings must still comply with the Judges (Inquiry)</w:t>
      </w:r>
      <w:r w:rsidR="008B2AC8">
        <w:rPr>
          <w:rFonts w:ascii="Times New Roman" w:eastAsia="Times New Roman" w:hAnsi="Times New Roman" w:cs="Times New Roman"/>
          <w:sz w:val="24"/>
          <w:szCs w:val="24"/>
        </w:rPr>
        <w:t> Act 1968 to ensure due process</w:t>
      </w:r>
      <w:r w:rsidR="009A3660">
        <w:rPr>
          <w:rStyle w:val="FootnoteReference"/>
          <w:rFonts w:ascii="Times New Roman" w:eastAsia="Times New Roman" w:hAnsi="Times New Roman" w:cs="Times New Roman"/>
          <w:sz w:val="24"/>
          <w:szCs w:val="24"/>
        </w:rPr>
        <w:footnoteReference w:id="15"/>
      </w:r>
      <w:r w:rsidRPr="008966FA">
        <w:rPr>
          <w:rFonts w:ascii="Times New Roman" w:eastAsia="Times New Roman" w:hAnsi="Times New Roman" w:cs="Times New Roman"/>
          <w:sz w:val="24"/>
          <w:szCs w:val="24"/>
        </w:rPr>
        <w:t>.</w:t>
      </w:r>
    </w:p>
    <w:p w14:paraId="0F7E6D35" w14:textId="77777777" w:rsidR="001F1737" w:rsidRDefault="001F1737" w:rsidP="001F1737">
      <w:pPr>
        <w:spacing w:before="100" w:beforeAutospacing="1" w:after="100" w:afterAutospacing="1" w:line="240" w:lineRule="auto"/>
        <w:rPr>
          <w:rFonts w:ascii="Times New Roman" w:eastAsia="Times New Roman" w:hAnsi="Times New Roman" w:cs="Times New Roman"/>
          <w:b/>
          <w:bCs/>
          <w:sz w:val="24"/>
          <w:szCs w:val="24"/>
        </w:rPr>
      </w:pPr>
      <w:r w:rsidRPr="001F1737">
        <w:rPr>
          <w:rFonts w:ascii="Times New Roman" w:eastAsia="Times New Roman" w:hAnsi="Times New Roman" w:cs="Times New Roman"/>
          <w:b/>
          <w:bCs/>
          <w:sz w:val="24"/>
          <w:szCs w:val="24"/>
        </w:rPr>
        <w:t xml:space="preserve">CHALLENGES AND CONTROVERSIES </w:t>
      </w:r>
    </w:p>
    <w:p w14:paraId="0030362B" w14:textId="77777777" w:rsidR="001F1737" w:rsidRPr="001F1737" w:rsidRDefault="001F1737" w:rsidP="001F1737">
      <w:pPr>
        <w:spacing w:before="100" w:beforeAutospacing="1" w:after="100" w:afterAutospacing="1" w:line="360" w:lineRule="auto"/>
        <w:rPr>
          <w:rFonts w:ascii="Times New Roman" w:eastAsia="Times New Roman" w:hAnsi="Times New Roman" w:cs="Times New Roman"/>
          <w:sz w:val="24"/>
          <w:szCs w:val="24"/>
        </w:rPr>
      </w:pPr>
      <w:r w:rsidRPr="001F1737">
        <w:rPr>
          <w:rFonts w:ascii="Times New Roman" w:eastAsia="Times New Roman" w:hAnsi="Times New Roman" w:cs="Times New Roman"/>
          <w:sz w:val="24"/>
          <w:szCs w:val="24"/>
        </w:rPr>
        <w:t>The process of impeachment of judges in India, though constitutionally mandated, faces several challenges and controversies that raise concerns about the independence and accountability of the judiciary. Impeachment under Article 124(4) and the Judges (Inquiry) Act, 1968 requires a rigorous process involving both houses of Parliament and an inquiry committee. However, no judge has ever been successfully removed through this mechanism, revealing its procedural and political difficulties.</w:t>
      </w:r>
    </w:p>
    <w:p w14:paraId="549AADAB" w14:textId="77777777" w:rsidR="001F1737" w:rsidRPr="001F1737" w:rsidRDefault="001F1737" w:rsidP="001F1737">
      <w:pPr>
        <w:spacing w:before="100" w:beforeAutospacing="1" w:after="100" w:afterAutospacing="1" w:line="360" w:lineRule="auto"/>
        <w:rPr>
          <w:rFonts w:ascii="Times New Roman" w:eastAsia="Times New Roman" w:hAnsi="Times New Roman" w:cs="Times New Roman"/>
          <w:sz w:val="20"/>
          <w:szCs w:val="20"/>
          <w:vertAlign w:val="superscript"/>
        </w:rPr>
      </w:pPr>
      <w:r w:rsidRPr="001F1737">
        <w:rPr>
          <w:rFonts w:ascii="Times New Roman" w:eastAsia="Times New Roman" w:hAnsi="Times New Roman" w:cs="Times New Roman"/>
          <w:sz w:val="24"/>
          <w:szCs w:val="24"/>
        </w:rPr>
        <w:t xml:space="preserve">One major challenge lies in the high threshold of support needed in both the </w:t>
      </w:r>
      <w:proofErr w:type="spellStart"/>
      <w:r w:rsidRPr="001F1737">
        <w:rPr>
          <w:rFonts w:ascii="Times New Roman" w:eastAsia="Times New Roman" w:hAnsi="Times New Roman" w:cs="Times New Roman"/>
          <w:sz w:val="24"/>
          <w:szCs w:val="24"/>
        </w:rPr>
        <w:t>Lok</w:t>
      </w:r>
      <w:proofErr w:type="spellEnd"/>
      <w:r w:rsidRPr="001F1737">
        <w:rPr>
          <w:rFonts w:ascii="Times New Roman" w:eastAsia="Times New Roman" w:hAnsi="Times New Roman" w:cs="Times New Roman"/>
          <w:sz w:val="24"/>
          <w:szCs w:val="24"/>
        </w:rPr>
        <w:t xml:space="preserve"> Sabha and </w:t>
      </w:r>
      <w:proofErr w:type="spellStart"/>
      <w:r w:rsidRPr="001F1737">
        <w:rPr>
          <w:rFonts w:ascii="Times New Roman" w:eastAsia="Times New Roman" w:hAnsi="Times New Roman" w:cs="Times New Roman"/>
          <w:sz w:val="24"/>
          <w:szCs w:val="24"/>
        </w:rPr>
        <w:t>Rajya</w:t>
      </w:r>
      <w:proofErr w:type="spellEnd"/>
      <w:r w:rsidRPr="001F1737">
        <w:rPr>
          <w:rFonts w:ascii="Times New Roman" w:eastAsia="Times New Roman" w:hAnsi="Times New Roman" w:cs="Times New Roman"/>
          <w:sz w:val="24"/>
          <w:szCs w:val="24"/>
        </w:rPr>
        <w:t xml:space="preserve"> Sabha for the motion to pass. This makes removal politically difficult even in cases where there is evidence of misconduct. For instance, in </w:t>
      </w:r>
      <w:r w:rsidRPr="001F1737">
        <w:rPr>
          <w:rFonts w:ascii="Times New Roman" w:eastAsia="Times New Roman" w:hAnsi="Times New Roman" w:cs="Times New Roman"/>
          <w:i/>
          <w:iCs/>
          <w:sz w:val="24"/>
          <w:szCs w:val="24"/>
        </w:rPr>
        <w:t xml:space="preserve">Justice V. </w:t>
      </w:r>
      <w:proofErr w:type="spellStart"/>
      <w:r w:rsidRPr="001F1737">
        <w:rPr>
          <w:rFonts w:ascii="Times New Roman" w:eastAsia="Times New Roman" w:hAnsi="Times New Roman" w:cs="Times New Roman"/>
          <w:i/>
          <w:iCs/>
          <w:sz w:val="24"/>
          <w:szCs w:val="24"/>
        </w:rPr>
        <w:t>Ramaswami’s</w:t>
      </w:r>
      <w:proofErr w:type="spellEnd"/>
      <w:r w:rsidRPr="001F1737">
        <w:rPr>
          <w:rFonts w:ascii="Times New Roman" w:eastAsia="Times New Roman" w:hAnsi="Times New Roman" w:cs="Times New Roman"/>
          <w:sz w:val="24"/>
          <w:szCs w:val="24"/>
        </w:rPr>
        <w:t xml:space="preserve"> case, the motion for his removal failed in the </w:t>
      </w:r>
      <w:proofErr w:type="spellStart"/>
      <w:r w:rsidRPr="001F1737">
        <w:rPr>
          <w:rFonts w:ascii="Times New Roman" w:eastAsia="Times New Roman" w:hAnsi="Times New Roman" w:cs="Times New Roman"/>
          <w:sz w:val="24"/>
          <w:szCs w:val="24"/>
        </w:rPr>
        <w:t>Lok</w:t>
      </w:r>
      <w:proofErr w:type="spellEnd"/>
      <w:r w:rsidRPr="001F1737">
        <w:rPr>
          <w:rFonts w:ascii="Times New Roman" w:eastAsia="Times New Roman" w:hAnsi="Times New Roman" w:cs="Times New Roman"/>
          <w:sz w:val="24"/>
          <w:szCs w:val="24"/>
        </w:rPr>
        <w:t xml:space="preserve"> Sabha in 1993 despite the inquiry committee finding him guilty on multiple charges, due to political abstentio</w:t>
      </w:r>
      <w:r>
        <w:rPr>
          <w:rFonts w:ascii="Times New Roman" w:eastAsia="Times New Roman" w:hAnsi="Times New Roman" w:cs="Times New Roman"/>
          <w:sz w:val="24"/>
          <w:szCs w:val="24"/>
        </w:rPr>
        <w:t>ns by the ruling party members.</w:t>
      </w:r>
    </w:p>
    <w:p w14:paraId="4D054CBE" w14:textId="77777777" w:rsidR="001F1737" w:rsidRPr="001F1737" w:rsidRDefault="001F1737" w:rsidP="001F1737">
      <w:pPr>
        <w:spacing w:before="100" w:beforeAutospacing="1" w:after="100" w:afterAutospacing="1" w:line="360" w:lineRule="auto"/>
        <w:rPr>
          <w:rFonts w:ascii="Times New Roman" w:eastAsia="Times New Roman" w:hAnsi="Times New Roman" w:cs="Times New Roman"/>
          <w:sz w:val="20"/>
          <w:szCs w:val="20"/>
          <w:vertAlign w:val="superscript"/>
        </w:rPr>
      </w:pPr>
      <w:r w:rsidRPr="001F1737">
        <w:rPr>
          <w:rFonts w:ascii="Times New Roman" w:eastAsia="Times New Roman" w:hAnsi="Times New Roman" w:cs="Times New Roman"/>
          <w:sz w:val="24"/>
          <w:szCs w:val="24"/>
        </w:rPr>
        <w:t xml:space="preserve">Another controversy is the opacity of the inquiry process. While the inquiry committee includes a Supreme Court judge, a High Court Chief Justice, and a jurist, the proceedings are often not transparent to the public, undermining public trust. Moreover, judges like </w:t>
      </w:r>
      <w:r w:rsidRPr="001F1737">
        <w:rPr>
          <w:rFonts w:ascii="Times New Roman" w:eastAsia="Times New Roman" w:hAnsi="Times New Roman" w:cs="Times New Roman"/>
          <w:i/>
          <w:iCs/>
          <w:sz w:val="24"/>
          <w:szCs w:val="24"/>
        </w:rPr>
        <w:t xml:space="preserve">Justice </w:t>
      </w:r>
      <w:proofErr w:type="spellStart"/>
      <w:r w:rsidRPr="001F1737">
        <w:rPr>
          <w:rFonts w:ascii="Times New Roman" w:eastAsia="Times New Roman" w:hAnsi="Times New Roman" w:cs="Times New Roman"/>
          <w:i/>
          <w:iCs/>
          <w:sz w:val="24"/>
          <w:szCs w:val="24"/>
        </w:rPr>
        <w:t>Soumitra</w:t>
      </w:r>
      <w:proofErr w:type="spellEnd"/>
      <w:r w:rsidRPr="001F1737">
        <w:rPr>
          <w:rFonts w:ascii="Times New Roman" w:eastAsia="Times New Roman" w:hAnsi="Times New Roman" w:cs="Times New Roman"/>
          <w:i/>
          <w:iCs/>
          <w:sz w:val="24"/>
          <w:szCs w:val="24"/>
        </w:rPr>
        <w:t xml:space="preserve"> Sen</w:t>
      </w:r>
      <w:r w:rsidRPr="001F1737">
        <w:rPr>
          <w:rFonts w:ascii="Times New Roman" w:eastAsia="Times New Roman" w:hAnsi="Times New Roman" w:cs="Times New Roman"/>
          <w:sz w:val="24"/>
          <w:szCs w:val="24"/>
        </w:rPr>
        <w:t xml:space="preserve"> </w:t>
      </w:r>
      <w:r w:rsidRPr="001F1737">
        <w:rPr>
          <w:rFonts w:ascii="Times New Roman" w:eastAsia="Times New Roman" w:hAnsi="Times New Roman" w:cs="Times New Roman"/>
          <w:sz w:val="24"/>
          <w:szCs w:val="24"/>
        </w:rPr>
        <w:lastRenderedPageBreak/>
        <w:t xml:space="preserve">and </w:t>
      </w:r>
      <w:r w:rsidRPr="001F1737">
        <w:rPr>
          <w:rFonts w:ascii="Times New Roman" w:eastAsia="Times New Roman" w:hAnsi="Times New Roman" w:cs="Times New Roman"/>
          <w:i/>
          <w:iCs/>
          <w:sz w:val="24"/>
          <w:szCs w:val="24"/>
        </w:rPr>
        <w:t xml:space="preserve">Justice P.D. </w:t>
      </w:r>
      <w:proofErr w:type="spellStart"/>
      <w:r w:rsidRPr="001F1737">
        <w:rPr>
          <w:rFonts w:ascii="Times New Roman" w:eastAsia="Times New Roman" w:hAnsi="Times New Roman" w:cs="Times New Roman"/>
          <w:i/>
          <w:iCs/>
          <w:sz w:val="24"/>
          <w:szCs w:val="24"/>
        </w:rPr>
        <w:t>Dinakaran</w:t>
      </w:r>
      <w:proofErr w:type="spellEnd"/>
      <w:r w:rsidRPr="001F1737">
        <w:rPr>
          <w:rFonts w:ascii="Times New Roman" w:eastAsia="Times New Roman" w:hAnsi="Times New Roman" w:cs="Times New Roman"/>
          <w:sz w:val="24"/>
          <w:szCs w:val="24"/>
        </w:rPr>
        <w:t xml:space="preserve"> chose to resign before the completion of impeachment proceedings, es</w:t>
      </w:r>
      <w:r>
        <w:rPr>
          <w:rFonts w:ascii="Times New Roman" w:eastAsia="Times New Roman" w:hAnsi="Times New Roman" w:cs="Times New Roman"/>
          <w:sz w:val="24"/>
          <w:szCs w:val="24"/>
        </w:rPr>
        <w:t>caping constitutional scrutiny.</w:t>
      </w:r>
      <w:r w:rsidR="009A3660">
        <w:rPr>
          <w:rStyle w:val="FootnoteReference"/>
          <w:rFonts w:ascii="Times New Roman" w:eastAsia="Times New Roman" w:hAnsi="Times New Roman" w:cs="Times New Roman"/>
          <w:sz w:val="24"/>
          <w:szCs w:val="24"/>
        </w:rPr>
        <w:footnoteReference w:id="16"/>
      </w:r>
    </w:p>
    <w:p w14:paraId="5F5DF228" w14:textId="77777777" w:rsidR="001F1737" w:rsidRPr="001F1737" w:rsidRDefault="001F1737" w:rsidP="001F1737">
      <w:pPr>
        <w:spacing w:before="100" w:beforeAutospacing="1" w:after="100" w:afterAutospacing="1" w:line="360" w:lineRule="auto"/>
        <w:rPr>
          <w:rFonts w:ascii="Times New Roman" w:eastAsia="Times New Roman" w:hAnsi="Times New Roman" w:cs="Times New Roman"/>
          <w:sz w:val="24"/>
          <w:szCs w:val="24"/>
        </w:rPr>
      </w:pPr>
      <w:r w:rsidRPr="001F1737">
        <w:rPr>
          <w:rFonts w:ascii="Times New Roman" w:eastAsia="Times New Roman" w:hAnsi="Times New Roman" w:cs="Times New Roman"/>
          <w:sz w:val="24"/>
          <w:szCs w:val="24"/>
        </w:rPr>
        <w:t>Further, critics argue that impeachment has become a “toothless” tool, as the bar for evidence is too high and the process too politicized. This has raised serious concerns about judicial accountability and the deterrence value of impeachment.</w:t>
      </w:r>
    </w:p>
    <w:p w14:paraId="321FE045" w14:textId="77777777" w:rsidR="008D791B" w:rsidRPr="008D791B" w:rsidRDefault="001F1737" w:rsidP="008D791B">
      <w:pPr>
        <w:spacing w:before="100" w:beforeAutospacing="1" w:after="100" w:afterAutospacing="1" w:line="360" w:lineRule="auto"/>
        <w:rPr>
          <w:rFonts w:ascii="Times New Roman" w:eastAsia="Times New Roman" w:hAnsi="Times New Roman" w:cs="Times New Roman"/>
          <w:sz w:val="20"/>
          <w:szCs w:val="20"/>
          <w:vertAlign w:val="superscript"/>
        </w:rPr>
      </w:pPr>
      <w:r w:rsidRPr="001F1737">
        <w:rPr>
          <w:rFonts w:ascii="Times New Roman" w:eastAsia="Times New Roman" w:hAnsi="Times New Roman" w:cs="Times New Roman"/>
          <w:sz w:val="24"/>
          <w:szCs w:val="24"/>
        </w:rPr>
        <w:t>Thus, while impeachment aims to preserve judicial integrity, the practical hurdles and political interests often dilute its effectiveness, calling for reforms that balance judicial independe</w:t>
      </w:r>
      <w:r>
        <w:rPr>
          <w:rFonts w:ascii="Times New Roman" w:eastAsia="Times New Roman" w:hAnsi="Times New Roman" w:cs="Times New Roman"/>
          <w:sz w:val="24"/>
          <w:szCs w:val="24"/>
        </w:rPr>
        <w:t>nce with robust accountability.</w:t>
      </w:r>
      <w:r w:rsidR="00323CB2">
        <w:rPr>
          <w:rStyle w:val="FootnoteReference"/>
          <w:rFonts w:ascii="Times New Roman" w:eastAsia="Times New Roman" w:hAnsi="Times New Roman" w:cs="Times New Roman"/>
          <w:sz w:val="24"/>
          <w:szCs w:val="24"/>
        </w:rPr>
        <w:footnoteReference w:id="17"/>
      </w:r>
    </w:p>
    <w:p w14:paraId="0BEB7496" w14:textId="77777777" w:rsidR="008D791B" w:rsidRPr="008D791B" w:rsidRDefault="008D791B" w:rsidP="008D791B">
      <w:pPr>
        <w:spacing w:before="100" w:beforeAutospacing="1" w:after="100" w:afterAutospacing="1" w:line="240" w:lineRule="auto"/>
        <w:outlineLvl w:val="2"/>
        <w:rPr>
          <w:rFonts w:ascii="Times New Roman" w:eastAsia="Times New Roman" w:hAnsi="Times New Roman" w:cs="Times New Roman"/>
          <w:b/>
          <w:bCs/>
          <w:sz w:val="27"/>
          <w:szCs w:val="27"/>
        </w:rPr>
      </w:pPr>
      <w:r w:rsidRPr="008D791B">
        <w:rPr>
          <w:rFonts w:ascii="Times New Roman" w:eastAsia="Times New Roman" w:hAnsi="Times New Roman" w:cs="Times New Roman"/>
          <w:b/>
          <w:bCs/>
          <w:sz w:val="27"/>
          <w:szCs w:val="27"/>
        </w:rPr>
        <w:t xml:space="preserve">NOTABLE CASES </w:t>
      </w:r>
    </w:p>
    <w:p w14:paraId="62E456D6" w14:textId="77777777" w:rsidR="008D791B" w:rsidRPr="008D791B" w:rsidRDefault="008D791B" w:rsidP="008D791B">
      <w:pPr>
        <w:spacing w:before="100" w:beforeAutospacing="1" w:after="100" w:afterAutospacing="1" w:line="360" w:lineRule="auto"/>
        <w:rPr>
          <w:rFonts w:ascii="Times New Roman" w:eastAsia="Times New Roman" w:hAnsi="Times New Roman" w:cs="Times New Roman"/>
          <w:sz w:val="24"/>
          <w:szCs w:val="24"/>
        </w:rPr>
      </w:pPr>
      <w:r w:rsidRPr="008D791B">
        <w:rPr>
          <w:rFonts w:ascii="Times New Roman" w:eastAsia="Times New Roman" w:hAnsi="Times New Roman" w:cs="Times New Roman"/>
          <w:sz w:val="24"/>
          <w:szCs w:val="24"/>
        </w:rPr>
        <w:t>India has witnessed several high-profile cases where impeachment proceedings were initiated against judges, yet none have resulted in the actual removal of a judge. These cases expose critical weaknesses in the process and reflect the political and procedural complexities of ensuring judicial accountability.</w:t>
      </w:r>
    </w:p>
    <w:p w14:paraId="6CE4405B" w14:textId="77777777" w:rsidR="008D791B" w:rsidRPr="008D791B" w:rsidRDefault="008D791B" w:rsidP="008D791B">
      <w:pPr>
        <w:spacing w:before="100" w:beforeAutospacing="1" w:after="100" w:afterAutospacing="1" w:line="360" w:lineRule="auto"/>
        <w:outlineLvl w:val="3"/>
        <w:rPr>
          <w:rFonts w:ascii="Times New Roman" w:eastAsia="Times New Roman" w:hAnsi="Times New Roman" w:cs="Times New Roman"/>
          <w:b/>
          <w:bCs/>
          <w:sz w:val="24"/>
          <w:szCs w:val="24"/>
        </w:rPr>
      </w:pPr>
      <w:r w:rsidRPr="008D791B">
        <w:rPr>
          <w:rFonts w:ascii="Times New Roman" w:eastAsia="Times New Roman" w:hAnsi="Times New Roman" w:cs="Times New Roman"/>
          <w:b/>
          <w:bCs/>
          <w:sz w:val="24"/>
          <w:szCs w:val="24"/>
        </w:rPr>
        <w:t xml:space="preserve">1. Justice V. </w:t>
      </w:r>
      <w:proofErr w:type="spellStart"/>
      <w:r w:rsidRPr="008D791B">
        <w:rPr>
          <w:rFonts w:ascii="Times New Roman" w:eastAsia="Times New Roman" w:hAnsi="Times New Roman" w:cs="Times New Roman"/>
          <w:b/>
          <w:bCs/>
          <w:sz w:val="24"/>
          <w:szCs w:val="24"/>
        </w:rPr>
        <w:t>Ramaswami</w:t>
      </w:r>
      <w:proofErr w:type="spellEnd"/>
      <w:r w:rsidRPr="008D791B">
        <w:rPr>
          <w:rFonts w:ascii="Times New Roman" w:eastAsia="Times New Roman" w:hAnsi="Times New Roman" w:cs="Times New Roman"/>
          <w:b/>
          <w:bCs/>
          <w:sz w:val="24"/>
          <w:szCs w:val="24"/>
        </w:rPr>
        <w:t xml:space="preserve"> Case (1993)</w:t>
      </w:r>
    </w:p>
    <w:p w14:paraId="0B85E37D" w14:textId="77777777" w:rsidR="008D791B" w:rsidRDefault="008D791B" w:rsidP="008D791B">
      <w:pPr>
        <w:spacing w:before="100" w:beforeAutospacing="1" w:after="100" w:afterAutospacing="1" w:line="360" w:lineRule="auto"/>
        <w:rPr>
          <w:rFonts w:ascii="Times New Roman" w:eastAsia="Times New Roman" w:hAnsi="Times New Roman" w:cs="Times New Roman"/>
          <w:sz w:val="24"/>
          <w:szCs w:val="24"/>
        </w:rPr>
        <w:sectPr w:rsidR="008D791B" w:rsidSect="00941DE8">
          <w:footerReference w:type="even" r:id="rId13"/>
          <w:footerReference w:type="first" r:id="rId14"/>
          <w:pgSz w:w="12240" w:h="15840"/>
          <w:pgMar w:top="1440" w:right="1440" w:bottom="1440" w:left="1440" w:header="720" w:footer="720" w:gutter="0"/>
          <w:cols w:space="720"/>
          <w:titlePg/>
          <w:docGrid w:linePitch="360"/>
        </w:sectPr>
      </w:pPr>
      <w:r w:rsidRPr="008D791B">
        <w:rPr>
          <w:rFonts w:ascii="Times New Roman" w:eastAsia="Times New Roman" w:hAnsi="Times New Roman" w:cs="Times New Roman"/>
          <w:sz w:val="24"/>
          <w:szCs w:val="24"/>
        </w:rPr>
        <w:t xml:space="preserve">Justice V. </w:t>
      </w:r>
      <w:proofErr w:type="spellStart"/>
      <w:r w:rsidRPr="008D791B">
        <w:rPr>
          <w:rFonts w:ascii="Times New Roman" w:eastAsia="Times New Roman" w:hAnsi="Times New Roman" w:cs="Times New Roman"/>
          <w:sz w:val="24"/>
          <w:szCs w:val="24"/>
        </w:rPr>
        <w:t>Ramaswami</w:t>
      </w:r>
      <w:proofErr w:type="spellEnd"/>
      <w:r w:rsidRPr="008D791B">
        <w:rPr>
          <w:rFonts w:ascii="Times New Roman" w:eastAsia="Times New Roman" w:hAnsi="Times New Roman" w:cs="Times New Roman"/>
          <w:sz w:val="24"/>
          <w:szCs w:val="24"/>
        </w:rPr>
        <w:t xml:space="preserve">, a former Chief Justice of the Punjab and Haryana High Court and then a Supreme Court judge, faced allegations of extravagant expenditure and financial misconduct. A three-member committee found him guilty of misbehavior. However, the motion for his removal </w:t>
      </w:r>
    </w:p>
    <w:p w14:paraId="2A74F2A0" w14:textId="77777777" w:rsidR="008D791B" w:rsidRPr="008D791B" w:rsidRDefault="008D791B" w:rsidP="008D791B">
      <w:pPr>
        <w:spacing w:before="100" w:beforeAutospacing="1" w:after="100" w:afterAutospacing="1" w:line="360" w:lineRule="auto"/>
        <w:rPr>
          <w:rFonts w:ascii="Times New Roman" w:eastAsia="Times New Roman" w:hAnsi="Times New Roman" w:cs="Times New Roman"/>
          <w:sz w:val="24"/>
          <w:szCs w:val="24"/>
        </w:rPr>
      </w:pPr>
      <w:r w:rsidRPr="008D791B">
        <w:rPr>
          <w:rFonts w:ascii="Times New Roman" w:eastAsia="Times New Roman" w:hAnsi="Times New Roman" w:cs="Times New Roman"/>
          <w:sz w:val="24"/>
          <w:szCs w:val="24"/>
        </w:rPr>
        <w:lastRenderedPageBreak/>
        <w:t xml:space="preserve">failed in the </w:t>
      </w:r>
      <w:proofErr w:type="spellStart"/>
      <w:r w:rsidRPr="008D791B">
        <w:rPr>
          <w:rFonts w:ascii="Times New Roman" w:eastAsia="Times New Roman" w:hAnsi="Times New Roman" w:cs="Times New Roman"/>
          <w:sz w:val="24"/>
          <w:szCs w:val="24"/>
        </w:rPr>
        <w:t>Lok</w:t>
      </w:r>
      <w:proofErr w:type="spellEnd"/>
      <w:r w:rsidRPr="008D791B">
        <w:rPr>
          <w:rFonts w:ascii="Times New Roman" w:eastAsia="Times New Roman" w:hAnsi="Times New Roman" w:cs="Times New Roman"/>
          <w:sz w:val="24"/>
          <w:szCs w:val="24"/>
        </w:rPr>
        <w:t xml:space="preserve"> Sabha due to the ruling party’s abstention, despite majority support. This case highlighted the politici</w:t>
      </w:r>
      <w:r w:rsidR="00062EF0">
        <w:rPr>
          <w:rFonts w:ascii="Times New Roman" w:eastAsia="Times New Roman" w:hAnsi="Times New Roman" w:cs="Times New Roman"/>
          <w:sz w:val="24"/>
          <w:szCs w:val="24"/>
        </w:rPr>
        <w:t>zation of judicial impeachment.</w:t>
      </w:r>
      <w:r w:rsidR="00062EF0">
        <w:rPr>
          <w:rStyle w:val="FootnoteReference"/>
          <w:rFonts w:ascii="Times New Roman" w:eastAsia="Times New Roman" w:hAnsi="Times New Roman" w:cs="Times New Roman"/>
          <w:sz w:val="24"/>
          <w:szCs w:val="24"/>
        </w:rPr>
        <w:footnoteReference w:id="18"/>
      </w:r>
    </w:p>
    <w:p w14:paraId="638CB126" w14:textId="77777777" w:rsidR="008D791B" w:rsidRPr="008D791B" w:rsidRDefault="008D791B" w:rsidP="008D791B">
      <w:pPr>
        <w:spacing w:before="100" w:beforeAutospacing="1" w:after="100" w:afterAutospacing="1" w:line="360" w:lineRule="auto"/>
        <w:outlineLvl w:val="3"/>
        <w:rPr>
          <w:rFonts w:ascii="Times New Roman" w:eastAsia="Times New Roman" w:hAnsi="Times New Roman" w:cs="Times New Roman"/>
          <w:b/>
          <w:bCs/>
          <w:sz w:val="24"/>
          <w:szCs w:val="24"/>
        </w:rPr>
      </w:pPr>
      <w:r w:rsidRPr="008D791B">
        <w:rPr>
          <w:rFonts w:ascii="Times New Roman" w:eastAsia="Times New Roman" w:hAnsi="Times New Roman" w:cs="Times New Roman"/>
          <w:b/>
          <w:bCs/>
          <w:sz w:val="24"/>
          <w:szCs w:val="24"/>
        </w:rPr>
        <w:t xml:space="preserve">2. Justice </w:t>
      </w:r>
      <w:proofErr w:type="spellStart"/>
      <w:r w:rsidRPr="008D791B">
        <w:rPr>
          <w:rFonts w:ascii="Times New Roman" w:eastAsia="Times New Roman" w:hAnsi="Times New Roman" w:cs="Times New Roman"/>
          <w:b/>
          <w:bCs/>
          <w:sz w:val="24"/>
          <w:szCs w:val="24"/>
        </w:rPr>
        <w:t>Soumitra</w:t>
      </w:r>
      <w:proofErr w:type="spellEnd"/>
      <w:r w:rsidRPr="008D791B">
        <w:rPr>
          <w:rFonts w:ascii="Times New Roman" w:eastAsia="Times New Roman" w:hAnsi="Times New Roman" w:cs="Times New Roman"/>
          <w:b/>
          <w:bCs/>
          <w:sz w:val="24"/>
          <w:szCs w:val="24"/>
        </w:rPr>
        <w:t xml:space="preserve"> Sen Case (2011)</w:t>
      </w:r>
    </w:p>
    <w:p w14:paraId="2774F485" w14:textId="77777777" w:rsidR="008D791B" w:rsidRPr="008D791B" w:rsidRDefault="008D791B" w:rsidP="008D791B">
      <w:pPr>
        <w:spacing w:before="100" w:beforeAutospacing="1" w:after="100" w:afterAutospacing="1" w:line="360" w:lineRule="auto"/>
        <w:rPr>
          <w:rFonts w:ascii="Times New Roman" w:eastAsia="Times New Roman" w:hAnsi="Times New Roman" w:cs="Times New Roman"/>
          <w:sz w:val="24"/>
          <w:szCs w:val="24"/>
        </w:rPr>
      </w:pPr>
      <w:r w:rsidRPr="008D791B">
        <w:rPr>
          <w:rFonts w:ascii="Times New Roman" w:eastAsia="Times New Roman" w:hAnsi="Times New Roman" w:cs="Times New Roman"/>
          <w:sz w:val="24"/>
          <w:szCs w:val="24"/>
        </w:rPr>
        <w:t xml:space="preserve">Justice </w:t>
      </w:r>
      <w:proofErr w:type="spellStart"/>
      <w:r w:rsidRPr="008D791B">
        <w:rPr>
          <w:rFonts w:ascii="Times New Roman" w:eastAsia="Times New Roman" w:hAnsi="Times New Roman" w:cs="Times New Roman"/>
          <w:sz w:val="24"/>
          <w:szCs w:val="24"/>
        </w:rPr>
        <w:t>Soumitra</w:t>
      </w:r>
      <w:proofErr w:type="spellEnd"/>
      <w:r w:rsidRPr="008D791B">
        <w:rPr>
          <w:rFonts w:ascii="Times New Roman" w:eastAsia="Times New Roman" w:hAnsi="Times New Roman" w:cs="Times New Roman"/>
          <w:sz w:val="24"/>
          <w:szCs w:val="24"/>
        </w:rPr>
        <w:t xml:space="preserve"> Sen of the Calcutta High Court was accused of misappropriating funds when he was a court-appointed receiver, even before his judicial appointment. The </w:t>
      </w:r>
      <w:proofErr w:type="spellStart"/>
      <w:r w:rsidRPr="008D791B">
        <w:rPr>
          <w:rFonts w:ascii="Times New Roman" w:eastAsia="Times New Roman" w:hAnsi="Times New Roman" w:cs="Times New Roman"/>
          <w:sz w:val="24"/>
          <w:szCs w:val="24"/>
        </w:rPr>
        <w:t>Rajya</w:t>
      </w:r>
      <w:proofErr w:type="spellEnd"/>
      <w:r w:rsidRPr="008D791B">
        <w:rPr>
          <w:rFonts w:ascii="Times New Roman" w:eastAsia="Times New Roman" w:hAnsi="Times New Roman" w:cs="Times New Roman"/>
          <w:sz w:val="24"/>
          <w:szCs w:val="24"/>
        </w:rPr>
        <w:t xml:space="preserve"> Sabha passed the impeachment motion with an overwhelming majority. Before the </w:t>
      </w:r>
      <w:proofErr w:type="spellStart"/>
      <w:r w:rsidRPr="008D791B">
        <w:rPr>
          <w:rFonts w:ascii="Times New Roman" w:eastAsia="Times New Roman" w:hAnsi="Times New Roman" w:cs="Times New Roman"/>
          <w:sz w:val="24"/>
          <w:szCs w:val="24"/>
        </w:rPr>
        <w:t>Lok</w:t>
      </w:r>
      <w:proofErr w:type="spellEnd"/>
      <w:r w:rsidRPr="008D791B">
        <w:rPr>
          <w:rFonts w:ascii="Times New Roman" w:eastAsia="Times New Roman" w:hAnsi="Times New Roman" w:cs="Times New Roman"/>
          <w:sz w:val="24"/>
          <w:szCs w:val="24"/>
        </w:rPr>
        <w:t xml:space="preserve"> Sabha could vote, he resigned from office, thereby avoiding removal and retaining his post-retirement benefits.²</w:t>
      </w:r>
    </w:p>
    <w:p w14:paraId="4CD55381" w14:textId="77777777" w:rsidR="008D791B" w:rsidRPr="008D791B" w:rsidRDefault="008D791B" w:rsidP="008D791B">
      <w:pPr>
        <w:spacing w:before="100" w:beforeAutospacing="1" w:after="100" w:afterAutospacing="1" w:line="360" w:lineRule="auto"/>
        <w:outlineLvl w:val="3"/>
        <w:rPr>
          <w:rFonts w:ascii="Times New Roman" w:eastAsia="Times New Roman" w:hAnsi="Times New Roman" w:cs="Times New Roman"/>
          <w:b/>
          <w:bCs/>
          <w:sz w:val="24"/>
          <w:szCs w:val="24"/>
        </w:rPr>
      </w:pPr>
      <w:r w:rsidRPr="008D791B">
        <w:rPr>
          <w:rFonts w:ascii="Times New Roman" w:eastAsia="Times New Roman" w:hAnsi="Times New Roman" w:cs="Times New Roman"/>
          <w:b/>
          <w:bCs/>
          <w:sz w:val="24"/>
          <w:szCs w:val="24"/>
        </w:rPr>
        <w:t xml:space="preserve">3. Justice P.D. </w:t>
      </w:r>
      <w:proofErr w:type="spellStart"/>
      <w:r w:rsidRPr="008D791B">
        <w:rPr>
          <w:rFonts w:ascii="Times New Roman" w:eastAsia="Times New Roman" w:hAnsi="Times New Roman" w:cs="Times New Roman"/>
          <w:b/>
          <w:bCs/>
          <w:sz w:val="24"/>
          <w:szCs w:val="24"/>
        </w:rPr>
        <w:t>Dinakaran</w:t>
      </w:r>
      <w:proofErr w:type="spellEnd"/>
      <w:r w:rsidRPr="008D791B">
        <w:rPr>
          <w:rFonts w:ascii="Times New Roman" w:eastAsia="Times New Roman" w:hAnsi="Times New Roman" w:cs="Times New Roman"/>
          <w:b/>
          <w:bCs/>
          <w:sz w:val="24"/>
          <w:szCs w:val="24"/>
        </w:rPr>
        <w:t xml:space="preserve"> Case (2011)</w:t>
      </w:r>
    </w:p>
    <w:p w14:paraId="2EF156C1" w14:textId="77777777" w:rsidR="008D791B" w:rsidRPr="008D791B" w:rsidRDefault="008D791B" w:rsidP="008D791B">
      <w:pPr>
        <w:spacing w:before="100" w:beforeAutospacing="1" w:after="100" w:afterAutospacing="1" w:line="360" w:lineRule="auto"/>
        <w:rPr>
          <w:rFonts w:ascii="Times New Roman" w:eastAsia="Times New Roman" w:hAnsi="Times New Roman" w:cs="Times New Roman"/>
          <w:sz w:val="24"/>
          <w:szCs w:val="24"/>
        </w:rPr>
      </w:pPr>
      <w:r w:rsidRPr="008D791B">
        <w:rPr>
          <w:rFonts w:ascii="Times New Roman" w:eastAsia="Times New Roman" w:hAnsi="Times New Roman" w:cs="Times New Roman"/>
          <w:sz w:val="24"/>
          <w:szCs w:val="24"/>
        </w:rPr>
        <w:t xml:space="preserve">Justice </w:t>
      </w:r>
      <w:proofErr w:type="spellStart"/>
      <w:r w:rsidRPr="008D791B">
        <w:rPr>
          <w:rFonts w:ascii="Times New Roman" w:eastAsia="Times New Roman" w:hAnsi="Times New Roman" w:cs="Times New Roman"/>
          <w:sz w:val="24"/>
          <w:szCs w:val="24"/>
        </w:rPr>
        <w:t>Dinakaran</w:t>
      </w:r>
      <w:proofErr w:type="spellEnd"/>
      <w:r w:rsidRPr="008D791B">
        <w:rPr>
          <w:rFonts w:ascii="Times New Roman" w:eastAsia="Times New Roman" w:hAnsi="Times New Roman" w:cs="Times New Roman"/>
          <w:sz w:val="24"/>
          <w:szCs w:val="24"/>
        </w:rPr>
        <w:t xml:space="preserve">, then Chief Justice of the Sikkim High Court, faced serious allegations of land encroachment and corruption. An inquiry committee was formed under the Judges (Inquiry) Act, 1968. Anticipating impeachment, he resigned before </w:t>
      </w:r>
      <w:r w:rsidR="00BA474B">
        <w:rPr>
          <w:rFonts w:ascii="Times New Roman" w:eastAsia="Times New Roman" w:hAnsi="Times New Roman" w:cs="Times New Roman"/>
          <w:sz w:val="24"/>
          <w:szCs w:val="24"/>
        </w:rPr>
        <w:t>the process could be completed.</w:t>
      </w:r>
      <w:r w:rsidR="00BA474B">
        <w:rPr>
          <w:rStyle w:val="FootnoteReference"/>
          <w:rFonts w:ascii="Times New Roman" w:eastAsia="Times New Roman" w:hAnsi="Times New Roman" w:cs="Times New Roman"/>
          <w:sz w:val="24"/>
          <w:szCs w:val="24"/>
        </w:rPr>
        <w:footnoteReference w:id="19"/>
      </w:r>
    </w:p>
    <w:p w14:paraId="7B99EA40" w14:textId="77777777" w:rsidR="008D791B" w:rsidRPr="008D791B" w:rsidRDefault="008D791B" w:rsidP="008D791B">
      <w:pPr>
        <w:spacing w:before="100" w:beforeAutospacing="1" w:after="100" w:afterAutospacing="1" w:line="360" w:lineRule="auto"/>
        <w:rPr>
          <w:rFonts w:ascii="Times New Roman" w:eastAsia="Times New Roman" w:hAnsi="Times New Roman" w:cs="Times New Roman"/>
          <w:sz w:val="24"/>
          <w:szCs w:val="24"/>
        </w:rPr>
      </w:pPr>
      <w:r w:rsidRPr="008D791B">
        <w:rPr>
          <w:rFonts w:ascii="Times New Roman" w:eastAsia="Times New Roman" w:hAnsi="Times New Roman" w:cs="Times New Roman"/>
          <w:sz w:val="24"/>
          <w:szCs w:val="24"/>
        </w:rPr>
        <w:t>These cases demonstrate that while constitutional mechanisms exist to remove judges for misconduct, political reluctance, high thresholds, and judicial resignations often hinder effective accountability.</w:t>
      </w:r>
    </w:p>
    <w:p w14:paraId="5ABC85AC" w14:textId="77777777" w:rsidR="008D791B" w:rsidRPr="008D791B" w:rsidRDefault="008D791B" w:rsidP="008D791B">
      <w:pPr>
        <w:spacing w:before="100" w:beforeAutospacing="1" w:after="100" w:afterAutospacing="1" w:line="360" w:lineRule="auto"/>
        <w:outlineLvl w:val="2"/>
        <w:rPr>
          <w:rFonts w:ascii="Times New Roman" w:eastAsia="Times New Roman" w:hAnsi="Times New Roman" w:cs="Times New Roman"/>
          <w:b/>
          <w:bCs/>
          <w:sz w:val="27"/>
          <w:szCs w:val="27"/>
        </w:rPr>
      </w:pPr>
      <w:r w:rsidRPr="008D791B">
        <w:rPr>
          <w:rFonts w:ascii="Times New Roman" w:eastAsia="Times New Roman" w:hAnsi="Times New Roman" w:cs="Times New Roman"/>
          <w:b/>
          <w:bCs/>
          <w:sz w:val="27"/>
          <w:szCs w:val="27"/>
        </w:rPr>
        <w:t>REFORMS, RECOMMENDATIONS, AND CONCLUSION</w:t>
      </w:r>
    </w:p>
    <w:p w14:paraId="0D60EB08" w14:textId="77777777" w:rsidR="008D791B" w:rsidRPr="008D791B" w:rsidRDefault="008D791B" w:rsidP="008D791B">
      <w:pPr>
        <w:spacing w:before="100" w:beforeAutospacing="1" w:after="100" w:afterAutospacing="1" w:line="360" w:lineRule="auto"/>
        <w:rPr>
          <w:rFonts w:ascii="Times New Roman" w:eastAsia="Times New Roman" w:hAnsi="Times New Roman" w:cs="Times New Roman"/>
          <w:sz w:val="24"/>
          <w:szCs w:val="24"/>
        </w:rPr>
      </w:pPr>
      <w:r w:rsidRPr="008D791B">
        <w:rPr>
          <w:rFonts w:ascii="Times New Roman" w:eastAsia="Times New Roman" w:hAnsi="Times New Roman" w:cs="Times New Roman"/>
          <w:sz w:val="24"/>
          <w:szCs w:val="24"/>
        </w:rPr>
        <w:t>The ineffectiveness of the current impeachment mechanism in India has sparked strong calls for reform. The present system under Article 124(4) of the Constitution and the Judges (Inquiry) Act, 1968, is politically driven, lacks transparency, and fails to ensure timely accountability of judges. Reforms are crucial to uphold public confidence in the judiciary while maintaining its independence.</w:t>
      </w:r>
    </w:p>
    <w:p w14:paraId="5A2559B0" w14:textId="77777777" w:rsidR="008D791B" w:rsidRDefault="008D791B" w:rsidP="008D791B">
      <w:pPr>
        <w:spacing w:before="100" w:beforeAutospacing="1" w:after="100" w:afterAutospacing="1" w:line="360" w:lineRule="auto"/>
        <w:rPr>
          <w:rFonts w:ascii="Times New Roman" w:eastAsia="Times New Roman" w:hAnsi="Times New Roman" w:cs="Times New Roman"/>
          <w:sz w:val="24"/>
          <w:szCs w:val="24"/>
        </w:rPr>
        <w:sectPr w:rsidR="008D791B" w:rsidSect="00941DE8">
          <w:footerReference w:type="first" r:id="rId15"/>
          <w:pgSz w:w="12240" w:h="15840"/>
          <w:pgMar w:top="1440" w:right="1440" w:bottom="1440" w:left="1440" w:header="720" w:footer="720" w:gutter="0"/>
          <w:cols w:space="720"/>
          <w:titlePg/>
          <w:docGrid w:linePitch="360"/>
        </w:sectPr>
      </w:pPr>
    </w:p>
    <w:p w14:paraId="65EE8F39" w14:textId="77777777" w:rsidR="008D791B" w:rsidRPr="008D791B" w:rsidRDefault="008D791B" w:rsidP="00CA3E6E">
      <w:pPr>
        <w:spacing w:before="100" w:beforeAutospacing="1" w:after="100" w:afterAutospacing="1" w:line="360" w:lineRule="auto"/>
        <w:rPr>
          <w:rFonts w:ascii="Times New Roman" w:eastAsia="Times New Roman" w:hAnsi="Times New Roman" w:cs="Times New Roman"/>
          <w:sz w:val="24"/>
          <w:szCs w:val="24"/>
        </w:rPr>
      </w:pPr>
      <w:r w:rsidRPr="008D791B">
        <w:rPr>
          <w:rFonts w:ascii="Times New Roman" w:eastAsia="Times New Roman" w:hAnsi="Times New Roman" w:cs="Times New Roman"/>
          <w:sz w:val="24"/>
          <w:szCs w:val="24"/>
        </w:rPr>
        <w:lastRenderedPageBreak/>
        <w:t>One of the key recommendations was proposed by the Law Commission of India in its 195th</w:t>
      </w:r>
      <w:r w:rsidRPr="008D791B">
        <w:rPr>
          <w:rFonts w:ascii="Times New Roman" w:eastAsia="Times New Roman" w:hAnsi="Times New Roman" w:cs="Times New Roman"/>
          <w:b/>
          <w:bCs/>
          <w:sz w:val="24"/>
          <w:szCs w:val="24"/>
        </w:rPr>
        <w:t xml:space="preserve"> </w:t>
      </w:r>
      <w:r w:rsidRPr="008D791B">
        <w:rPr>
          <w:rFonts w:ascii="Times New Roman" w:eastAsia="Times New Roman" w:hAnsi="Times New Roman" w:cs="Times New Roman"/>
          <w:sz w:val="24"/>
          <w:szCs w:val="24"/>
        </w:rPr>
        <w:t>Report, which advocated for a National Judicial Council comprising members from both the judiciary and outside institutions to co</w:t>
      </w:r>
      <w:r w:rsidR="00062EF0">
        <w:rPr>
          <w:rFonts w:ascii="Times New Roman" w:eastAsia="Times New Roman" w:hAnsi="Times New Roman" w:cs="Times New Roman"/>
          <w:sz w:val="24"/>
          <w:szCs w:val="24"/>
        </w:rPr>
        <w:t>nduct inquiries against judges.</w:t>
      </w:r>
      <w:r w:rsidRPr="008D791B">
        <w:rPr>
          <w:rFonts w:ascii="Times New Roman" w:eastAsia="Times New Roman" w:hAnsi="Times New Roman" w:cs="Times New Roman"/>
          <w:sz w:val="24"/>
          <w:szCs w:val="24"/>
        </w:rPr>
        <w:t xml:space="preserve"> This would replace the current ad hoc inquiry committee and help remove the process from excessive parliamentary control.</w:t>
      </w:r>
    </w:p>
    <w:p w14:paraId="0BF97931" w14:textId="77777777" w:rsidR="008D791B" w:rsidRPr="008D791B" w:rsidRDefault="008D791B" w:rsidP="00CA3E6E">
      <w:pPr>
        <w:spacing w:before="100" w:beforeAutospacing="1" w:after="100" w:afterAutospacing="1" w:line="360" w:lineRule="auto"/>
        <w:rPr>
          <w:rFonts w:ascii="Times New Roman" w:eastAsia="Times New Roman" w:hAnsi="Times New Roman" w:cs="Times New Roman"/>
          <w:sz w:val="24"/>
          <w:szCs w:val="24"/>
        </w:rPr>
      </w:pPr>
      <w:r w:rsidRPr="008D791B">
        <w:rPr>
          <w:rFonts w:ascii="Times New Roman" w:eastAsia="Times New Roman" w:hAnsi="Times New Roman" w:cs="Times New Roman"/>
          <w:sz w:val="24"/>
          <w:szCs w:val="24"/>
        </w:rPr>
        <w:t>Additionally, scholars have proposed lowering the voting threshold in Parliament to prevent political d</w:t>
      </w:r>
      <w:r w:rsidR="00062EF0">
        <w:rPr>
          <w:rFonts w:ascii="Times New Roman" w:eastAsia="Times New Roman" w:hAnsi="Times New Roman" w:cs="Times New Roman"/>
          <w:sz w:val="24"/>
          <w:szCs w:val="24"/>
        </w:rPr>
        <w:t>eadlock and improve efficiency.</w:t>
      </w:r>
      <w:r w:rsidRPr="008D791B">
        <w:rPr>
          <w:rFonts w:ascii="Times New Roman" w:eastAsia="Times New Roman" w:hAnsi="Times New Roman" w:cs="Times New Roman"/>
          <w:sz w:val="24"/>
          <w:szCs w:val="24"/>
        </w:rPr>
        <w:t xml:space="preserve"> Another major suggestion is to make the inquiry proceedings more transparent and time-bound, allowing greater public scrutiny without compromising judicial dignity.</w:t>
      </w:r>
    </w:p>
    <w:p w14:paraId="7CAB0D76" w14:textId="77777777" w:rsidR="008D791B" w:rsidRPr="008D791B" w:rsidRDefault="008D791B" w:rsidP="00CA3E6E">
      <w:pPr>
        <w:spacing w:before="100" w:beforeAutospacing="1" w:after="100" w:afterAutospacing="1" w:line="360" w:lineRule="auto"/>
        <w:rPr>
          <w:rFonts w:ascii="Times New Roman" w:eastAsia="Times New Roman" w:hAnsi="Times New Roman" w:cs="Times New Roman"/>
          <w:sz w:val="24"/>
          <w:szCs w:val="24"/>
        </w:rPr>
      </w:pPr>
      <w:r w:rsidRPr="008D791B">
        <w:rPr>
          <w:rFonts w:ascii="Times New Roman" w:eastAsia="Times New Roman" w:hAnsi="Times New Roman" w:cs="Times New Roman"/>
          <w:sz w:val="24"/>
          <w:szCs w:val="24"/>
        </w:rPr>
        <w:t>The Judicial Standards and Accountability Bill, 2010 attempted to bring some of these reforms by defining judicial misbehavior, mandating judges to declare assets, and establishing a mechanism for complaints. However, the Bill lapsed</w:t>
      </w:r>
      <w:r w:rsidR="00062EF0">
        <w:rPr>
          <w:rFonts w:ascii="Times New Roman" w:eastAsia="Times New Roman" w:hAnsi="Times New Roman" w:cs="Times New Roman"/>
          <w:sz w:val="24"/>
          <w:szCs w:val="24"/>
        </w:rPr>
        <w:t xml:space="preserve"> and has not been reintroduced.</w:t>
      </w:r>
    </w:p>
    <w:p w14:paraId="49305EB4" w14:textId="77777777" w:rsidR="008D791B" w:rsidRPr="008D791B" w:rsidRDefault="008D791B" w:rsidP="008D791B">
      <w:pPr>
        <w:spacing w:before="100" w:beforeAutospacing="1" w:after="100" w:afterAutospacing="1" w:line="360" w:lineRule="auto"/>
        <w:rPr>
          <w:rFonts w:ascii="Times New Roman" w:eastAsia="Times New Roman" w:hAnsi="Times New Roman" w:cs="Times New Roman"/>
          <w:sz w:val="24"/>
          <w:szCs w:val="24"/>
        </w:rPr>
      </w:pPr>
      <w:r w:rsidRPr="008D791B">
        <w:rPr>
          <w:rFonts w:ascii="Times New Roman" w:eastAsia="Times New Roman" w:hAnsi="Times New Roman" w:cs="Times New Roman"/>
          <w:sz w:val="24"/>
          <w:szCs w:val="24"/>
        </w:rPr>
        <w:t>In conclusion, while the Indian judiciary enjoys constitutional protection to preserve its independence, the current impeachment mechanism has proven ineffective in dealing with judicial misconduct. Strategic resignations and political interference have further weakened the process. A reformed, independent, and transparent accountability system is essential not only to check misuse of judicial office but also to strengthen democracy and the rule of law.</w:t>
      </w:r>
    </w:p>
    <w:p w14:paraId="5FADFC60" w14:textId="77777777" w:rsidR="008D791B" w:rsidRPr="008D791B" w:rsidRDefault="008D791B" w:rsidP="008D791B">
      <w:pPr>
        <w:spacing w:after="0" w:line="240" w:lineRule="auto"/>
        <w:rPr>
          <w:rFonts w:ascii="Times New Roman" w:eastAsia="Times New Roman" w:hAnsi="Times New Roman" w:cs="Times New Roman"/>
          <w:sz w:val="24"/>
          <w:szCs w:val="24"/>
        </w:rPr>
      </w:pPr>
    </w:p>
    <w:p w14:paraId="30B7D8AD" w14:textId="77777777" w:rsidR="008966FA" w:rsidRPr="008D791B" w:rsidRDefault="008966FA" w:rsidP="008D791B">
      <w:pPr>
        <w:spacing w:before="100" w:beforeAutospacing="1" w:after="100" w:afterAutospacing="1" w:line="240" w:lineRule="auto"/>
        <w:outlineLvl w:val="2"/>
        <w:rPr>
          <w:rFonts w:ascii="Times New Roman" w:eastAsia="Times New Roman" w:hAnsi="Times New Roman" w:cs="Times New Roman"/>
          <w:b/>
          <w:bCs/>
          <w:sz w:val="27"/>
          <w:szCs w:val="27"/>
        </w:rPr>
      </w:pPr>
    </w:p>
    <w:p w14:paraId="18002A9C" w14:textId="77777777" w:rsidR="008966FA" w:rsidRPr="008966FA" w:rsidRDefault="008966FA" w:rsidP="001F1737">
      <w:pPr>
        <w:spacing w:after="0" w:line="360" w:lineRule="auto"/>
        <w:rPr>
          <w:rFonts w:ascii="Times New Roman" w:eastAsia="Times New Roman" w:hAnsi="Times New Roman" w:cs="Times New Roman"/>
          <w:sz w:val="24"/>
          <w:szCs w:val="24"/>
        </w:rPr>
      </w:pPr>
    </w:p>
    <w:p w14:paraId="596F5A44" w14:textId="77777777" w:rsidR="008966FA" w:rsidRPr="008966FA" w:rsidRDefault="008966FA" w:rsidP="001F1737">
      <w:pPr>
        <w:spacing w:after="0" w:line="360" w:lineRule="auto"/>
        <w:rPr>
          <w:rFonts w:ascii="Times New Roman" w:eastAsia="Times New Roman" w:hAnsi="Times New Roman" w:cs="Times New Roman"/>
          <w:sz w:val="24"/>
          <w:szCs w:val="24"/>
        </w:rPr>
      </w:pPr>
    </w:p>
    <w:p w14:paraId="1FE6DA5E" w14:textId="77777777" w:rsidR="008966FA" w:rsidRPr="006A4D62" w:rsidRDefault="008966FA" w:rsidP="001F1737">
      <w:pPr>
        <w:pStyle w:val="NormalWeb"/>
        <w:spacing w:line="360" w:lineRule="auto"/>
        <w:rPr>
          <w:sz w:val="20"/>
          <w:szCs w:val="20"/>
          <w:vertAlign w:val="superscript"/>
        </w:rPr>
      </w:pPr>
    </w:p>
    <w:sectPr w:rsidR="008966FA" w:rsidRPr="006A4D62" w:rsidSect="00941DE8">
      <w:footerReference w:type="first" r:id="rId16"/>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526F7F" w14:textId="77777777" w:rsidR="00752607" w:rsidRDefault="00752607" w:rsidP="004430B1">
      <w:pPr>
        <w:spacing w:after="0" w:line="240" w:lineRule="auto"/>
      </w:pPr>
      <w:r>
        <w:separator/>
      </w:r>
    </w:p>
  </w:endnote>
  <w:endnote w:type="continuationSeparator" w:id="0">
    <w:p w14:paraId="37632649" w14:textId="77777777" w:rsidR="00752607" w:rsidRDefault="00752607" w:rsidP="004430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AA9E38" w14:textId="77777777" w:rsidR="00016808" w:rsidRDefault="00016808" w:rsidP="00016808">
    <w:pPr>
      <w:pBdr>
        <w:bottom w:val="single" w:sz="6" w:space="1" w:color="auto"/>
      </w:pBdr>
      <w:spacing w:before="100" w:beforeAutospacing="1" w:after="100" w:afterAutospacing="1" w:line="240" w:lineRule="auto"/>
      <w:rPr>
        <w:rFonts w:ascii="Times New Roman" w:eastAsia="Times New Roman" w:hAnsi="Times New Roman" w:cs="Times New Roman"/>
        <w:b/>
        <w:bCs/>
        <w:sz w:val="24"/>
        <w:szCs w:val="24"/>
      </w:rPr>
    </w:pPr>
  </w:p>
  <w:p w14:paraId="43848683" w14:textId="77777777" w:rsidR="00016808" w:rsidRDefault="00016808" w:rsidP="00016808">
    <w:pPr>
      <w:spacing w:before="100" w:beforeAutospacing="1" w:after="100" w:afterAutospacing="1" w:line="240" w:lineRule="auto"/>
      <w:rPr>
        <w:rFonts w:ascii="Times New Roman" w:eastAsia="Times New Roman" w:hAnsi="Times New Roman" w:cs="Times New Roman"/>
        <w:b/>
        <w:bCs/>
        <w:sz w:val="24"/>
        <w:szCs w:val="24"/>
      </w:rPr>
    </w:pPr>
  </w:p>
  <w:p w14:paraId="4E2923F5" w14:textId="77777777" w:rsidR="00016808" w:rsidRDefault="0001680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BA1839" w14:textId="77777777" w:rsidR="00C61A57" w:rsidRDefault="00C61A5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7CF991" w14:textId="77777777" w:rsidR="009B0F27" w:rsidRPr="00F6131E" w:rsidRDefault="000D00BB" w:rsidP="000D00BB">
    <w:pPr>
      <w:spacing w:before="100" w:beforeAutospacing="1" w:after="100" w:afterAutospacing="1" w:line="240" w:lineRule="auto"/>
      <w:rPr>
        <w:rFonts w:ascii="Times New Roman" w:eastAsia="Times New Roman" w:hAnsi="Times New Roman" w:cs="Times New Roman"/>
        <w:sz w:val="24"/>
        <w:szCs w:val="24"/>
      </w:rPr>
    </w:pPr>
    <w:r w:rsidRPr="00F6131E">
      <w:rPr>
        <w:rFonts w:ascii="Times New Roman" w:eastAsia="Times New Roman" w:hAnsi="Times New Roman" w:cs="Times New Roman"/>
        <w:sz w:val="24"/>
        <w:szCs w:val="24"/>
      </w:rPr>
      <w:t xml:space="preserve"> </w:t>
    </w:r>
  </w:p>
  <w:p w14:paraId="657F03AB" w14:textId="77777777" w:rsidR="009B0F27" w:rsidRPr="00F6131E" w:rsidRDefault="009B0F27" w:rsidP="009B0F27">
    <w:pPr>
      <w:spacing w:before="100" w:beforeAutospacing="1" w:after="100" w:afterAutospacing="1" w:line="240" w:lineRule="auto"/>
      <w:ind w:left="360"/>
      <w:rPr>
        <w:rFonts w:ascii="Times New Roman" w:eastAsia="Times New Roman" w:hAnsi="Times New Roman" w:cs="Times New Roman"/>
        <w:sz w:val="24"/>
        <w:szCs w:val="24"/>
      </w:rPr>
    </w:pPr>
  </w:p>
  <w:p w14:paraId="54BCA8B6" w14:textId="77777777" w:rsidR="009B0F27" w:rsidRDefault="009B0F2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A31B5E" w14:textId="77777777" w:rsidR="006A4D62" w:rsidRDefault="006A4D6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845182" w14:textId="77777777" w:rsidR="008B2AC8" w:rsidRPr="009A3660" w:rsidRDefault="008B2AC8" w:rsidP="009A3660">
    <w:pPr>
      <w:spacing w:before="100" w:beforeAutospacing="1" w:after="100" w:afterAutospacing="1" w:line="240" w:lineRule="auto"/>
      <w:rPr>
        <w:rFonts w:ascii="Times New Roman" w:eastAsia="Times New Roman" w:hAnsi="Times New Roman" w:cs="Times New Roman"/>
        <w:sz w:val="24"/>
        <w:szCs w:val="24"/>
      </w:rPr>
    </w:pPr>
  </w:p>
  <w:p w14:paraId="6E37AA16" w14:textId="77777777" w:rsidR="006A4D62" w:rsidRDefault="006A4D6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8D1C35" w14:textId="77777777" w:rsidR="001F1737" w:rsidRPr="008966FA" w:rsidRDefault="001F1737" w:rsidP="001F1737">
    <w:pPr>
      <w:spacing w:after="0" w:line="360" w:lineRule="auto"/>
      <w:rPr>
        <w:rFonts w:ascii="Times New Roman" w:eastAsia="Times New Roman" w:hAnsi="Times New Roman" w:cs="Times New Roman"/>
        <w:sz w:val="24"/>
        <w:szCs w:val="24"/>
      </w:rPr>
    </w:pPr>
  </w:p>
  <w:p w14:paraId="2D800D0C" w14:textId="77777777" w:rsidR="001F1737" w:rsidRDefault="001F1737" w:rsidP="00016808">
    <w:pPr>
      <w:spacing w:before="100" w:beforeAutospacing="1" w:after="100" w:afterAutospacing="1" w:line="240" w:lineRule="auto"/>
      <w:rPr>
        <w:rFonts w:ascii="Times New Roman" w:eastAsia="Times New Roman" w:hAnsi="Times New Roman" w:cs="Times New Roman"/>
        <w:b/>
        <w:bCs/>
        <w:sz w:val="24"/>
        <w:szCs w:val="24"/>
      </w:rPr>
    </w:pPr>
  </w:p>
  <w:p w14:paraId="24815F80" w14:textId="77777777" w:rsidR="001F1737" w:rsidRDefault="001F173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D79A7B" w14:textId="77777777" w:rsidR="001F1737" w:rsidRPr="008966FA" w:rsidRDefault="001F1737" w:rsidP="009A3660">
    <w:pPr>
      <w:spacing w:before="100" w:beforeAutospacing="1" w:after="100" w:afterAutospacing="1" w:line="240" w:lineRule="auto"/>
      <w:rPr>
        <w:rFonts w:ascii="Times New Roman" w:eastAsia="Times New Roman" w:hAnsi="Times New Roman" w:cs="Times New Roman"/>
        <w:sz w:val="24"/>
        <w:szCs w:val="24"/>
      </w:rPr>
    </w:pPr>
  </w:p>
  <w:p w14:paraId="074E3069" w14:textId="77777777" w:rsidR="008B2AC8" w:rsidRPr="008966FA" w:rsidRDefault="008B2AC8" w:rsidP="008B2AC8">
    <w:pPr>
      <w:spacing w:before="100" w:beforeAutospacing="1" w:after="100" w:afterAutospacing="1" w:line="240" w:lineRule="auto"/>
      <w:ind w:left="720"/>
      <w:rPr>
        <w:rFonts w:ascii="Times New Roman" w:eastAsia="Times New Roman" w:hAnsi="Times New Roman" w:cs="Times New Roman"/>
        <w:sz w:val="24"/>
        <w:szCs w:val="24"/>
      </w:rPr>
    </w:pPr>
  </w:p>
  <w:p w14:paraId="5DA3E9CF" w14:textId="77777777" w:rsidR="008B2AC8" w:rsidRPr="006A4D62" w:rsidRDefault="008B2AC8" w:rsidP="008B2AC8">
    <w:pPr>
      <w:pStyle w:val="ListParagraph"/>
      <w:spacing w:before="100" w:beforeAutospacing="1" w:after="100" w:afterAutospacing="1" w:line="240" w:lineRule="auto"/>
      <w:ind w:left="540"/>
      <w:rPr>
        <w:rFonts w:ascii="Times New Roman" w:eastAsia="Times New Roman" w:hAnsi="Times New Roman" w:cs="Times New Roman"/>
        <w:sz w:val="24"/>
        <w:szCs w:val="24"/>
      </w:rPr>
    </w:pPr>
  </w:p>
  <w:p w14:paraId="744D96D8" w14:textId="77777777" w:rsidR="008B2AC8" w:rsidRDefault="008B2AC8">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AC6D5C" w14:textId="77777777" w:rsidR="008D791B" w:rsidRPr="008966FA" w:rsidRDefault="008D791B" w:rsidP="00062EF0">
    <w:pPr>
      <w:spacing w:before="100" w:beforeAutospacing="1" w:after="100" w:afterAutospacing="1" w:line="240" w:lineRule="auto"/>
      <w:rPr>
        <w:rFonts w:ascii="Times New Roman" w:eastAsia="Times New Roman" w:hAnsi="Times New Roman" w:cs="Times New Roman"/>
        <w:sz w:val="24"/>
        <w:szCs w:val="24"/>
      </w:rPr>
    </w:pPr>
  </w:p>
  <w:p w14:paraId="32EC2290" w14:textId="77777777" w:rsidR="008D791B" w:rsidRPr="006A4D62" w:rsidRDefault="008D791B" w:rsidP="008B2AC8">
    <w:pPr>
      <w:pStyle w:val="ListParagraph"/>
      <w:spacing w:before="100" w:beforeAutospacing="1" w:after="100" w:afterAutospacing="1" w:line="240" w:lineRule="auto"/>
      <w:ind w:left="540"/>
      <w:rPr>
        <w:rFonts w:ascii="Times New Roman" w:eastAsia="Times New Roman" w:hAnsi="Times New Roman" w:cs="Times New Roman"/>
        <w:sz w:val="24"/>
        <w:szCs w:val="24"/>
      </w:rPr>
    </w:pPr>
  </w:p>
  <w:p w14:paraId="27F6B45F" w14:textId="77777777" w:rsidR="008D791B" w:rsidRDefault="008D791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D84B5C" w14:textId="77777777" w:rsidR="008D791B" w:rsidRDefault="008D791B" w:rsidP="00941DE8">
    <w:pPr>
      <w:pBdr>
        <w:bottom w:val="single" w:sz="6" w:space="1" w:color="auto"/>
      </w:pBdr>
      <w:rPr>
        <w:rStyle w:val="Emphasis"/>
      </w:rPr>
    </w:pPr>
  </w:p>
  <w:p w14:paraId="4FCFE6D5" w14:textId="77777777" w:rsidR="008D791B" w:rsidRPr="006A4D62" w:rsidRDefault="008D791B" w:rsidP="008B2AC8">
    <w:pPr>
      <w:pStyle w:val="ListParagraph"/>
      <w:spacing w:before="100" w:beforeAutospacing="1" w:after="100" w:afterAutospacing="1" w:line="240" w:lineRule="auto"/>
      <w:ind w:left="540"/>
      <w:rPr>
        <w:rFonts w:ascii="Times New Roman" w:eastAsia="Times New Roman" w:hAnsi="Times New Roman" w:cs="Times New Roman"/>
        <w:sz w:val="24"/>
        <w:szCs w:val="24"/>
      </w:rPr>
    </w:pPr>
  </w:p>
  <w:p w14:paraId="75D74E1F" w14:textId="77777777" w:rsidR="008D791B" w:rsidRDefault="008D791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5ED57F" w14:textId="77777777" w:rsidR="00752607" w:rsidRDefault="00752607" w:rsidP="004430B1">
      <w:pPr>
        <w:spacing w:after="0" w:line="240" w:lineRule="auto"/>
      </w:pPr>
      <w:r>
        <w:separator/>
      </w:r>
    </w:p>
  </w:footnote>
  <w:footnote w:type="continuationSeparator" w:id="0">
    <w:p w14:paraId="2E81DDE9" w14:textId="77777777" w:rsidR="00752607" w:rsidRDefault="00752607" w:rsidP="004430B1">
      <w:pPr>
        <w:spacing w:after="0" w:line="240" w:lineRule="auto"/>
      </w:pPr>
      <w:r>
        <w:continuationSeparator/>
      </w:r>
    </w:p>
  </w:footnote>
  <w:footnote w:id="1">
    <w:p w14:paraId="33484DE8" w14:textId="77777777" w:rsidR="005227F4" w:rsidRPr="005227F4" w:rsidRDefault="005227F4" w:rsidP="005227F4">
      <w:pPr>
        <w:pStyle w:val="FootnoteText"/>
        <w:spacing w:before="240"/>
        <w:rPr>
          <w:i/>
          <w:iCs/>
        </w:rPr>
      </w:pPr>
      <w:r>
        <w:rPr>
          <w:rStyle w:val="FootnoteReference"/>
        </w:rPr>
        <w:footnoteRef/>
      </w:r>
      <w:r>
        <w:t xml:space="preserve"> </w:t>
      </w:r>
      <w:r w:rsidRPr="005227F4">
        <w:rPr>
          <w:i/>
          <w:iCs/>
        </w:rPr>
        <w:t>Keshvananda Bharti v. State of Kerela</w:t>
      </w:r>
      <w:r>
        <w:rPr>
          <w:i/>
          <w:iCs/>
        </w:rPr>
        <w:t xml:space="preserve"> (1973) 4 SCC 225 (India).</w:t>
      </w:r>
    </w:p>
  </w:footnote>
  <w:footnote w:id="2">
    <w:p w14:paraId="77E19252" w14:textId="77777777" w:rsidR="005227F4" w:rsidRDefault="005227F4">
      <w:pPr>
        <w:pStyle w:val="FootnoteText"/>
      </w:pPr>
      <w:r>
        <w:rPr>
          <w:rStyle w:val="FootnoteReference"/>
        </w:rPr>
        <w:footnoteRef/>
      </w:r>
      <w:r>
        <w:t xml:space="preserve"> INDIA CONST. art. 124(4)</w:t>
      </w:r>
    </w:p>
  </w:footnote>
  <w:footnote w:id="3">
    <w:p w14:paraId="23B75A36" w14:textId="77777777" w:rsidR="005227F4" w:rsidRDefault="005227F4">
      <w:pPr>
        <w:pStyle w:val="FootnoteText"/>
      </w:pPr>
      <w:r>
        <w:rPr>
          <w:rStyle w:val="FootnoteReference"/>
        </w:rPr>
        <w:footnoteRef/>
      </w:r>
      <w:r>
        <w:t xml:space="preserve"> Law </w:t>
      </w:r>
      <w:r>
        <w:t xml:space="preserve">Comm’n of India, </w:t>
      </w:r>
      <w:r w:rsidRPr="005227F4">
        <w:rPr>
          <w:i/>
          <w:iCs/>
        </w:rPr>
        <w:t>Report on Judicial Accountability</w:t>
      </w:r>
      <w:r>
        <w:t>, Report No. 195(2006)</w:t>
      </w:r>
    </w:p>
  </w:footnote>
  <w:footnote w:id="4">
    <w:p w14:paraId="4C0C9E36" w14:textId="77777777" w:rsidR="000D00BB" w:rsidRDefault="000D00BB">
      <w:pPr>
        <w:pStyle w:val="FootnoteText"/>
      </w:pPr>
      <w:r>
        <w:rPr>
          <w:rStyle w:val="FootnoteReference"/>
        </w:rPr>
        <w:footnoteRef/>
      </w:r>
      <w:r>
        <w:t xml:space="preserve"> </w:t>
      </w:r>
      <w:r w:rsidRPr="000D00BB">
        <w:rPr>
          <w:b/>
          <w:bCs/>
        </w:rPr>
        <w:t>Rajya Sabha Secretariat</w:t>
      </w:r>
      <w:r>
        <w:t xml:space="preserve">, Motion for Removal of Justice Soumitra Sen, (2011), available at: https://rajyasabha.nic.in </w:t>
      </w:r>
    </w:p>
  </w:footnote>
  <w:footnote w:id="5">
    <w:p w14:paraId="1B1E5A3B" w14:textId="77777777" w:rsidR="000D00BB" w:rsidRDefault="000D00BB">
      <w:pPr>
        <w:pStyle w:val="FootnoteText"/>
      </w:pPr>
      <w:r>
        <w:rPr>
          <w:rStyle w:val="FootnoteReference"/>
        </w:rPr>
        <w:footnoteRef/>
      </w:r>
      <w:r>
        <w:t xml:space="preserve"> </w:t>
      </w:r>
      <w:r w:rsidRPr="000D00BB">
        <w:rPr>
          <w:b/>
          <w:bCs/>
        </w:rPr>
        <w:t xml:space="preserve">Manoj </w:t>
      </w:r>
      <w:r w:rsidRPr="000D00BB">
        <w:rPr>
          <w:b/>
          <w:bCs/>
        </w:rPr>
        <w:t>Narula v. Union of India</w:t>
      </w:r>
      <w:r>
        <w:t>, (2014) 9 SCC 1.</w:t>
      </w:r>
    </w:p>
  </w:footnote>
  <w:footnote w:id="6">
    <w:p w14:paraId="76785063" w14:textId="77777777" w:rsidR="000D00BB" w:rsidRDefault="000D00BB">
      <w:pPr>
        <w:pStyle w:val="FootnoteText"/>
      </w:pPr>
      <w:r>
        <w:rPr>
          <w:rStyle w:val="FootnoteReference"/>
        </w:rPr>
        <w:footnoteRef/>
      </w:r>
      <w:r>
        <w:t xml:space="preserve"> </w:t>
      </w:r>
      <w:r w:rsidRPr="000D00BB">
        <w:rPr>
          <w:b/>
          <w:bCs/>
        </w:rPr>
        <w:t>The Constitution of India</w:t>
      </w:r>
      <w:r>
        <w:t xml:space="preserve">, art. 124(4); see also </w:t>
      </w:r>
      <w:r w:rsidRPr="000D00BB">
        <w:rPr>
          <w:b/>
          <w:bCs/>
        </w:rPr>
        <w:t>Judges(Inquiry) Act, 1968</w:t>
      </w:r>
      <w:r>
        <w:rPr>
          <w:b/>
          <w:bCs/>
        </w:rPr>
        <w:t>.</w:t>
      </w:r>
    </w:p>
  </w:footnote>
  <w:footnote w:id="7">
    <w:p w14:paraId="00B0E6B2" w14:textId="77777777" w:rsidR="000D00BB" w:rsidRDefault="000D00BB">
      <w:pPr>
        <w:pStyle w:val="FootnoteText"/>
      </w:pPr>
      <w:r>
        <w:rPr>
          <w:rStyle w:val="FootnoteReference"/>
        </w:rPr>
        <w:footnoteRef/>
      </w:r>
      <w:r>
        <w:t xml:space="preserve"> </w:t>
      </w:r>
      <w:r w:rsidRPr="000D00BB">
        <w:rPr>
          <w:b/>
          <w:bCs/>
        </w:rPr>
        <w:t xml:space="preserve">K. </w:t>
      </w:r>
      <w:r w:rsidRPr="000D00BB">
        <w:rPr>
          <w:b/>
          <w:bCs/>
        </w:rPr>
        <w:t>Veeraswami v. Union of India</w:t>
      </w:r>
      <w:r>
        <w:t>, (1991) 3 SCC 655.</w:t>
      </w:r>
    </w:p>
  </w:footnote>
  <w:footnote w:id="8">
    <w:p w14:paraId="1D8EF064" w14:textId="77777777" w:rsidR="000D00BB" w:rsidRDefault="000D00BB">
      <w:pPr>
        <w:pStyle w:val="FootnoteText"/>
      </w:pPr>
      <w:r>
        <w:rPr>
          <w:rStyle w:val="FootnoteReference"/>
        </w:rPr>
        <w:footnoteRef/>
      </w:r>
      <w:r>
        <w:t xml:space="preserve"> </w:t>
      </w:r>
      <w:r w:rsidRPr="000D00BB">
        <w:rPr>
          <w:b/>
          <w:bCs/>
        </w:rPr>
        <w:t>India Today</w:t>
      </w:r>
      <w:r>
        <w:t xml:space="preserve">, Justice </w:t>
      </w:r>
      <w:r>
        <w:t>Dinakaran quits ahead of impeachment, Apr 30, 2011, https://www.indiatoday.in</w:t>
      </w:r>
    </w:p>
  </w:footnote>
  <w:footnote w:id="9">
    <w:p w14:paraId="0FA8E8E0" w14:textId="77777777" w:rsidR="00B84FCD" w:rsidRDefault="00B84FCD">
      <w:pPr>
        <w:pStyle w:val="FootnoteText"/>
      </w:pPr>
      <w:r>
        <w:rPr>
          <w:rStyle w:val="FootnoteReference"/>
        </w:rPr>
        <w:footnoteRef/>
      </w:r>
      <w:r>
        <w:t xml:space="preserve"> Judges (Inquiry) Act, No.51 of 1968.</w:t>
      </w:r>
    </w:p>
  </w:footnote>
  <w:footnote w:id="10">
    <w:p w14:paraId="5DFA8F5C" w14:textId="77777777" w:rsidR="00B84FCD" w:rsidRDefault="00B84FCD">
      <w:pPr>
        <w:pStyle w:val="FootnoteText"/>
      </w:pPr>
      <w:r>
        <w:rPr>
          <w:rStyle w:val="FootnoteReference"/>
        </w:rPr>
        <w:footnoteRef/>
      </w:r>
      <w:r>
        <w:t xml:space="preserve"> </w:t>
      </w:r>
      <w:r>
        <w:t xml:space="preserve">Roshni Sinha, </w:t>
      </w:r>
      <w:r w:rsidRPr="00B84FCD">
        <w:rPr>
          <w:b/>
          <w:bCs/>
        </w:rPr>
        <w:t>Explainer: Removal of Judges from Office</w:t>
      </w:r>
      <w:r>
        <w:t>, PRS Legislative Research (Apr. 20, 2018)</w:t>
      </w:r>
    </w:p>
  </w:footnote>
  <w:footnote w:id="11">
    <w:p w14:paraId="705AA488" w14:textId="77777777" w:rsidR="009A3660" w:rsidRDefault="009A3660">
      <w:pPr>
        <w:pStyle w:val="FootnoteText"/>
      </w:pPr>
      <w:r>
        <w:rPr>
          <w:rStyle w:val="FootnoteReference"/>
        </w:rPr>
        <w:footnoteRef/>
      </w:r>
      <w:r>
        <w:t xml:space="preserve"> </w:t>
      </w:r>
      <w:r>
        <w:t xml:space="preserve">Roshni Sinha, </w:t>
      </w:r>
      <w:r w:rsidRPr="009A3660">
        <w:rPr>
          <w:b/>
          <w:bCs/>
        </w:rPr>
        <w:t>Explainer: Removal of Judges from Office</w:t>
      </w:r>
      <w:r>
        <w:t>, PRS Legislative Research (Apr. 20,2018).</w:t>
      </w:r>
    </w:p>
  </w:footnote>
  <w:footnote w:id="12">
    <w:p w14:paraId="6066F169" w14:textId="77777777" w:rsidR="009A3660" w:rsidRDefault="009A3660">
      <w:pPr>
        <w:pStyle w:val="FootnoteText"/>
      </w:pPr>
      <w:r>
        <w:rPr>
          <w:rStyle w:val="FootnoteReference"/>
        </w:rPr>
        <w:footnoteRef/>
      </w:r>
      <w:r>
        <w:t xml:space="preserve"> </w:t>
      </w:r>
      <w:r w:rsidRPr="009A3660">
        <w:rPr>
          <w:i/>
          <w:iCs/>
        </w:rPr>
        <w:t>Soumitra Sen</w:t>
      </w:r>
      <w:r>
        <w:t xml:space="preserve">, Wikipedia; </w:t>
      </w:r>
      <w:r w:rsidRPr="009A3660">
        <w:rPr>
          <w:i/>
          <w:iCs/>
        </w:rPr>
        <w:t>V. Ramaswami</w:t>
      </w:r>
      <w:r>
        <w:t>, Wikipedia.</w:t>
      </w:r>
    </w:p>
  </w:footnote>
  <w:footnote w:id="13">
    <w:p w14:paraId="68483AA9" w14:textId="77777777" w:rsidR="009A3660" w:rsidRDefault="009A3660">
      <w:pPr>
        <w:pStyle w:val="FootnoteText"/>
      </w:pPr>
      <w:r>
        <w:rPr>
          <w:rStyle w:val="FootnoteReference"/>
        </w:rPr>
        <w:footnoteRef/>
      </w:r>
      <w:r>
        <w:t xml:space="preserve"> </w:t>
      </w:r>
      <w:r>
        <w:t>Devdiscourse, “Cah Haul Scandal: VP Dhankhar Questions Judicial Impunity”</w:t>
      </w:r>
    </w:p>
  </w:footnote>
  <w:footnote w:id="14">
    <w:p w14:paraId="35FF465A" w14:textId="77777777" w:rsidR="009A3660" w:rsidRDefault="009A3660">
      <w:pPr>
        <w:pStyle w:val="FootnoteText"/>
      </w:pPr>
      <w:r>
        <w:rPr>
          <w:rStyle w:val="FootnoteReference"/>
        </w:rPr>
        <w:footnoteRef/>
      </w:r>
      <w:r>
        <w:t xml:space="preserve"> </w:t>
      </w:r>
      <w:r w:rsidRPr="009A3660">
        <w:rPr>
          <w:i/>
          <w:iCs/>
        </w:rPr>
        <w:t>The Economic Times</w:t>
      </w:r>
      <w:r>
        <w:t xml:space="preserve">, “Cash Discovery Row: Congress Asks </w:t>
      </w:r>
      <w:r>
        <w:t>Govt to Share SC Report……,”12 June 2025.</w:t>
      </w:r>
    </w:p>
  </w:footnote>
  <w:footnote w:id="15">
    <w:p w14:paraId="1D3AC62F" w14:textId="77777777" w:rsidR="009A3660" w:rsidRDefault="009A3660">
      <w:pPr>
        <w:pStyle w:val="FootnoteText"/>
      </w:pPr>
      <w:r>
        <w:rPr>
          <w:rStyle w:val="FootnoteReference"/>
        </w:rPr>
        <w:footnoteRef/>
      </w:r>
      <w:r>
        <w:t xml:space="preserve">  </w:t>
      </w:r>
      <w:r w:rsidRPr="009A3660">
        <w:rPr>
          <w:i/>
          <w:iCs/>
        </w:rPr>
        <w:t>The Times of India</w:t>
      </w:r>
      <w:r>
        <w:t xml:space="preserve">, “Congress: SC Report Can’t be Used for Impeachment of Justice </w:t>
      </w:r>
      <w:r>
        <w:t>Verma,” 13 June 2025</w:t>
      </w:r>
    </w:p>
  </w:footnote>
  <w:footnote w:id="16">
    <w:p w14:paraId="72D1CA98" w14:textId="77777777" w:rsidR="009A3660" w:rsidRDefault="009A3660">
      <w:pPr>
        <w:pStyle w:val="FootnoteText"/>
      </w:pPr>
      <w:r>
        <w:rPr>
          <w:rStyle w:val="FootnoteReference"/>
        </w:rPr>
        <w:footnoteRef/>
      </w:r>
      <w:r>
        <w:t xml:space="preserve"> Law </w:t>
      </w:r>
      <w:r>
        <w:t xml:space="preserve">Commision of India, Report no. 195: </w:t>
      </w:r>
      <w:r w:rsidRPr="00323CB2">
        <w:rPr>
          <w:i/>
          <w:iCs/>
        </w:rPr>
        <w:t>Removal of Judges</w:t>
      </w:r>
      <w:r w:rsidR="00323CB2">
        <w:t xml:space="preserve"> </w:t>
      </w:r>
      <w:r>
        <w:t>(2006).</w:t>
      </w:r>
    </w:p>
  </w:footnote>
  <w:footnote w:id="17">
    <w:p w14:paraId="75561B08" w14:textId="77777777" w:rsidR="00323CB2" w:rsidRDefault="00323CB2">
      <w:pPr>
        <w:pStyle w:val="FootnoteText"/>
      </w:pPr>
      <w:r>
        <w:rPr>
          <w:rStyle w:val="FootnoteReference"/>
        </w:rPr>
        <w:footnoteRef/>
      </w:r>
      <w:r>
        <w:t xml:space="preserve"> </w:t>
      </w:r>
      <w:r>
        <w:t xml:space="preserve">Tarunabh Khaitan, </w:t>
      </w:r>
      <w:r w:rsidRPr="00323CB2">
        <w:rPr>
          <w:i/>
          <w:iCs/>
        </w:rPr>
        <w:t>Reforming the Judiciary</w:t>
      </w:r>
      <w:r>
        <w:t>, 2(3) NUJS. Rev.181 (2009)</w:t>
      </w:r>
    </w:p>
  </w:footnote>
  <w:footnote w:id="18">
    <w:p w14:paraId="0357FED1" w14:textId="77777777" w:rsidR="00062EF0" w:rsidRDefault="00062EF0">
      <w:pPr>
        <w:pStyle w:val="FootnoteText"/>
      </w:pPr>
      <w:r>
        <w:rPr>
          <w:rStyle w:val="FootnoteReference"/>
        </w:rPr>
        <w:footnoteRef/>
      </w:r>
      <w:r>
        <w:t xml:space="preserve"> </w:t>
      </w:r>
      <w:r w:rsidR="00DF655C" w:rsidRPr="00BA474B">
        <w:rPr>
          <w:i/>
          <w:iCs/>
        </w:rPr>
        <w:t xml:space="preserve">Sub Committee on Judicial </w:t>
      </w:r>
      <w:r w:rsidR="00BA474B" w:rsidRPr="00BA474B">
        <w:rPr>
          <w:i/>
          <w:iCs/>
        </w:rPr>
        <w:t>Accountability v. Union of India</w:t>
      </w:r>
      <w:r w:rsidR="00BA474B">
        <w:t>, A.I.R. 1991 S.C. 1591</w:t>
      </w:r>
    </w:p>
  </w:footnote>
  <w:footnote w:id="19">
    <w:p w14:paraId="61D7439B" w14:textId="77777777" w:rsidR="00BA474B" w:rsidRDefault="00BA474B">
      <w:pPr>
        <w:pStyle w:val="FootnoteText"/>
      </w:pPr>
      <w:r>
        <w:rPr>
          <w:rStyle w:val="FootnoteReference"/>
        </w:rPr>
        <w:footnoteRef/>
      </w:r>
      <w:r>
        <w:t xml:space="preserve"> </w:t>
      </w:r>
      <w:r w:rsidR="00CA3E6E">
        <w:t>Rajya Sabha Debate, Official Report, Aug.17, 2011, at 22(India)</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5426D"/>
    <w:multiLevelType w:val="multilevel"/>
    <w:tmpl w:val="2E0873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89B642D"/>
    <w:multiLevelType w:val="multilevel"/>
    <w:tmpl w:val="AFFE1B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5D92B8A"/>
    <w:multiLevelType w:val="multilevel"/>
    <w:tmpl w:val="EACAC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07A6909"/>
    <w:multiLevelType w:val="hybridMultilevel"/>
    <w:tmpl w:val="A56472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28E26A5"/>
    <w:multiLevelType w:val="multilevel"/>
    <w:tmpl w:val="90BAA9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D2444E3"/>
    <w:multiLevelType w:val="multilevel"/>
    <w:tmpl w:val="E74867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EF15691"/>
    <w:multiLevelType w:val="multilevel"/>
    <w:tmpl w:val="9AAEB1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F6B1A85"/>
    <w:multiLevelType w:val="multilevel"/>
    <w:tmpl w:val="1CCACC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0C74EA4"/>
    <w:multiLevelType w:val="multilevel"/>
    <w:tmpl w:val="E87C81AA"/>
    <w:lvl w:ilvl="0">
      <w:start w:val="1"/>
      <w:numFmt w:val="decimal"/>
      <w:lvlText w:val="%1."/>
      <w:lvlJc w:val="left"/>
      <w:pPr>
        <w:tabs>
          <w:tab w:val="num" w:pos="540"/>
        </w:tabs>
        <w:ind w:left="540" w:hanging="360"/>
      </w:pPr>
    </w:lvl>
    <w:lvl w:ilvl="1" w:tentative="1">
      <w:start w:val="1"/>
      <w:numFmt w:val="decimal"/>
      <w:lvlText w:val="%2."/>
      <w:lvlJc w:val="left"/>
      <w:pPr>
        <w:tabs>
          <w:tab w:val="num" w:pos="1260"/>
        </w:tabs>
        <w:ind w:left="1260" w:hanging="360"/>
      </w:pPr>
    </w:lvl>
    <w:lvl w:ilvl="2" w:tentative="1">
      <w:start w:val="1"/>
      <w:numFmt w:val="decimal"/>
      <w:lvlText w:val="%3."/>
      <w:lvlJc w:val="left"/>
      <w:pPr>
        <w:tabs>
          <w:tab w:val="num" w:pos="1980"/>
        </w:tabs>
        <w:ind w:left="1980" w:hanging="360"/>
      </w:pPr>
    </w:lvl>
    <w:lvl w:ilvl="3" w:tentative="1">
      <w:start w:val="1"/>
      <w:numFmt w:val="decimal"/>
      <w:lvlText w:val="%4."/>
      <w:lvlJc w:val="left"/>
      <w:pPr>
        <w:tabs>
          <w:tab w:val="num" w:pos="2700"/>
        </w:tabs>
        <w:ind w:left="2700" w:hanging="360"/>
      </w:pPr>
    </w:lvl>
    <w:lvl w:ilvl="4" w:tentative="1">
      <w:start w:val="1"/>
      <w:numFmt w:val="decimal"/>
      <w:lvlText w:val="%5."/>
      <w:lvlJc w:val="left"/>
      <w:pPr>
        <w:tabs>
          <w:tab w:val="num" w:pos="3420"/>
        </w:tabs>
        <w:ind w:left="3420" w:hanging="360"/>
      </w:pPr>
    </w:lvl>
    <w:lvl w:ilvl="5" w:tentative="1">
      <w:start w:val="1"/>
      <w:numFmt w:val="decimal"/>
      <w:lvlText w:val="%6."/>
      <w:lvlJc w:val="left"/>
      <w:pPr>
        <w:tabs>
          <w:tab w:val="num" w:pos="4140"/>
        </w:tabs>
        <w:ind w:left="4140" w:hanging="360"/>
      </w:pPr>
    </w:lvl>
    <w:lvl w:ilvl="6" w:tentative="1">
      <w:start w:val="1"/>
      <w:numFmt w:val="decimal"/>
      <w:lvlText w:val="%7."/>
      <w:lvlJc w:val="left"/>
      <w:pPr>
        <w:tabs>
          <w:tab w:val="num" w:pos="4860"/>
        </w:tabs>
        <w:ind w:left="4860" w:hanging="360"/>
      </w:pPr>
    </w:lvl>
    <w:lvl w:ilvl="7" w:tentative="1">
      <w:start w:val="1"/>
      <w:numFmt w:val="decimal"/>
      <w:lvlText w:val="%8."/>
      <w:lvlJc w:val="left"/>
      <w:pPr>
        <w:tabs>
          <w:tab w:val="num" w:pos="5580"/>
        </w:tabs>
        <w:ind w:left="5580" w:hanging="360"/>
      </w:pPr>
    </w:lvl>
    <w:lvl w:ilvl="8" w:tentative="1">
      <w:start w:val="1"/>
      <w:numFmt w:val="decimal"/>
      <w:lvlText w:val="%9."/>
      <w:lvlJc w:val="left"/>
      <w:pPr>
        <w:tabs>
          <w:tab w:val="num" w:pos="6300"/>
        </w:tabs>
        <w:ind w:left="6300" w:hanging="360"/>
      </w:pPr>
    </w:lvl>
  </w:abstractNum>
  <w:abstractNum w:abstractNumId="9" w15:restartNumberingAfterBreak="0">
    <w:nsid w:val="46CF45AC"/>
    <w:multiLevelType w:val="multilevel"/>
    <w:tmpl w:val="1E202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A2E110A"/>
    <w:multiLevelType w:val="multilevel"/>
    <w:tmpl w:val="D644A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B885AB4"/>
    <w:multiLevelType w:val="multilevel"/>
    <w:tmpl w:val="E87C81AA"/>
    <w:lvl w:ilvl="0">
      <w:start w:val="1"/>
      <w:numFmt w:val="decimal"/>
      <w:lvlText w:val="%1."/>
      <w:lvlJc w:val="left"/>
      <w:pPr>
        <w:tabs>
          <w:tab w:val="num" w:pos="540"/>
        </w:tabs>
        <w:ind w:left="540" w:hanging="360"/>
      </w:pPr>
    </w:lvl>
    <w:lvl w:ilvl="1" w:tentative="1">
      <w:start w:val="1"/>
      <w:numFmt w:val="decimal"/>
      <w:lvlText w:val="%2."/>
      <w:lvlJc w:val="left"/>
      <w:pPr>
        <w:tabs>
          <w:tab w:val="num" w:pos="1260"/>
        </w:tabs>
        <w:ind w:left="1260" w:hanging="360"/>
      </w:pPr>
    </w:lvl>
    <w:lvl w:ilvl="2" w:tentative="1">
      <w:start w:val="1"/>
      <w:numFmt w:val="decimal"/>
      <w:lvlText w:val="%3."/>
      <w:lvlJc w:val="left"/>
      <w:pPr>
        <w:tabs>
          <w:tab w:val="num" w:pos="1980"/>
        </w:tabs>
        <w:ind w:left="1980" w:hanging="360"/>
      </w:pPr>
    </w:lvl>
    <w:lvl w:ilvl="3" w:tentative="1">
      <w:start w:val="1"/>
      <w:numFmt w:val="decimal"/>
      <w:lvlText w:val="%4."/>
      <w:lvlJc w:val="left"/>
      <w:pPr>
        <w:tabs>
          <w:tab w:val="num" w:pos="2700"/>
        </w:tabs>
        <w:ind w:left="2700" w:hanging="360"/>
      </w:pPr>
    </w:lvl>
    <w:lvl w:ilvl="4" w:tentative="1">
      <w:start w:val="1"/>
      <w:numFmt w:val="decimal"/>
      <w:lvlText w:val="%5."/>
      <w:lvlJc w:val="left"/>
      <w:pPr>
        <w:tabs>
          <w:tab w:val="num" w:pos="3420"/>
        </w:tabs>
        <w:ind w:left="3420" w:hanging="360"/>
      </w:pPr>
    </w:lvl>
    <w:lvl w:ilvl="5" w:tentative="1">
      <w:start w:val="1"/>
      <w:numFmt w:val="decimal"/>
      <w:lvlText w:val="%6."/>
      <w:lvlJc w:val="left"/>
      <w:pPr>
        <w:tabs>
          <w:tab w:val="num" w:pos="4140"/>
        </w:tabs>
        <w:ind w:left="4140" w:hanging="360"/>
      </w:pPr>
    </w:lvl>
    <w:lvl w:ilvl="6" w:tentative="1">
      <w:start w:val="1"/>
      <w:numFmt w:val="decimal"/>
      <w:lvlText w:val="%7."/>
      <w:lvlJc w:val="left"/>
      <w:pPr>
        <w:tabs>
          <w:tab w:val="num" w:pos="4860"/>
        </w:tabs>
        <w:ind w:left="4860" w:hanging="360"/>
      </w:pPr>
    </w:lvl>
    <w:lvl w:ilvl="7" w:tentative="1">
      <w:start w:val="1"/>
      <w:numFmt w:val="decimal"/>
      <w:lvlText w:val="%8."/>
      <w:lvlJc w:val="left"/>
      <w:pPr>
        <w:tabs>
          <w:tab w:val="num" w:pos="5580"/>
        </w:tabs>
        <w:ind w:left="5580" w:hanging="360"/>
      </w:pPr>
    </w:lvl>
    <w:lvl w:ilvl="8" w:tentative="1">
      <w:start w:val="1"/>
      <w:numFmt w:val="decimal"/>
      <w:lvlText w:val="%9."/>
      <w:lvlJc w:val="left"/>
      <w:pPr>
        <w:tabs>
          <w:tab w:val="num" w:pos="6300"/>
        </w:tabs>
        <w:ind w:left="6300" w:hanging="360"/>
      </w:pPr>
    </w:lvl>
  </w:abstractNum>
  <w:abstractNum w:abstractNumId="12" w15:restartNumberingAfterBreak="0">
    <w:nsid w:val="62524033"/>
    <w:multiLevelType w:val="multilevel"/>
    <w:tmpl w:val="5560CC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97508CE"/>
    <w:multiLevelType w:val="multilevel"/>
    <w:tmpl w:val="E87C81AA"/>
    <w:lvl w:ilvl="0">
      <w:start w:val="1"/>
      <w:numFmt w:val="decimal"/>
      <w:lvlText w:val="%1."/>
      <w:lvlJc w:val="left"/>
      <w:pPr>
        <w:tabs>
          <w:tab w:val="num" w:pos="540"/>
        </w:tabs>
        <w:ind w:left="540" w:hanging="360"/>
      </w:pPr>
    </w:lvl>
    <w:lvl w:ilvl="1" w:tentative="1">
      <w:start w:val="1"/>
      <w:numFmt w:val="decimal"/>
      <w:lvlText w:val="%2."/>
      <w:lvlJc w:val="left"/>
      <w:pPr>
        <w:tabs>
          <w:tab w:val="num" w:pos="1260"/>
        </w:tabs>
        <w:ind w:left="1260" w:hanging="360"/>
      </w:pPr>
    </w:lvl>
    <w:lvl w:ilvl="2" w:tentative="1">
      <w:start w:val="1"/>
      <w:numFmt w:val="decimal"/>
      <w:lvlText w:val="%3."/>
      <w:lvlJc w:val="left"/>
      <w:pPr>
        <w:tabs>
          <w:tab w:val="num" w:pos="1980"/>
        </w:tabs>
        <w:ind w:left="1980" w:hanging="360"/>
      </w:pPr>
    </w:lvl>
    <w:lvl w:ilvl="3" w:tentative="1">
      <w:start w:val="1"/>
      <w:numFmt w:val="decimal"/>
      <w:lvlText w:val="%4."/>
      <w:lvlJc w:val="left"/>
      <w:pPr>
        <w:tabs>
          <w:tab w:val="num" w:pos="2700"/>
        </w:tabs>
        <w:ind w:left="2700" w:hanging="360"/>
      </w:pPr>
    </w:lvl>
    <w:lvl w:ilvl="4" w:tentative="1">
      <w:start w:val="1"/>
      <w:numFmt w:val="decimal"/>
      <w:lvlText w:val="%5."/>
      <w:lvlJc w:val="left"/>
      <w:pPr>
        <w:tabs>
          <w:tab w:val="num" w:pos="3420"/>
        </w:tabs>
        <w:ind w:left="3420" w:hanging="360"/>
      </w:pPr>
    </w:lvl>
    <w:lvl w:ilvl="5" w:tentative="1">
      <w:start w:val="1"/>
      <w:numFmt w:val="decimal"/>
      <w:lvlText w:val="%6."/>
      <w:lvlJc w:val="left"/>
      <w:pPr>
        <w:tabs>
          <w:tab w:val="num" w:pos="4140"/>
        </w:tabs>
        <w:ind w:left="4140" w:hanging="360"/>
      </w:pPr>
    </w:lvl>
    <w:lvl w:ilvl="6" w:tentative="1">
      <w:start w:val="1"/>
      <w:numFmt w:val="decimal"/>
      <w:lvlText w:val="%7."/>
      <w:lvlJc w:val="left"/>
      <w:pPr>
        <w:tabs>
          <w:tab w:val="num" w:pos="4860"/>
        </w:tabs>
        <w:ind w:left="4860" w:hanging="360"/>
      </w:pPr>
    </w:lvl>
    <w:lvl w:ilvl="7" w:tentative="1">
      <w:start w:val="1"/>
      <w:numFmt w:val="decimal"/>
      <w:lvlText w:val="%8."/>
      <w:lvlJc w:val="left"/>
      <w:pPr>
        <w:tabs>
          <w:tab w:val="num" w:pos="5580"/>
        </w:tabs>
        <w:ind w:left="5580" w:hanging="360"/>
      </w:pPr>
    </w:lvl>
    <w:lvl w:ilvl="8" w:tentative="1">
      <w:start w:val="1"/>
      <w:numFmt w:val="decimal"/>
      <w:lvlText w:val="%9."/>
      <w:lvlJc w:val="left"/>
      <w:pPr>
        <w:tabs>
          <w:tab w:val="num" w:pos="6300"/>
        </w:tabs>
        <w:ind w:left="6300" w:hanging="360"/>
      </w:pPr>
    </w:lvl>
  </w:abstractNum>
  <w:abstractNum w:abstractNumId="14" w15:restartNumberingAfterBreak="0">
    <w:nsid w:val="6BAE41F3"/>
    <w:multiLevelType w:val="multilevel"/>
    <w:tmpl w:val="97B805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E86628A"/>
    <w:multiLevelType w:val="multilevel"/>
    <w:tmpl w:val="21ECB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3332D3D"/>
    <w:multiLevelType w:val="hybridMultilevel"/>
    <w:tmpl w:val="DADE169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C78613F"/>
    <w:multiLevelType w:val="hybridMultilevel"/>
    <w:tmpl w:val="0C9E820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86043804">
    <w:abstractNumId w:val="11"/>
  </w:num>
  <w:num w:numId="2" w16cid:durableId="929386784">
    <w:abstractNumId w:val="12"/>
  </w:num>
  <w:num w:numId="3" w16cid:durableId="616062190">
    <w:abstractNumId w:val="5"/>
  </w:num>
  <w:num w:numId="4" w16cid:durableId="1327631014">
    <w:abstractNumId w:val="1"/>
  </w:num>
  <w:num w:numId="5" w16cid:durableId="591398352">
    <w:abstractNumId w:val="9"/>
  </w:num>
  <w:num w:numId="6" w16cid:durableId="192116527">
    <w:abstractNumId w:val="15"/>
  </w:num>
  <w:num w:numId="7" w16cid:durableId="426656842">
    <w:abstractNumId w:val="10"/>
  </w:num>
  <w:num w:numId="8" w16cid:durableId="1312365161">
    <w:abstractNumId w:val="2"/>
  </w:num>
  <w:num w:numId="9" w16cid:durableId="695077446">
    <w:abstractNumId w:val="4"/>
  </w:num>
  <w:num w:numId="10" w16cid:durableId="2137066278">
    <w:abstractNumId w:val="8"/>
  </w:num>
  <w:num w:numId="11" w16cid:durableId="595671081">
    <w:abstractNumId w:val="16"/>
  </w:num>
  <w:num w:numId="12" w16cid:durableId="1359233094">
    <w:abstractNumId w:val="13"/>
  </w:num>
  <w:num w:numId="13" w16cid:durableId="277759315">
    <w:abstractNumId w:val="17"/>
  </w:num>
  <w:num w:numId="14" w16cid:durableId="1848867054">
    <w:abstractNumId w:val="6"/>
  </w:num>
  <w:num w:numId="15" w16cid:durableId="1272207208">
    <w:abstractNumId w:val="14"/>
  </w:num>
  <w:num w:numId="16" w16cid:durableId="322005085">
    <w:abstractNumId w:val="3"/>
  </w:num>
  <w:num w:numId="17" w16cid:durableId="397024205">
    <w:abstractNumId w:val="7"/>
  </w:num>
  <w:num w:numId="18" w16cid:durableId="6013775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8"/>
  <w:proofState w:spelling="clean"/>
  <w:defaultTabStop w:val="720"/>
  <w:evenAndOddHeaders/>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65D1B"/>
    <w:rsid w:val="00016808"/>
    <w:rsid w:val="00062EF0"/>
    <w:rsid w:val="0006698B"/>
    <w:rsid w:val="000D00BB"/>
    <w:rsid w:val="00101E99"/>
    <w:rsid w:val="001F1737"/>
    <w:rsid w:val="00266535"/>
    <w:rsid w:val="002A4544"/>
    <w:rsid w:val="003153C7"/>
    <w:rsid w:val="00323CB2"/>
    <w:rsid w:val="003E2C46"/>
    <w:rsid w:val="00434D18"/>
    <w:rsid w:val="004430B1"/>
    <w:rsid w:val="005227F4"/>
    <w:rsid w:val="00554648"/>
    <w:rsid w:val="005939B0"/>
    <w:rsid w:val="006A4D62"/>
    <w:rsid w:val="00752607"/>
    <w:rsid w:val="007F5FED"/>
    <w:rsid w:val="008310D3"/>
    <w:rsid w:val="008937B6"/>
    <w:rsid w:val="008966FA"/>
    <w:rsid w:val="008B2AC8"/>
    <w:rsid w:val="008D791B"/>
    <w:rsid w:val="00941DE8"/>
    <w:rsid w:val="00972AF4"/>
    <w:rsid w:val="00994FFD"/>
    <w:rsid w:val="009A3660"/>
    <w:rsid w:val="009B0F27"/>
    <w:rsid w:val="009C1CB8"/>
    <w:rsid w:val="00A65D1B"/>
    <w:rsid w:val="00B84FCD"/>
    <w:rsid w:val="00B902DB"/>
    <w:rsid w:val="00BA474B"/>
    <w:rsid w:val="00C27DD6"/>
    <w:rsid w:val="00C56284"/>
    <w:rsid w:val="00C61A57"/>
    <w:rsid w:val="00CA3E6E"/>
    <w:rsid w:val="00DF655C"/>
    <w:rsid w:val="00EB2BC5"/>
    <w:rsid w:val="00EC748E"/>
    <w:rsid w:val="00ED399A"/>
    <w:rsid w:val="00F6131E"/>
    <w:rsid w:val="00F7546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52E9787"/>
  <w15:docId w15:val="{EDD00CF6-5762-F44A-9B25-7E0D986953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F6131E"/>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F6131E"/>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Heading5">
    <w:name w:val="heading 5"/>
    <w:basedOn w:val="Normal"/>
    <w:next w:val="Normal"/>
    <w:link w:val="Heading5Char"/>
    <w:uiPriority w:val="9"/>
    <w:semiHidden/>
    <w:unhideWhenUsed/>
    <w:qFormat/>
    <w:rsid w:val="006A4D62"/>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6A4D62"/>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ms">
    <w:name w:val="ams"/>
    <w:basedOn w:val="DefaultParagraphFont"/>
    <w:rsid w:val="00A65D1B"/>
  </w:style>
  <w:style w:type="paragraph" w:styleId="BalloonText">
    <w:name w:val="Balloon Text"/>
    <w:basedOn w:val="Normal"/>
    <w:link w:val="BalloonTextChar"/>
    <w:uiPriority w:val="99"/>
    <w:semiHidden/>
    <w:unhideWhenUsed/>
    <w:rsid w:val="00A65D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5D1B"/>
    <w:rPr>
      <w:rFonts w:ascii="Tahoma" w:hAnsi="Tahoma" w:cs="Tahoma"/>
      <w:sz w:val="16"/>
      <w:szCs w:val="16"/>
    </w:rPr>
  </w:style>
  <w:style w:type="character" w:customStyle="1" w:styleId="Heading3Char">
    <w:name w:val="Heading 3 Char"/>
    <w:basedOn w:val="DefaultParagraphFont"/>
    <w:link w:val="Heading3"/>
    <w:uiPriority w:val="9"/>
    <w:rsid w:val="00F6131E"/>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F6131E"/>
    <w:rPr>
      <w:rFonts w:ascii="Times New Roman" w:eastAsia="Times New Roman" w:hAnsi="Times New Roman" w:cs="Times New Roman"/>
      <w:b/>
      <w:bCs/>
      <w:sz w:val="24"/>
      <w:szCs w:val="24"/>
    </w:rPr>
  </w:style>
  <w:style w:type="paragraph" w:styleId="NormalWeb">
    <w:name w:val="Normal (Web)"/>
    <w:basedOn w:val="Normal"/>
    <w:uiPriority w:val="99"/>
    <w:unhideWhenUsed/>
    <w:rsid w:val="00F6131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6131E"/>
    <w:rPr>
      <w:b/>
      <w:bCs/>
    </w:rPr>
  </w:style>
  <w:style w:type="character" w:styleId="Emphasis">
    <w:name w:val="Emphasis"/>
    <w:basedOn w:val="DefaultParagraphFont"/>
    <w:uiPriority w:val="20"/>
    <w:qFormat/>
    <w:rsid w:val="00F6131E"/>
    <w:rPr>
      <w:i/>
      <w:iCs/>
    </w:rPr>
  </w:style>
  <w:style w:type="character" w:styleId="Hyperlink">
    <w:name w:val="Hyperlink"/>
    <w:basedOn w:val="DefaultParagraphFont"/>
    <w:uiPriority w:val="99"/>
    <w:semiHidden/>
    <w:unhideWhenUsed/>
    <w:rsid w:val="00F6131E"/>
    <w:rPr>
      <w:color w:val="0000FF"/>
      <w:u w:val="single"/>
    </w:rPr>
  </w:style>
  <w:style w:type="paragraph" w:styleId="Header">
    <w:name w:val="header"/>
    <w:basedOn w:val="Normal"/>
    <w:link w:val="HeaderChar"/>
    <w:uiPriority w:val="99"/>
    <w:unhideWhenUsed/>
    <w:rsid w:val="004430B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430B1"/>
  </w:style>
  <w:style w:type="paragraph" w:styleId="Footer">
    <w:name w:val="footer"/>
    <w:basedOn w:val="Normal"/>
    <w:link w:val="FooterChar"/>
    <w:uiPriority w:val="99"/>
    <w:unhideWhenUsed/>
    <w:rsid w:val="004430B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30B1"/>
  </w:style>
  <w:style w:type="paragraph" w:styleId="ListParagraph">
    <w:name w:val="List Paragraph"/>
    <w:basedOn w:val="Normal"/>
    <w:uiPriority w:val="34"/>
    <w:qFormat/>
    <w:rsid w:val="00C61A57"/>
    <w:pPr>
      <w:ind w:left="720"/>
      <w:contextualSpacing/>
    </w:pPr>
  </w:style>
  <w:style w:type="character" w:customStyle="1" w:styleId="Heading5Char">
    <w:name w:val="Heading 5 Char"/>
    <w:basedOn w:val="DefaultParagraphFont"/>
    <w:link w:val="Heading5"/>
    <w:uiPriority w:val="9"/>
    <w:semiHidden/>
    <w:rsid w:val="006A4D62"/>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6A4D62"/>
    <w:rPr>
      <w:rFonts w:asciiTheme="majorHAnsi" w:eastAsiaTheme="majorEastAsia" w:hAnsiTheme="majorHAnsi" w:cstheme="majorBidi"/>
      <w:i/>
      <w:iCs/>
      <w:color w:val="243F60" w:themeColor="accent1" w:themeShade="7F"/>
    </w:rPr>
  </w:style>
  <w:style w:type="character" w:customStyle="1" w:styleId="ms-1">
    <w:name w:val="ms-1"/>
    <w:basedOn w:val="DefaultParagraphFont"/>
    <w:rsid w:val="006A4D62"/>
  </w:style>
  <w:style w:type="character" w:customStyle="1" w:styleId="max-w-full">
    <w:name w:val="max-w-full"/>
    <w:basedOn w:val="DefaultParagraphFont"/>
    <w:rsid w:val="006A4D62"/>
  </w:style>
  <w:style w:type="paragraph" w:styleId="FootnoteText">
    <w:name w:val="footnote text"/>
    <w:basedOn w:val="Normal"/>
    <w:link w:val="FootnoteTextChar"/>
    <w:uiPriority w:val="99"/>
    <w:semiHidden/>
    <w:unhideWhenUsed/>
    <w:rsid w:val="003153C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153C7"/>
    <w:rPr>
      <w:sz w:val="20"/>
      <w:szCs w:val="20"/>
    </w:rPr>
  </w:style>
  <w:style w:type="character" w:styleId="FootnoteReference">
    <w:name w:val="footnote reference"/>
    <w:basedOn w:val="DefaultParagraphFont"/>
    <w:uiPriority w:val="99"/>
    <w:semiHidden/>
    <w:unhideWhenUsed/>
    <w:rsid w:val="003153C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7615695">
      <w:bodyDiv w:val="1"/>
      <w:marLeft w:val="0"/>
      <w:marRight w:val="0"/>
      <w:marTop w:val="0"/>
      <w:marBottom w:val="0"/>
      <w:divBdr>
        <w:top w:val="none" w:sz="0" w:space="0" w:color="auto"/>
        <w:left w:val="none" w:sz="0" w:space="0" w:color="auto"/>
        <w:bottom w:val="none" w:sz="0" w:space="0" w:color="auto"/>
        <w:right w:val="none" w:sz="0" w:space="0" w:color="auto"/>
      </w:divBdr>
      <w:divsChild>
        <w:div w:id="99303012">
          <w:marLeft w:val="0"/>
          <w:marRight w:val="0"/>
          <w:marTop w:val="0"/>
          <w:marBottom w:val="0"/>
          <w:divBdr>
            <w:top w:val="none" w:sz="0" w:space="0" w:color="auto"/>
            <w:left w:val="none" w:sz="0" w:space="0" w:color="auto"/>
            <w:bottom w:val="none" w:sz="0" w:space="0" w:color="auto"/>
            <w:right w:val="none" w:sz="0" w:space="0" w:color="auto"/>
          </w:divBdr>
          <w:divsChild>
            <w:div w:id="1632437906">
              <w:marLeft w:val="0"/>
              <w:marRight w:val="0"/>
              <w:marTop w:val="0"/>
              <w:marBottom w:val="0"/>
              <w:divBdr>
                <w:top w:val="none" w:sz="0" w:space="0" w:color="auto"/>
                <w:left w:val="none" w:sz="0" w:space="0" w:color="auto"/>
                <w:bottom w:val="none" w:sz="0" w:space="0" w:color="auto"/>
                <w:right w:val="none" w:sz="0" w:space="0" w:color="auto"/>
              </w:divBdr>
              <w:divsChild>
                <w:div w:id="414210791">
                  <w:marLeft w:val="0"/>
                  <w:marRight w:val="0"/>
                  <w:marTop w:val="0"/>
                  <w:marBottom w:val="0"/>
                  <w:divBdr>
                    <w:top w:val="none" w:sz="0" w:space="0" w:color="auto"/>
                    <w:left w:val="none" w:sz="0" w:space="0" w:color="auto"/>
                    <w:bottom w:val="none" w:sz="0" w:space="0" w:color="auto"/>
                    <w:right w:val="none" w:sz="0" w:space="0" w:color="auto"/>
                  </w:divBdr>
                  <w:divsChild>
                    <w:div w:id="1883900245">
                      <w:marLeft w:val="0"/>
                      <w:marRight w:val="0"/>
                      <w:marTop w:val="0"/>
                      <w:marBottom w:val="0"/>
                      <w:divBdr>
                        <w:top w:val="none" w:sz="0" w:space="0" w:color="auto"/>
                        <w:left w:val="none" w:sz="0" w:space="0" w:color="auto"/>
                        <w:bottom w:val="none" w:sz="0" w:space="0" w:color="auto"/>
                        <w:right w:val="none" w:sz="0" w:space="0" w:color="auto"/>
                      </w:divBdr>
                      <w:divsChild>
                        <w:div w:id="504634833">
                          <w:marLeft w:val="0"/>
                          <w:marRight w:val="0"/>
                          <w:marTop w:val="0"/>
                          <w:marBottom w:val="0"/>
                          <w:divBdr>
                            <w:top w:val="none" w:sz="0" w:space="0" w:color="auto"/>
                            <w:left w:val="none" w:sz="0" w:space="0" w:color="auto"/>
                            <w:bottom w:val="none" w:sz="0" w:space="0" w:color="auto"/>
                            <w:right w:val="none" w:sz="0" w:space="0" w:color="auto"/>
                          </w:divBdr>
                          <w:divsChild>
                            <w:div w:id="656232244">
                              <w:marLeft w:val="0"/>
                              <w:marRight w:val="0"/>
                              <w:marTop w:val="0"/>
                              <w:marBottom w:val="0"/>
                              <w:divBdr>
                                <w:top w:val="none" w:sz="0" w:space="0" w:color="auto"/>
                                <w:left w:val="none" w:sz="0" w:space="0" w:color="auto"/>
                                <w:bottom w:val="none" w:sz="0" w:space="0" w:color="auto"/>
                                <w:right w:val="none" w:sz="0" w:space="0" w:color="auto"/>
                              </w:divBdr>
                              <w:divsChild>
                                <w:div w:id="1391074517">
                                  <w:marLeft w:val="0"/>
                                  <w:marRight w:val="0"/>
                                  <w:marTop w:val="0"/>
                                  <w:marBottom w:val="0"/>
                                  <w:divBdr>
                                    <w:top w:val="none" w:sz="0" w:space="0" w:color="auto"/>
                                    <w:left w:val="none" w:sz="0" w:space="0" w:color="auto"/>
                                    <w:bottom w:val="none" w:sz="0" w:space="0" w:color="auto"/>
                                    <w:right w:val="none" w:sz="0" w:space="0" w:color="auto"/>
                                  </w:divBdr>
                                  <w:divsChild>
                                    <w:div w:id="1352343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7221884">
      <w:bodyDiv w:val="1"/>
      <w:marLeft w:val="0"/>
      <w:marRight w:val="0"/>
      <w:marTop w:val="0"/>
      <w:marBottom w:val="0"/>
      <w:divBdr>
        <w:top w:val="none" w:sz="0" w:space="0" w:color="auto"/>
        <w:left w:val="none" w:sz="0" w:space="0" w:color="auto"/>
        <w:bottom w:val="none" w:sz="0" w:space="0" w:color="auto"/>
        <w:right w:val="none" w:sz="0" w:space="0" w:color="auto"/>
      </w:divBdr>
    </w:div>
    <w:div w:id="645400509">
      <w:bodyDiv w:val="1"/>
      <w:marLeft w:val="0"/>
      <w:marRight w:val="0"/>
      <w:marTop w:val="0"/>
      <w:marBottom w:val="0"/>
      <w:divBdr>
        <w:top w:val="none" w:sz="0" w:space="0" w:color="auto"/>
        <w:left w:val="none" w:sz="0" w:space="0" w:color="auto"/>
        <w:bottom w:val="none" w:sz="0" w:space="0" w:color="auto"/>
        <w:right w:val="none" w:sz="0" w:space="0" w:color="auto"/>
      </w:divBdr>
    </w:div>
    <w:div w:id="866064384">
      <w:bodyDiv w:val="1"/>
      <w:marLeft w:val="0"/>
      <w:marRight w:val="0"/>
      <w:marTop w:val="0"/>
      <w:marBottom w:val="0"/>
      <w:divBdr>
        <w:top w:val="none" w:sz="0" w:space="0" w:color="auto"/>
        <w:left w:val="none" w:sz="0" w:space="0" w:color="auto"/>
        <w:bottom w:val="none" w:sz="0" w:space="0" w:color="auto"/>
        <w:right w:val="none" w:sz="0" w:space="0" w:color="auto"/>
      </w:divBdr>
      <w:divsChild>
        <w:div w:id="569194044">
          <w:marLeft w:val="0"/>
          <w:marRight w:val="0"/>
          <w:marTop w:val="0"/>
          <w:marBottom w:val="0"/>
          <w:divBdr>
            <w:top w:val="none" w:sz="0" w:space="0" w:color="auto"/>
            <w:left w:val="none" w:sz="0" w:space="0" w:color="auto"/>
            <w:bottom w:val="none" w:sz="0" w:space="0" w:color="auto"/>
            <w:right w:val="none" w:sz="0" w:space="0" w:color="auto"/>
          </w:divBdr>
          <w:divsChild>
            <w:div w:id="1638337307">
              <w:marLeft w:val="0"/>
              <w:marRight w:val="0"/>
              <w:marTop w:val="0"/>
              <w:marBottom w:val="0"/>
              <w:divBdr>
                <w:top w:val="none" w:sz="0" w:space="0" w:color="auto"/>
                <w:left w:val="none" w:sz="0" w:space="0" w:color="auto"/>
                <w:bottom w:val="none" w:sz="0" w:space="0" w:color="auto"/>
                <w:right w:val="none" w:sz="0" w:space="0" w:color="auto"/>
              </w:divBdr>
              <w:divsChild>
                <w:div w:id="1220481211">
                  <w:marLeft w:val="0"/>
                  <w:marRight w:val="0"/>
                  <w:marTop w:val="0"/>
                  <w:marBottom w:val="0"/>
                  <w:divBdr>
                    <w:top w:val="none" w:sz="0" w:space="0" w:color="auto"/>
                    <w:left w:val="none" w:sz="0" w:space="0" w:color="auto"/>
                    <w:bottom w:val="none" w:sz="0" w:space="0" w:color="auto"/>
                    <w:right w:val="none" w:sz="0" w:space="0" w:color="auto"/>
                  </w:divBdr>
                  <w:divsChild>
                    <w:div w:id="534731948">
                      <w:marLeft w:val="0"/>
                      <w:marRight w:val="0"/>
                      <w:marTop w:val="0"/>
                      <w:marBottom w:val="0"/>
                      <w:divBdr>
                        <w:top w:val="none" w:sz="0" w:space="0" w:color="auto"/>
                        <w:left w:val="none" w:sz="0" w:space="0" w:color="auto"/>
                        <w:bottom w:val="none" w:sz="0" w:space="0" w:color="auto"/>
                        <w:right w:val="none" w:sz="0" w:space="0" w:color="auto"/>
                      </w:divBdr>
                      <w:divsChild>
                        <w:div w:id="164978895">
                          <w:marLeft w:val="0"/>
                          <w:marRight w:val="0"/>
                          <w:marTop w:val="0"/>
                          <w:marBottom w:val="0"/>
                          <w:divBdr>
                            <w:top w:val="none" w:sz="0" w:space="0" w:color="auto"/>
                            <w:left w:val="none" w:sz="0" w:space="0" w:color="auto"/>
                            <w:bottom w:val="none" w:sz="0" w:space="0" w:color="auto"/>
                            <w:right w:val="none" w:sz="0" w:space="0" w:color="auto"/>
                          </w:divBdr>
                          <w:divsChild>
                            <w:div w:id="2045475545">
                              <w:marLeft w:val="0"/>
                              <w:marRight w:val="0"/>
                              <w:marTop w:val="0"/>
                              <w:marBottom w:val="0"/>
                              <w:divBdr>
                                <w:top w:val="none" w:sz="0" w:space="0" w:color="auto"/>
                                <w:left w:val="none" w:sz="0" w:space="0" w:color="auto"/>
                                <w:bottom w:val="none" w:sz="0" w:space="0" w:color="auto"/>
                                <w:right w:val="none" w:sz="0" w:space="0" w:color="auto"/>
                              </w:divBdr>
                              <w:divsChild>
                                <w:div w:id="1286892054">
                                  <w:marLeft w:val="0"/>
                                  <w:marRight w:val="0"/>
                                  <w:marTop w:val="0"/>
                                  <w:marBottom w:val="0"/>
                                  <w:divBdr>
                                    <w:top w:val="none" w:sz="0" w:space="0" w:color="auto"/>
                                    <w:left w:val="none" w:sz="0" w:space="0" w:color="auto"/>
                                    <w:bottom w:val="none" w:sz="0" w:space="0" w:color="auto"/>
                                    <w:right w:val="none" w:sz="0" w:space="0" w:color="auto"/>
                                  </w:divBdr>
                                  <w:divsChild>
                                    <w:div w:id="1290864415">
                                      <w:marLeft w:val="0"/>
                                      <w:marRight w:val="0"/>
                                      <w:marTop w:val="0"/>
                                      <w:marBottom w:val="0"/>
                                      <w:divBdr>
                                        <w:top w:val="none" w:sz="0" w:space="0" w:color="auto"/>
                                        <w:left w:val="none" w:sz="0" w:space="0" w:color="auto"/>
                                        <w:bottom w:val="none" w:sz="0" w:space="0" w:color="auto"/>
                                        <w:right w:val="none" w:sz="0" w:space="0" w:color="auto"/>
                                      </w:divBdr>
                                      <w:divsChild>
                                        <w:div w:id="1646348738">
                                          <w:marLeft w:val="0"/>
                                          <w:marRight w:val="0"/>
                                          <w:marTop w:val="0"/>
                                          <w:marBottom w:val="0"/>
                                          <w:divBdr>
                                            <w:top w:val="none" w:sz="0" w:space="0" w:color="auto"/>
                                            <w:left w:val="none" w:sz="0" w:space="0" w:color="auto"/>
                                            <w:bottom w:val="none" w:sz="0" w:space="0" w:color="auto"/>
                                            <w:right w:val="none" w:sz="0" w:space="0" w:color="auto"/>
                                          </w:divBdr>
                                          <w:divsChild>
                                            <w:div w:id="124927436">
                                              <w:marLeft w:val="0"/>
                                              <w:marRight w:val="0"/>
                                              <w:marTop w:val="0"/>
                                              <w:marBottom w:val="0"/>
                                              <w:divBdr>
                                                <w:top w:val="none" w:sz="0" w:space="0" w:color="auto"/>
                                                <w:left w:val="none" w:sz="0" w:space="0" w:color="auto"/>
                                                <w:bottom w:val="none" w:sz="0" w:space="0" w:color="auto"/>
                                                <w:right w:val="none" w:sz="0" w:space="0" w:color="auto"/>
                                              </w:divBdr>
                                              <w:divsChild>
                                                <w:div w:id="1356155863">
                                                  <w:marLeft w:val="0"/>
                                                  <w:marRight w:val="0"/>
                                                  <w:marTop w:val="0"/>
                                                  <w:marBottom w:val="0"/>
                                                  <w:divBdr>
                                                    <w:top w:val="none" w:sz="0" w:space="0" w:color="auto"/>
                                                    <w:left w:val="none" w:sz="0" w:space="0" w:color="auto"/>
                                                    <w:bottom w:val="none" w:sz="0" w:space="0" w:color="auto"/>
                                                    <w:right w:val="none" w:sz="0" w:space="0" w:color="auto"/>
                                                  </w:divBdr>
                                                  <w:divsChild>
                                                    <w:div w:id="4881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0525597">
                                          <w:marLeft w:val="0"/>
                                          <w:marRight w:val="0"/>
                                          <w:marTop w:val="0"/>
                                          <w:marBottom w:val="0"/>
                                          <w:divBdr>
                                            <w:top w:val="none" w:sz="0" w:space="0" w:color="auto"/>
                                            <w:left w:val="none" w:sz="0" w:space="0" w:color="auto"/>
                                            <w:bottom w:val="none" w:sz="0" w:space="0" w:color="auto"/>
                                            <w:right w:val="none" w:sz="0" w:space="0" w:color="auto"/>
                                          </w:divBdr>
                                          <w:divsChild>
                                            <w:div w:id="820582072">
                                              <w:marLeft w:val="0"/>
                                              <w:marRight w:val="0"/>
                                              <w:marTop w:val="0"/>
                                              <w:marBottom w:val="0"/>
                                              <w:divBdr>
                                                <w:top w:val="none" w:sz="0" w:space="0" w:color="auto"/>
                                                <w:left w:val="none" w:sz="0" w:space="0" w:color="auto"/>
                                                <w:bottom w:val="none" w:sz="0" w:space="0" w:color="auto"/>
                                                <w:right w:val="none" w:sz="0" w:space="0" w:color="auto"/>
                                              </w:divBdr>
                                              <w:divsChild>
                                                <w:div w:id="1211264326">
                                                  <w:marLeft w:val="0"/>
                                                  <w:marRight w:val="0"/>
                                                  <w:marTop w:val="0"/>
                                                  <w:marBottom w:val="0"/>
                                                  <w:divBdr>
                                                    <w:top w:val="none" w:sz="0" w:space="0" w:color="auto"/>
                                                    <w:left w:val="none" w:sz="0" w:space="0" w:color="auto"/>
                                                    <w:bottom w:val="none" w:sz="0" w:space="0" w:color="auto"/>
                                                    <w:right w:val="none" w:sz="0" w:space="0" w:color="auto"/>
                                                  </w:divBdr>
                                                  <w:divsChild>
                                                    <w:div w:id="979043005">
                                                      <w:marLeft w:val="0"/>
                                                      <w:marRight w:val="0"/>
                                                      <w:marTop w:val="0"/>
                                                      <w:marBottom w:val="0"/>
                                                      <w:divBdr>
                                                        <w:top w:val="none" w:sz="0" w:space="0" w:color="auto"/>
                                                        <w:left w:val="none" w:sz="0" w:space="0" w:color="auto"/>
                                                        <w:bottom w:val="none" w:sz="0" w:space="0" w:color="auto"/>
                                                        <w:right w:val="none" w:sz="0" w:space="0" w:color="auto"/>
                                                      </w:divBdr>
                                                      <w:divsChild>
                                                        <w:div w:id="1154105433">
                                                          <w:marLeft w:val="0"/>
                                                          <w:marRight w:val="0"/>
                                                          <w:marTop w:val="0"/>
                                                          <w:marBottom w:val="0"/>
                                                          <w:divBdr>
                                                            <w:top w:val="none" w:sz="0" w:space="0" w:color="auto"/>
                                                            <w:left w:val="none" w:sz="0" w:space="0" w:color="auto"/>
                                                            <w:bottom w:val="none" w:sz="0" w:space="0" w:color="auto"/>
                                                            <w:right w:val="none" w:sz="0" w:space="0" w:color="auto"/>
                                                          </w:divBdr>
                                                        </w:div>
                                                      </w:divsChild>
                                                    </w:div>
                                                    <w:div w:id="675619337">
                                                      <w:marLeft w:val="0"/>
                                                      <w:marRight w:val="0"/>
                                                      <w:marTop w:val="0"/>
                                                      <w:marBottom w:val="0"/>
                                                      <w:divBdr>
                                                        <w:top w:val="none" w:sz="0" w:space="0" w:color="auto"/>
                                                        <w:left w:val="none" w:sz="0" w:space="0" w:color="auto"/>
                                                        <w:bottom w:val="none" w:sz="0" w:space="0" w:color="auto"/>
                                                        <w:right w:val="none" w:sz="0" w:space="0" w:color="auto"/>
                                                      </w:divBdr>
                                                      <w:divsChild>
                                                        <w:div w:id="86341922">
                                                          <w:marLeft w:val="0"/>
                                                          <w:marRight w:val="0"/>
                                                          <w:marTop w:val="0"/>
                                                          <w:marBottom w:val="0"/>
                                                          <w:divBdr>
                                                            <w:top w:val="none" w:sz="0" w:space="0" w:color="auto"/>
                                                            <w:left w:val="none" w:sz="0" w:space="0" w:color="auto"/>
                                                            <w:bottom w:val="none" w:sz="0" w:space="0" w:color="auto"/>
                                                            <w:right w:val="none" w:sz="0" w:space="0" w:color="auto"/>
                                                          </w:divBdr>
                                                        </w:div>
                                                      </w:divsChild>
                                                    </w:div>
                                                    <w:div w:id="1873807683">
                                                      <w:marLeft w:val="0"/>
                                                      <w:marRight w:val="0"/>
                                                      <w:marTop w:val="0"/>
                                                      <w:marBottom w:val="0"/>
                                                      <w:divBdr>
                                                        <w:top w:val="none" w:sz="0" w:space="0" w:color="auto"/>
                                                        <w:left w:val="none" w:sz="0" w:space="0" w:color="auto"/>
                                                        <w:bottom w:val="none" w:sz="0" w:space="0" w:color="auto"/>
                                                        <w:right w:val="none" w:sz="0" w:space="0" w:color="auto"/>
                                                      </w:divBdr>
                                                      <w:divsChild>
                                                        <w:div w:id="1199003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630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3632562">
                          <w:marLeft w:val="0"/>
                          <w:marRight w:val="0"/>
                          <w:marTop w:val="0"/>
                          <w:marBottom w:val="0"/>
                          <w:divBdr>
                            <w:top w:val="none" w:sz="0" w:space="0" w:color="auto"/>
                            <w:left w:val="none" w:sz="0" w:space="0" w:color="auto"/>
                            <w:bottom w:val="none" w:sz="0" w:space="0" w:color="auto"/>
                            <w:right w:val="none" w:sz="0" w:space="0" w:color="auto"/>
                          </w:divBdr>
                          <w:divsChild>
                            <w:div w:id="1328244057">
                              <w:marLeft w:val="0"/>
                              <w:marRight w:val="0"/>
                              <w:marTop w:val="0"/>
                              <w:marBottom w:val="0"/>
                              <w:divBdr>
                                <w:top w:val="none" w:sz="0" w:space="0" w:color="auto"/>
                                <w:left w:val="none" w:sz="0" w:space="0" w:color="auto"/>
                                <w:bottom w:val="none" w:sz="0" w:space="0" w:color="auto"/>
                                <w:right w:val="none" w:sz="0" w:space="0" w:color="auto"/>
                              </w:divBdr>
                              <w:divsChild>
                                <w:div w:id="2121533603">
                                  <w:marLeft w:val="0"/>
                                  <w:marRight w:val="0"/>
                                  <w:marTop w:val="0"/>
                                  <w:marBottom w:val="0"/>
                                  <w:divBdr>
                                    <w:top w:val="none" w:sz="0" w:space="0" w:color="auto"/>
                                    <w:left w:val="none" w:sz="0" w:space="0" w:color="auto"/>
                                    <w:bottom w:val="none" w:sz="0" w:space="0" w:color="auto"/>
                                    <w:right w:val="none" w:sz="0" w:space="0" w:color="auto"/>
                                  </w:divBdr>
                                  <w:divsChild>
                                    <w:div w:id="237595152">
                                      <w:marLeft w:val="0"/>
                                      <w:marRight w:val="0"/>
                                      <w:marTop w:val="0"/>
                                      <w:marBottom w:val="0"/>
                                      <w:divBdr>
                                        <w:top w:val="none" w:sz="0" w:space="0" w:color="auto"/>
                                        <w:left w:val="none" w:sz="0" w:space="0" w:color="auto"/>
                                        <w:bottom w:val="none" w:sz="0" w:space="0" w:color="auto"/>
                                        <w:right w:val="none" w:sz="0" w:space="0" w:color="auto"/>
                                      </w:divBdr>
                                      <w:divsChild>
                                        <w:div w:id="1279335990">
                                          <w:marLeft w:val="0"/>
                                          <w:marRight w:val="0"/>
                                          <w:marTop w:val="0"/>
                                          <w:marBottom w:val="0"/>
                                          <w:divBdr>
                                            <w:top w:val="none" w:sz="0" w:space="0" w:color="auto"/>
                                            <w:left w:val="none" w:sz="0" w:space="0" w:color="auto"/>
                                            <w:bottom w:val="none" w:sz="0" w:space="0" w:color="auto"/>
                                            <w:right w:val="none" w:sz="0" w:space="0" w:color="auto"/>
                                          </w:divBdr>
                                          <w:divsChild>
                                            <w:div w:id="1822694284">
                                              <w:marLeft w:val="0"/>
                                              <w:marRight w:val="0"/>
                                              <w:marTop w:val="0"/>
                                              <w:marBottom w:val="0"/>
                                              <w:divBdr>
                                                <w:top w:val="none" w:sz="0" w:space="0" w:color="auto"/>
                                                <w:left w:val="none" w:sz="0" w:space="0" w:color="auto"/>
                                                <w:bottom w:val="none" w:sz="0" w:space="0" w:color="auto"/>
                                                <w:right w:val="none" w:sz="0" w:space="0" w:color="auto"/>
                                              </w:divBdr>
                                              <w:divsChild>
                                                <w:div w:id="353851171">
                                                  <w:marLeft w:val="0"/>
                                                  <w:marRight w:val="0"/>
                                                  <w:marTop w:val="0"/>
                                                  <w:marBottom w:val="0"/>
                                                  <w:divBdr>
                                                    <w:top w:val="none" w:sz="0" w:space="0" w:color="auto"/>
                                                    <w:left w:val="none" w:sz="0" w:space="0" w:color="auto"/>
                                                    <w:bottom w:val="none" w:sz="0" w:space="0" w:color="auto"/>
                                                    <w:right w:val="none" w:sz="0" w:space="0" w:color="auto"/>
                                                  </w:divBdr>
                                                  <w:divsChild>
                                                    <w:div w:id="835415842">
                                                      <w:marLeft w:val="0"/>
                                                      <w:marRight w:val="0"/>
                                                      <w:marTop w:val="0"/>
                                                      <w:marBottom w:val="0"/>
                                                      <w:divBdr>
                                                        <w:top w:val="none" w:sz="0" w:space="0" w:color="auto"/>
                                                        <w:left w:val="none" w:sz="0" w:space="0" w:color="auto"/>
                                                        <w:bottom w:val="none" w:sz="0" w:space="0" w:color="auto"/>
                                                        <w:right w:val="none" w:sz="0" w:space="0" w:color="auto"/>
                                                      </w:divBdr>
                                                      <w:divsChild>
                                                        <w:div w:id="2038385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0115610">
                          <w:marLeft w:val="0"/>
                          <w:marRight w:val="0"/>
                          <w:marTop w:val="0"/>
                          <w:marBottom w:val="0"/>
                          <w:divBdr>
                            <w:top w:val="none" w:sz="0" w:space="0" w:color="auto"/>
                            <w:left w:val="none" w:sz="0" w:space="0" w:color="auto"/>
                            <w:bottom w:val="none" w:sz="0" w:space="0" w:color="auto"/>
                            <w:right w:val="none" w:sz="0" w:space="0" w:color="auto"/>
                          </w:divBdr>
                          <w:divsChild>
                            <w:div w:id="235168633">
                              <w:marLeft w:val="0"/>
                              <w:marRight w:val="0"/>
                              <w:marTop w:val="0"/>
                              <w:marBottom w:val="0"/>
                              <w:divBdr>
                                <w:top w:val="none" w:sz="0" w:space="0" w:color="auto"/>
                                <w:left w:val="none" w:sz="0" w:space="0" w:color="auto"/>
                                <w:bottom w:val="none" w:sz="0" w:space="0" w:color="auto"/>
                                <w:right w:val="none" w:sz="0" w:space="0" w:color="auto"/>
                              </w:divBdr>
                              <w:divsChild>
                                <w:div w:id="753547628">
                                  <w:marLeft w:val="0"/>
                                  <w:marRight w:val="0"/>
                                  <w:marTop w:val="0"/>
                                  <w:marBottom w:val="0"/>
                                  <w:divBdr>
                                    <w:top w:val="none" w:sz="0" w:space="0" w:color="auto"/>
                                    <w:left w:val="none" w:sz="0" w:space="0" w:color="auto"/>
                                    <w:bottom w:val="none" w:sz="0" w:space="0" w:color="auto"/>
                                    <w:right w:val="none" w:sz="0" w:space="0" w:color="auto"/>
                                  </w:divBdr>
                                  <w:divsChild>
                                    <w:div w:id="1044208641">
                                      <w:marLeft w:val="0"/>
                                      <w:marRight w:val="0"/>
                                      <w:marTop w:val="0"/>
                                      <w:marBottom w:val="0"/>
                                      <w:divBdr>
                                        <w:top w:val="none" w:sz="0" w:space="0" w:color="auto"/>
                                        <w:left w:val="none" w:sz="0" w:space="0" w:color="auto"/>
                                        <w:bottom w:val="none" w:sz="0" w:space="0" w:color="auto"/>
                                        <w:right w:val="none" w:sz="0" w:space="0" w:color="auto"/>
                                      </w:divBdr>
                                      <w:divsChild>
                                        <w:div w:id="170528881">
                                          <w:marLeft w:val="0"/>
                                          <w:marRight w:val="0"/>
                                          <w:marTop w:val="0"/>
                                          <w:marBottom w:val="0"/>
                                          <w:divBdr>
                                            <w:top w:val="none" w:sz="0" w:space="0" w:color="auto"/>
                                            <w:left w:val="none" w:sz="0" w:space="0" w:color="auto"/>
                                            <w:bottom w:val="none" w:sz="0" w:space="0" w:color="auto"/>
                                            <w:right w:val="none" w:sz="0" w:space="0" w:color="auto"/>
                                          </w:divBdr>
                                          <w:divsChild>
                                            <w:div w:id="974601797">
                                              <w:marLeft w:val="0"/>
                                              <w:marRight w:val="0"/>
                                              <w:marTop w:val="0"/>
                                              <w:marBottom w:val="0"/>
                                              <w:divBdr>
                                                <w:top w:val="none" w:sz="0" w:space="0" w:color="auto"/>
                                                <w:left w:val="none" w:sz="0" w:space="0" w:color="auto"/>
                                                <w:bottom w:val="none" w:sz="0" w:space="0" w:color="auto"/>
                                                <w:right w:val="none" w:sz="0" w:space="0" w:color="auto"/>
                                              </w:divBdr>
                                              <w:divsChild>
                                                <w:div w:id="892086596">
                                                  <w:marLeft w:val="0"/>
                                                  <w:marRight w:val="0"/>
                                                  <w:marTop w:val="0"/>
                                                  <w:marBottom w:val="0"/>
                                                  <w:divBdr>
                                                    <w:top w:val="none" w:sz="0" w:space="0" w:color="auto"/>
                                                    <w:left w:val="none" w:sz="0" w:space="0" w:color="auto"/>
                                                    <w:bottom w:val="none" w:sz="0" w:space="0" w:color="auto"/>
                                                    <w:right w:val="none" w:sz="0" w:space="0" w:color="auto"/>
                                                  </w:divBdr>
                                                  <w:divsChild>
                                                    <w:div w:id="121504726">
                                                      <w:marLeft w:val="0"/>
                                                      <w:marRight w:val="0"/>
                                                      <w:marTop w:val="0"/>
                                                      <w:marBottom w:val="0"/>
                                                      <w:divBdr>
                                                        <w:top w:val="none" w:sz="0" w:space="0" w:color="auto"/>
                                                        <w:left w:val="none" w:sz="0" w:space="0" w:color="auto"/>
                                                        <w:bottom w:val="none" w:sz="0" w:space="0" w:color="auto"/>
                                                        <w:right w:val="none" w:sz="0" w:space="0" w:color="auto"/>
                                                      </w:divBdr>
                                                      <w:divsChild>
                                                        <w:div w:id="5861559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9154662">
                          <w:marLeft w:val="0"/>
                          <w:marRight w:val="0"/>
                          <w:marTop w:val="0"/>
                          <w:marBottom w:val="0"/>
                          <w:divBdr>
                            <w:top w:val="none" w:sz="0" w:space="0" w:color="auto"/>
                            <w:left w:val="none" w:sz="0" w:space="0" w:color="auto"/>
                            <w:bottom w:val="none" w:sz="0" w:space="0" w:color="auto"/>
                            <w:right w:val="none" w:sz="0" w:space="0" w:color="auto"/>
                          </w:divBdr>
                          <w:divsChild>
                            <w:div w:id="290748806">
                              <w:marLeft w:val="0"/>
                              <w:marRight w:val="0"/>
                              <w:marTop w:val="0"/>
                              <w:marBottom w:val="0"/>
                              <w:divBdr>
                                <w:top w:val="none" w:sz="0" w:space="0" w:color="auto"/>
                                <w:left w:val="none" w:sz="0" w:space="0" w:color="auto"/>
                                <w:bottom w:val="none" w:sz="0" w:space="0" w:color="auto"/>
                                <w:right w:val="none" w:sz="0" w:space="0" w:color="auto"/>
                              </w:divBdr>
                              <w:divsChild>
                                <w:div w:id="1726024712">
                                  <w:marLeft w:val="0"/>
                                  <w:marRight w:val="0"/>
                                  <w:marTop w:val="0"/>
                                  <w:marBottom w:val="0"/>
                                  <w:divBdr>
                                    <w:top w:val="none" w:sz="0" w:space="0" w:color="auto"/>
                                    <w:left w:val="none" w:sz="0" w:space="0" w:color="auto"/>
                                    <w:bottom w:val="none" w:sz="0" w:space="0" w:color="auto"/>
                                    <w:right w:val="none" w:sz="0" w:space="0" w:color="auto"/>
                                  </w:divBdr>
                                  <w:divsChild>
                                    <w:div w:id="554007093">
                                      <w:marLeft w:val="0"/>
                                      <w:marRight w:val="0"/>
                                      <w:marTop w:val="0"/>
                                      <w:marBottom w:val="0"/>
                                      <w:divBdr>
                                        <w:top w:val="none" w:sz="0" w:space="0" w:color="auto"/>
                                        <w:left w:val="none" w:sz="0" w:space="0" w:color="auto"/>
                                        <w:bottom w:val="none" w:sz="0" w:space="0" w:color="auto"/>
                                        <w:right w:val="none" w:sz="0" w:space="0" w:color="auto"/>
                                      </w:divBdr>
                                      <w:divsChild>
                                        <w:div w:id="466168282">
                                          <w:marLeft w:val="0"/>
                                          <w:marRight w:val="0"/>
                                          <w:marTop w:val="0"/>
                                          <w:marBottom w:val="0"/>
                                          <w:divBdr>
                                            <w:top w:val="none" w:sz="0" w:space="0" w:color="auto"/>
                                            <w:left w:val="none" w:sz="0" w:space="0" w:color="auto"/>
                                            <w:bottom w:val="none" w:sz="0" w:space="0" w:color="auto"/>
                                            <w:right w:val="none" w:sz="0" w:space="0" w:color="auto"/>
                                          </w:divBdr>
                                          <w:divsChild>
                                            <w:div w:id="1217935011">
                                              <w:marLeft w:val="0"/>
                                              <w:marRight w:val="0"/>
                                              <w:marTop w:val="0"/>
                                              <w:marBottom w:val="0"/>
                                              <w:divBdr>
                                                <w:top w:val="none" w:sz="0" w:space="0" w:color="auto"/>
                                                <w:left w:val="none" w:sz="0" w:space="0" w:color="auto"/>
                                                <w:bottom w:val="none" w:sz="0" w:space="0" w:color="auto"/>
                                                <w:right w:val="none" w:sz="0" w:space="0" w:color="auto"/>
                                              </w:divBdr>
                                              <w:divsChild>
                                                <w:div w:id="1939213852">
                                                  <w:marLeft w:val="0"/>
                                                  <w:marRight w:val="0"/>
                                                  <w:marTop w:val="0"/>
                                                  <w:marBottom w:val="0"/>
                                                  <w:divBdr>
                                                    <w:top w:val="none" w:sz="0" w:space="0" w:color="auto"/>
                                                    <w:left w:val="none" w:sz="0" w:space="0" w:color="auto"/>
                                                    <w:bottom w:val="none" w:sz="0" w:space="0" w:color="auto"/>
                                                    <w:right w:val="none" w:sz="0" w:space="0" w:color="auto"/>
                                                  </w:divBdr>
                                                  <w:divsChild>
                                                    <w:div w:id="454954124">
                                                      <w:marLeft w:val="0"/>
                                                      <w:marRight w:val="0"/>
                                                      <w:marTop w:val="0"/>
                                                      <w:marBottom w:val="0"/>
                                                      <w:divBdr>
                                                        <w:top w:val="none" w:sz="0" w:space="0" w:color="auto"/>
                                                        <w:left w:val="none" w:sz="0" w:space="0" w:color="auto"/>
                                                        <w:bottom w:val="none" w:sz="0" w:space="0" w:color="auto"/>
                                                        <w:right w:val="none" w:sz="0" w:space="0" w:color="auto"/>
                                                      </w:divBdr>
                                                      <w:divsChild>
                                                        <w:div w:id="607929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7279042">
                          <w:marLeft w:val="0"/>
                          <w:marRight w:val="0"/>
                          <w:marTop w:val="0"/>
                          <w:marBottom w:val="0"/>
                          <w:divBdr>
                            <w:top w:val="none" w:sz="0" w:space="0" w:color="auto"/>
                            <w:left w:val="none" w:sz="0" w:space="0" w:color="auto"/>
                            <w:bottom w:val="none" w:sz="0" w:space="0" w:color="auto"/>
                            <w:right w:val="none" w:sz="0" w:space="0" w:color="auto"/>
                          </w:divBdr>
                          <w:divsChild>
                            <w:div w:id="181863335">
                              <w:marLeft w:val="0"/>
                              <w:marRight w:val="0"/>
                              <w:marTop w:val="0"/>
                              <w:marBottom w:val="0"/>
                              <w:divBdr>
                                <w:top w:val="none" w:sz="0" w:space="0" w:color="auto"/>
                                <w:left w:val="none" w:sz="0" w:space="0" w:color="auto"/>
                                <w:bottom w:val="none" w:sz="0" w:space="0" w:color="auto"/>
                                <w:right w:val="none" w:sz="0" w:space="0" w:color="auto"/>
                              </w:divBdr>
                              <w:divsChild>
                                <w:div w:id="838619138">
                                  <w:marLeft w:val="0"/>
                                  <w:marRight w:val="0"/>
                                  <w:marTop w:val="0"/>
                                  <w:marBottom w:val="0"/>
                                  <w:divBdr>
                                    <w:top w:val="none" w:sz="0" w:space="0" w:color="auto"/>
                                    <w:left w:val="none" w:sz="0" w:space="0" w:color="auto"/>
                                    <w:bottom w:val="none" w:sz="0" w:space="0" w:color="auto"/>
                                    <w:right w:val="none" w:sz="0" w:space="0" w:color="auto"/>
                                  </w:divBdr>
                                  <w:divsChild>
                                    <w:div w:id="1374966274">
                                      <w:marLeft w:val="0"/>
                                      <w:marRight w:val="0"/>
                                      <w:marTop w:val="0"/>
                                      <w:marBottom w:val="0"/>
                                      <w:divBdr>
                                        <w:top w:val="none" w:sz="0" w:space="0" w:color="auto"/>
                                        <w:left w:val="none" w:sz="0" w:space="0" w:color="auto"/>
                                        <w:bottom w:val="none" w:sz="0" w:space="0" w:color="auto"/>
                                        <w:right w:val="none" w:sz="0" w:space="0" w:color="auto"/>
                                      </w:divBdr>
                                      <w:divsChild>
                                        <w:div w:id="692269595">
                                          <w:marLeft w:val="0"/>
                                          <w:marRight w:val="0"/>
                                          <w:marTop w:val="0"/>
                                          <w:marBottom w:val="0"/>
                                          <w:divBdr>
                                            <w:top w:val="none" w:sz="0" w:space="0" w:color="auto"/>
                                            <w:left w:val="none" w:sz="0" w:space="0" w:color="auto"/>
                                            <w:bottom w:val="none" w:sz="0" w:space="0" w:color="auto"/>
                                            <w:right w:val="none" w:sz="0" w:space="0" w:color="auto"/>
                                          </w:divBdr>
                                          <w:divsChild>
                                            <w:div w:id="1898589899">
                                              <w:marLeft w:val="0"/>
                                              <w:marRight w:val="0"/>
                                              <w:marTop w:val="0"/>
                                              <w:marBottom w:val="0"/>
                                              <w:divBdr>
                                                <w:top w:val="none" w:sz="0" w:space="0" w:color="auto"/>
                                                <w:left w:val="none" w:sz="0" w:space="0" w:color="auto"/>
                                                <w:bottom w:val="none" w:sz="0" w:space="0" w:color="auto"/>
                                                <w:right w:val="none" w:sz="0" w:space="0" w:color="auto"/>
                                              </w:divBdr>
                                              <w:divsChild>
                                                <w:div w:id="541989192">
                                                  <w:marLeft w:val="0"/>
                                                  <w:marRight w:val="0"/>
                                                  <w:marTop w:val="0"/>
                                                  <w:marBottom w:val="0"/>
                                                  <w:divBdr>
                                                    <w:top w:val="none" w:sz="0" w:space="0" w:color="auto"/>
                                                    <w:left w:val="none" w:sz="0" w:space="0" w:color="auto"/>
                                                    <w:bottom w:val="none" w:sz="0" w:space="0" w:color="auto"/>
                                                    <w:right w:val="none" w:sz="0" w:space="0" w:color="auto"/>
                                                  </w:divBdr>
                                                  <w:divsChild>
                                                    <w:div w:id="389577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451407">
          <w:marLeft w:val="0"/>
          <w:marRight w:val="0"/>
          <w:marTop w:val="0"/>
          <w:marBottom w:val="0"/>
          <w:divBdr>
            <w:top w:val="none" w:sz="0" w:space="0" w:color="auto"/>
            <w:left w:val="none" w:sz="0" w:space="0" w:color="auto"/>
            <w:bottom w:val="none" w:sz="0" w:space="0" w:color="auto"/>
            <w:right w:val="none" w:sz="0" w:space="0" w:color="auto"/>
          </w:divBdr>
          <w:divsChild>
            <w:div w:id="841314132">
              <w:marLeft w:val="0"/>
              <w:marRight w:val="0"/>
              <w:marTop w:val="0"/>
              <w:marBottom w:val="0"/>
              <w:divBdr>
                <w:top w:val="none" w:sz="0" w:space="0" w:color="auto"/>
                <w:left w:val="none" w:sz="0" w:space="0" w:color="auto"/>
                <w:bottom w:val="none" w:sz="0" w:space="0" w:color="auto"/>
                <w:right w:val="none" w:sz="0" w:space="0" w:color="auto"/>
              </w:divBdr>
              <w:divsChild>
                <w:div w:id="1266379324">
                  <w:marLeft w:val="0"/>
                  <w:marRight w:val="0"/>
                  <w:marTop w:val="0"/>
                  <w:marBottom w:val="0"/>
                  <w:divBdr>
                    <w:top w:val="none" w:sz="0" w:space="0" w:color="auto"/>
                    <w:left w:val="none" w:sz="0" w:space="0" w:color="auto"/>
                    <w:bottom w:val="none" w:sz="0" w:space="0" w:color="auto"/>
                    <w:right w:val="none" w:sz="0" w:space="0" w:color="auto"/>
                  </w:divBdr>
                  <w:divsChild>
                    <w:div w:id="707610934">
                      <w:marLeft w:val="0"/>
                      <w:marRight w:val="0"/>
                      <w:marTop w:val="0"/>
                      <w:marBottom w:val="0"/>
                      <w:divBdr>
                        <w:top w:val="none" w:sz="0" w:space="0" w:color="auto"/>
                        <w:left w:val="none" w:sz="0" w:space="0" w:color="auto"/>
                        <w:bottom w:val="none" w:sz="0" w:space="0" w:color="auto"/>
                        <w:right w:val="none" w:sz="0" w:space="0" w:color="auto"/>
                      </w:divBdr>
                      <w:divsChild>
                        <w:div w:id="930814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5163463">
      <w:bodyDiv w:val="1"/>
      <w:marLeft w:val="0"/>
      <w:marRight w:val="0"/>
      <w:marTop w:val="0"/>
      <w:marBottom w:val="0"/>
      <w:divBdr>
        <w:top w:val="none" w:sz="0" w:space="0" w:color="auto"/>
        <w:left w:val="none" w:sz="0" w:space="0" w:color="auto"/>
        <w:bottom w:val="none" w:sz="0" w:space="0" w:color="auto"/>
        <w:right w:val="none" w:sz="0" w:space="0" w:color="auto"/>
      </w:divBdr>
    </w:div>
    <w:div w:id="1385521632">
      <w:bodyDiv w:val="1"/>
      <w:marLeft w:val="0"/>
      <w:marRight w:val="0"/>
      <w:marTop w:val="0"/>
      <w:marBottom w:val="0"/>
      <w:divBdr>
        <w:top w:val="none" w:sz="0" w:space="0" w:color="auto"/>
        <w:left w:val="none" w:sz="0" w:space="0" w:color="auto"/>
        <w:bottom w:val="none" w:sz="0" w:space="0" w:color="auto"/>
        <w:right w:val="none" w:sz="0" w:space="0" w:color="auto"/>
      </w:divBdr>
    </w:div>
    <w:div w:id="1448044021">
      <w:bodyDiv w:val="1"/>
      <w:marLeft w:val="0"/>
      <w:marRight w:val="0"/>
      <w:marTop w:val="0"/>
      <w:marBottom w:val="0"/>
      <w:divBdr>
        <w:top w:val="none" w:sz="0" w:space="0" w:color="auto"/>
        <w:left w:val="none" w:sz="0" w:space="0" w:color="auto"/>
        <w:bottom w:val="none" w:sz="0" w:space="0" w:color="auto"/>
        <w:right w:val="none" w:sz="0" w:space="0" w:color="auto"/>
      </w:divBdr>
    </w:div>
    <w:div w:id="1532104614">
      <w:bodyDiv w:val="1"/>
      <w:marLeft w:val="0"/>
      <w:marRight w:val="0"/>
      <w:marTop w:val="0"/>
      <w:marBottom w:val="0"/>
      <w:divBdr>
        <w:top w:val="none" w:sz="0" w:space="0" w:color="auto"/>
        <w:left w:val="none" w:sz="0" w:space="0" w:color="auto"/>
        <w:bottom w:val="none" w:sz="0" w:space="0" w:color="auto"/>
        <w:right w:val="none" w:sz="0" w:space="0" w:color="auto"/>
      </w:divBdr>
      <w:divsChild>
        <w:div w:id="1216890584">
          <w:marLeft w:val="0"/>
          <w:marRight w:val="0"/>
          <w:marTop w:val="0"/>
          <w:marBottom w:val="0"/>
          <w:divBdr>
            <w:top w:val="none" w:sz="0" w:space="0" w:color="auto"/>
            <w:left w:val="none" w:sz="0" w:space="0" w:color="auto"/>
            <w:bottom w:val="none" w:sz="0" w:space="0" w:color="auto"/>
            <w:right w:val="none" w:sz="0" w:space="0" w:color="auto"/>
          </w:divBdr>
          <w:divsChild>
            <w:div w:id="1021052443">
              <w:marLeft w:val="0"/>
              <w:marRight w:val="0"/>
              <w:marTop w:val="0"/>
              <w:marBottom w:val="0"/>
              <w:divBdr>
                <w:top w:val="none" w:sz="0" w:space="0" w:color="auto"/>
                <w:left w:val="none" w:sz="0" w:space="0" w:color="auto"/>
                <w:bottom w:val="none" w:sz="0" w:space="0" w:color="auto"/>
                <w:right w:val="none" w:sz="0" w:space="0" w:color="auto"/>
              </w:divBdr>
              <w:divsChild>
                <w:div w:id="1933278298">
                  <w:marLeft w:val="0"/>
                  <w:marRight w:val="0"/>
                  <w:marTop w:val="0"/>
                  <w:marBottom w:val="0"/>
                  <w:divBdr>
                    <w:top w:val="none" w:sz="0" w:space="0" w:color="auto"/>
                    <w:left w:val="none" w:sz="0" w:space="0" w:color="auto"/>
                    <w:bottom w:val="none" w:sz="0" w:space="0" w:color="auto"/>
                    <w:right w:val="none" w:sz="0" w:space="0" w:color="auto"/>
                  </w:divBdr>
                  <w:divsChild>
                    <w:div w:id="251472258">
                      <w:marLeft w:val="0"/>
                      <w:marRight w:val="0"/>
                      <w:marTop w:val="0"/>
                      <w:marBottom w:val="0"/>
                      <w:divBdr>
                        <w:top w:val="none" w:sz="0" w:space="0" w:color="auto"/>
                        <w:left w:val="none" w:sz="0" w:space="0" w:color="auto"/>
                        <w:bottom w:val="none" w:sz="0" w:space="0" w:color="auto"/>
                        <w:right w:val="none" w:sz="0" w:space="0" w:color="auto"/>
                      </w:divBdr>
                      <w:divsChild>
                        <w:div w:id="1700280329">
                          <w:marLeft w:val="0"/>
                          <w:marRight w:val="0"/>
                          <w:marTop w:val="0"/>
                          <w:marBottom w:val="0"/>
                          <w:divBdr>
                            <w:top w:val="none" w:sz="0" w:space="0" w:color="auto"/>
                            <w:left w:val="none" w:sz="0" w:space="0" w:color="auto"/>
                            <w:bottom w:val="none" w:sz="0" w:space="0" w:color="auto"/>
                            <w:right w:val="none" w:sz="0" w:space="0" w:color="auto"/>
                          </w:divBdr>
                          <w:divsChild>
                            <w:div w:id="1615748399">
                              <w:marLeft w:val="0"/>
                              <w:marRight w:val="0"/>
                              <w:marTop w:val="0"/>
                              <w:marBottom w:val="0"/>
                              <w:divBdr>
                                <w:top w:val="none" w:sz="0" w:space="0" w:color="auto"/>
                                <w:left w:val="none" w:sz="0" w:space="0" w:color="auto"/>
                                <w:bottom w:val="none" w:sz="0" w:space="0" w:color="auto"/>
                                <w:right w:val="none" w:sz="0" w:space="0" w:color="auto"/>
                              </w:divBdr>
                              <w:divsChild>
                                <w:div w:id="1531527108">
                                  <w:marLeft w:val="0"/>
                                  <w:marRight w:val="0"/>
                                  <w:marTop w:val="0"/>
                                  <w:marBottom w:val="0"/>
                                  <w:divBdr>
                                    <w:top w:val="none" w:sz="0" w:space="0" w:color="auto"/>
                                    <w:left w:val="none" w:sz="0" w:space="0" w:color="auto"/>
                                    <w:bottom w:val="none" w:sz="0" w:space="0" w:color="auto"/>
                                    <w:right w:val="none" w:sz="0" w:space="0" w:color="auto"/>
                                  </w:divBdr>
                                  <w:divsChild>
                                    <w:div w:id="1094402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49526">
                          <w:marLeft w:val="0"/>
                          <w:marRight w:val="0"/>
                          <w:marTop w:val="0"/>
                          <w:marBottom w:val="0"/>
                          <w:divBdr>
                            <w:top w:val="none" w:sz="0" w:space="0" w:color="auto"/>
                            <w:left w:val="none" w:sz="0" w:space="0" w:color="auto"/>
                            <w:bottom w:val="none" w:sz="0" w:space="0" w:color="auto"/>
                            <w:right w:val="none" w:sz="0" w:space="0" w:color="auto"/>
                          </w:divBdr>
                          <w:divsChild>
                            <w:div w:id="1440684924">
                              <w:marLeft w:val="0"/>
                              <w:marRight w:val="0"/>
                              <w:marTop w:val="0"/>
                              <w:marBottom w:val="0"/>
                              <w:divBdr>
                                <w:top w:val="none" w:sz="0" w:space="0" w:color="auto"/>
                                <w:left w:val="none" w:sz="0" w:space="0" w:color="auto"/>
                                <w:bottom w:val="none" w:sz="0" w:space="0" w:color="auto"/>
                                <w:right w:val="none" w:sz="0" w:space="0" w:color="auto"/>
                              </w:divBdr>
                              <w:divsChild>
                                <w:div w:id="493380162">
                                  <w:marLeft w:val="0"/>
                                  <w:marRight w:val="0"/>
                                  <w:marTop w:val="0"/>
                                  <w:marBottom w:val="0"/>
                                  <w:divBdr>
                                    <w:top w:val="none" w:sz="0" w:space="0" w:color="auto"/>
                                    <w:left w:val="none" w:sz="0" w:space="0" w:color="auto"/>
                                    <w:bottom w:val="none" w:sz="0" w:space="0" w:color="auto"/>
                                    <w:right w:val="none" w:sz="0" w:space="0" w:color="auto"/>
                                  </w:divBdr>
                                  <w:divsChild>
                                    <w:div w:id="1516194295">
                                      <w:marLeft w:val="0"/>
                                      <w:marRight w:val="0"/>
                                      <w:marTop w:val="0"/>
                                      <w:marBottom w:val="0"/>
                                      <w:divBdr>
                                        <w:top w:val="none" w:sz="0" w:space="0" w:color="auto"/>
                                        <w:left w:val="none" w:sz="0" w:space="0" w:color="auto"/>
                                        <w:bottom w:val="none" w:sz="0" w:space="0" w:color="auto"/>
                                        <w:right w:val="none" w:sz="0" w:space="0" w:color="auto"/>
                                      </w:divBdr>
                                      <w:divsChild>
                                        <w:div w:id="1235354950">
                                          <w:marLeft w:val="0"/>
                                          <w:marRight w:val="0"/>
                                          <w:marTop w:val="0"/>
                                          <w:marBottom w:val="0"/>
                                          <w:divBdr>
                                            <w:top w:val="none" w:sz="0" w:space="0" w:color="auto"/>
                                            <w:left w:val="none" w:sz="0" w:space="0" w:color="auto"/>
                                            <w:bottom w:val="none" w:sz="0" w:space="0" w:color="auto"/>
                                            <w:right w:val="none" w:sz="0" w:space="0" w:color="auto"/>
                                          </w:divBdr>
                                        </w:div>
                                      </w:divsChild>
                                    </w:div>
                                    <w:div w:id="715348771">
                                      <w:marLeft w:val="0"/>
                                      <w:marRight w:val="0"/>
                                      <w:marTop w:val="0"/>
                                      <w:marBottom w:val="0"/>
                                      <w:divBdr>
                                        <w:top w:val="none" w:sz="0" w:space="0" w:color="auto"/>
                                        <w:left w:val="none" w:sz="0" w:space="0" w:color="auto"/>
                                        <w:bottom w:val="none" w:sz="0" w:space="0" w:color="auto"/>
                                        <w:right w:val="none" w:sz="0" w:space="0" w:color="auto"/>
                                      </w:divBdr>
                                      <w:divsChild>
                                        <w:div w:id="915748038">
                                          <w:marLeft w:val="0"/>
                                          <w:marRight w:val="0"/>
                                          <w:marTop w:val="0"/>
                                          <w:marBottom w:val="0"/>
                                          <w:divBdr>
                                            <w:top w:val="none" w:sz="0" w:space="0" w:color="auto"/>
                                            <w:left w:val="none" w:sz="0" w:space="0" w:color="auto"/>
                                            <w:bottom w:val="none" w:sz="0" w:space="0" w:color="auto"/>
                                            <w:right w:val="none" w:sz="0" w:space="0" w:color="auto"/>
                                          </w:divBdr>
                                        </w:div>
                                      </w:divsChild>
                                    </w:div>
                                    <w:div w:id="1746107608">
                                      <w:marLeft w:val="0"/>
                                      <w:marRight w:val="0"/>
                                      <w:marTop w:val="0"/>
                                      <w:marBottom w:val="0"/>
                                      <w:divBdr>
                                        <w:top w:val="none" w:sz="0" w:space="0" w:color="auto"/>
                                        <w:left w:val="none" w:sz="0" w:space="0" w:color="auto"/>
                                        <w:bottom w:val="none" w:sz="0" w:space="0" w:color="auto"/>
                                        <w:right w:val="none" w:sz="0" w:space="0" w:color="auto"/>
                                      </w:divBdr>
                                      <w:divsChild>
                                        <w:div w:id="167164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31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5679020">
      <w:bodyDiv w:val="1"/>
      <w:marLeft w:val="0"/>
      <w:marRight w:val="0"/>
      <w:marTop w:val="0"/>
      <w:marBottom w:val="0"/>
      <w:divBdr>
        <w:top w:val="none" w:sz="0" w:space="0" w:color="auto"/>
        <w:left w:val="none" w:sz="0" w:space="0" w:color="auto"/>
        <w:bottom w:val="none" w:sz="0" w:space="0" w:color="auto"/>
        <w:right w:val="none" w:sz="0" w:space="0" w:color="auto"/>
      </w:divBdr>
      <w:divsChild>
        <w:div w:id="1361276302">
          <w:marLeft w:val="0"/>
          <w:marRight w:val="0"/>
          <w:marTop w:val="0"/>
          <w:marBottom w:val="0"/>
          <w:divBdr>
            <w:top w:val="none" w:sz="0" w:space="0" w:color="auto"/>
            <w:left w:val="none" w:sz="0" w:space="0" w:color="auto"/>
            <w:bottom w:val="none" w:sz="0" w:space="0" w:color="auto"/>
            <w:right w:val="none" w:sz="0" w:space="0" w:color="auto"/>
          </w:divBdr>
          <w:divsChild>
            <w:div w:id="1781874474">
              <w:marLeft w:val="0"/>
              <w:marRight w:val="0"/>
              <w:marTop w:val="0"/>
              <w:marBottom w:val="0"/>
              <w:divBdr>
                <w:top w:val="none" w:sz="0" w:space="0" w:color="auto"/>
                <w:left w:val="none" w:sz="0" w:space="0" w:color="auto"/>
                <w:bottom w:val="none" w:sz="0" w:space="0" w:color="auto"/>
                <w:right w:val="none" w:sz="0" w:space="0" w:color="auto"/>
              </w:divBdr>
              <w:divsChild>
                <w:div w:id="1175654814">
                  <w:marLeft w:val="0"/>
                  <w:marRight w:val="0"/>
                  <w:marTop w:val="0"/>
                  <w:marBottom w:val="0"/>
                  <w:divBdr>
                    <w:top w:val="none" w:sz="0" w:space="0" w:color="auto"/>
                    <w:left w:val="none" w:sz="0" w:space="0" w:color="auto"/>
                    <w:bottom w:val="none" w:sz="0" w:space="0" w:color="auto"/>
                    <w:right w:val="none" w:sz="0" w:space="0" w:color="auto"/>
                  </w:divBdr>
                  <w:divsChild>
                    <w:div w:id="1991669763">
                      <w:marLeft w:val="0"/>
                      <w:marRight w:val="0"/>
                      <w:marTop w:val="120"/>
                      <w:marBottom w:val="0"/>
                      <w:divBdr>
                        <w:top w:val="none" w:sz="0" w:space="0" w:color="auto"/>
                        <w:left w:val="none" w:sz="0" w:space="0" w:color="auto"/>
                        <w:bottom w:val="none" w:sz="0" w:space="0" w:color="auto"/>
                        <w:right w:val="none" w:sz="0" w:space="0" w:color="auto"/>
                      </w:divBdr>
                      <w:divsChild>
                        <w:div w:id="109982179">
                          <w:marLeft w:val="0"/>
                          <w:marRight w:val="0"/>
                          <w:marTop w:val="0"/>
                          <w:marBottom w:val="0"/>
                          <w:divBdr>
                            <w:top w:val="none" w:sz="0" w:space="0" w:color="auto"/>
                            <w:left w:val="none" w:sz="0" w:space="0" w:color="auto"/>
                            <w:bottom w:val="none" w:sz="0" w:space="0" w:color="auto"/>
                            <w:right w:val="none" w:sz="0" w:space="0" w:color="auto"/>
                          </w:divBdr>
                          <w:divsChild>
                            <w:div w:id="866601789">
                              <w:marLeft w:val="0"/>
                              <w:marRight w:val="0"/>
                              <w:marTop w:val="0"/>
                              <w:marBottom w:val="0"/>
                              <w:divBdr>
                                <w:top w:val="none" w:sz="0" w:space="0" w:color="auto"/>
                                <w:left w:val="none" w:sz="0" w:space="0" w:color="auto"/>
                                <w:bottom w:val="none" w:sz="0" w:space="0" w:color="auto"/>
                                <w:right w:val="none" w:sz="0" w:space="0" w:color="auto"/>
                              </w:divBdr>
                              <w:divsChild>
                                <w:div w:id="229853982">
                                  <w:marLeft w:val="0"/>
                                  <w:marRight w:val="0"/>
                                  <w:marTop w:val="0"/>
                                  <w:marBottom w:val="0"/>
                                  <w:divBdr>
                                    <w:top w:val="none" w:sz="0" w:space="0" w:color="auto"/>
                                    <w:left w:val="none" w:sz="0" w:space="0" w:color="auto"/>
                                    <w:bottom w:val="none" w:sz="0" w:space="0" w:color="auto"/>
                                    <w:right w:val="none" w:sz="0" w:space="0" w:color="auto"/>
                                  </w:divBdr>
                                </w:div>
                                <w:div w:id="1247150433">
                                  <w:marLeft w:val="0"/>
                                  <w:marRight w:val="0"/>
                                  <w:marTop w:val="0"/>
                                  <w:marBottom w:val="0"/>
                                  <w:divBdr>
                                    <w:top w:val="none" w:sz="0" w:space="0" w:color="auto"/>
                                    <w:left w:val="none" w:sz="0" w:space="0" w:color="auto"/>
                                    <w:bottom w:val="none" w:sz="0" w:space="0" w:color="auto"/>
                                    <w:right w:val="none" w:sz="0" w:space="0" w:color="auto"/>
                                  </w:divBdr>
                                </w:div>
                                <w:div w:id="2055033644">
                                  <w:marLeft w:val="0"/>
                                  <w:marRight w:val="0"/>
                                  <w:marTop w:val="0"/>
                                  <w:marBottom w:val="0"/>
                                  <w:divBdr>
                                    <w:top w:val="none" w:sz="0" w:space="0" w:color="auto"/>
                                    <w:left w:val="none" w:sz="0" w:space="0" w:color="auto"/>
                                    <w:bottom w:val="none" w:sz="0" w:space="0" w:color="auto"/>
                                    <w:right w:val="none" w:sz="0" w:space="0" w:color="auto"/>
                                  </w:divBdr>
                                </w:div>
                                <w:div w:id="1606425874">
                                  <w:marLeft w:val="0"/>
                                  <w:marRight w:val="0"/>
                                  <w:marTop w:val="0"/>
                                  <w:marBottom w:val="0"/>
                                  <w:divBdr>
                                    <w:top w:val="none" w:sz="0" w:space="0" w:color="auto"/>
                                    <w:left w:val="none" w:sz="0" w:space="0" w:color="auto"/>
                                    <w:bottom w:val="none" w:sz="0" w:space="0" w:color="auto"/>
                                    <w:right w:val="none" w:sz="0" w:space="0" w:color="auto"/>
                                  </w:divBdr>
                                </w:div>
                                <w:div w:id="1391617470">
                                  <w:marLeft w:val="0"/>
                                  <w:marRight w:val="0"/>
                                  <w:marTop w:val="0"/>
                                  <w:marBottom w:val="0"/>
                                  <w:divBdr>
                                    <w:top w:val="none" w:sz="0" w:space="0" w:color="auto"/>
                                    <w:left w:val="none" w:sz="0" w:space="0" w:color="auto"/>
                                    <w:bottom w:val="none" w:sz="0" w:space="0" w:color="auto"/>
                                    <w:right w:val="none" w:sz="0" w:space="0" w:color="auto"/>
                                  </w:divBdr>
                                </w:div>
                                <w:div w:id="1147285223">
                                  <w:marLeft w:val="0"/>
                                  <w:marRight w:val="0"/>
                                  <w:marTop w:val="0"/>
                                  <w:marBottom w:val="0"/>
                                  <w:divBdr>
                                    <w:top w:val="none" w:sz="0" w:space="0" w:color="auto"/>
                                    <w:left w:val="none" w:sz="0" w:space="0" w:color="auto"/>
                                    <w:bottom w:val="none" w:sz="0" w:space="0" w:color="auto"/>
                                    <w:right w:val="none" w:sz="0" w:space="0" w:color="auto"/>
                                  </w:divBdr>
                                </w:div>
                                <w:div w:id="1503428334">
                                  <w:marLeft w:val="0"/>
                                  <w:marRight w:val="0"/>
                                  <w:marTop w:val="0"/>
                                  <w:marBottom w:val="0"/>
                                  <w:divBdr>
                                    <w:top w:val="none" w:sz="0" w:space="0" w:color="auto"/>
                                    <w:left w:val="none" w:sz="0" w:space="0" w:color="auto"/>
                                    <w:bottom w:val="none" w:sz="0" w:space="0" w:color="auto"/>
                                    <w:right w:val="none" w:sz="0" w:space="0" w:color="auto"/>
                                  </w:divBdr>
                                </w:div>
                                <w:div w:id="531844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7383426">
          <w:marLeft w:val="0"/>
          <w:marRight w:val="0"/>
          <w:marTop w:val="0"/>
          <w:marBottom w:val="0"/>
          <w:divBdr>
            <w:top w:val="none" w:sz="0" w:space="0" w:color="auto"/>
            <w:left w:val="none" w:sz="0" w:space="0" w:color="auto"/>
            <w:bottom w:val="none" w:sz="0" w:space="0" w:color="auto"/>
            <w:right w:val="none" w:sz="0" w:space="0" w:color="auto"/>
          </w:divBdr>
          <w:divsChild>
            <w:div w:id="1540312409">
              <w:marLeft w:val="0"/>
              <w:marRight w:val="0"/>
              <w:marTop w:val="0"/>
              <w:marBottom w:val="0"/>
              <w:divBdr>
                <w:top w:val="none" w:sz="0" w:space="0" w:color="auto"/>
                <w:left w:val="none" w:sz="0" w:space="0" w:color="auto"/>
                <w:bottom w:val="none" w:sz="0" w:space="0" w:color="auto"/>
                <w:right w:val="none" w:sz="0" w:space="0" w:color="auto"/>
              </w:divBdr>
              <w:divsChild>
                <w:div w:id="1302803605">
                  <w:marLeft w:val="0"/>
                  <w:marRight w:val="0"/>
                  <w:marTop w:val="0"/>
                  <w:marBottom w:val="0"/>
                  <w:divBdr>
                    <w:top w:val="none" w:sz="0" w:space="0" w:color="auto"/>
                    <w:left w:val="none" w:sz="0" w:space="0" w:color="auto"/>
                    <w:bottom w:val="none" w:sz="0" w:space="0" w:color="auto"/>
                    <w:right w:val="none" w:sz="0" w:space="0" w:color="auto"/>
                  </w:divBdr>
                  <w:divsChild>
                    <w:div w:id="354890501">
                      <w:marLeft w:val="0"/>
                      <w:marRight w:val="0"/>
                      <w:marTop w:val="0"/>
                      <w:marBottom w:val="0"/>
                      <w:divBdr>
                        <w:top w:val="none" w:sz="0" w:space="0" w:color="auto"/>
                        <w:left w:val="none" w:sz="0" w:space="0" w:color="auto"/>
                        <w:bottom w:val="none" w:sz="0" w:space="0" w:color="auto"/>
                        <w:right w:val="none" w:sz="0" w:space="0" w:color="auto"/>
                      </w:divBdr>
                      <w:divsChild>
                        <w:div w:id="935555192">
                          <w:marLeft w:val="0"/>
                          <w:marRight w:val="0"/>
                          <w:marTop w:val="0"/>
                          <w:marBottom w:val="0"/>
                          <w:divBdr>
                            <w:top w:val="none" w:sz="0" w:space="0" w:color="auto"/>
                            <w:left w:val="none" w:sz="0" w:space="0" w:color="auto"/>
                            <w:bottom w:val="none" w:sz="0" w:space="0" w:color="auto"/>
                            <w:right w:val="none" w:sz="0" w:space="0" w:color="auto"/>
                          </w:divBdr>
                          <w:divsChild>
                            <w:div w:id="899291626">
                              <w:marLeft w:val="0"/>
                              <w:marRight w:val="0"/>
                              <w:marTop w:val="0"/>
                              <w:marBottom w:val="0"/>
                              <w:divBdr>
                                <w:top w:val="none" w:sz="0" w:space="0" w:color="auto"/>
                                <w:left w:val="none" w:sz="0" w:space="0" w:color="auto"/>
                                <w:bottom w:val="none" w:sz="0" w:space="0" w:color="auto"/>
                                <w:right w:val="none" w:sz="0" w:space="0" w:color="auto"/>
                              </w:divBdr>
                              <w:divsChild>
                                <w:div w:id="1992781963">
                                  <w:marLeft w:val="0"/>
                                  <w:marRight w:val="120"/>
                                  <w:marTop w:val="0"/>
                                  <w:marBottom w:val="0"/>
                                  <w:divBdr>
                                    <w:top w:val="none" w:sz="0" w:space="0" w:color="auto"/>
                                    <w:left w:val="none" w:sz="0" w:space="0" w:color="auto"/>
                                    <w:bottom w:val="none" w:sz="0" w:space="0" w:color="auto"/>
                                    <w:right w:val="none" w:sz="0" w:space="0" w:color="auto"/>
                                  </w:divBdr>
                                  <w:divsChild>
                                    <w:div w:id="2137332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81141361">
      <w:bodyDiv w:val="1"/>
      <w:marLeft w:val="0"/>
      <w:marRight w:val="0"/>
      <w:marTop w:val="0"/>
      <w:marBottom w:val="0"/>
      <w:divBdr>
        <w:top w:val="none" w:sz="0" w:space="0" w:color="auto"/>
        <w:left w:val="none" w:sz="0" w:space="0" w:color="auto"/>
        <w:bottom w:val="none" w:sz="0" w:space="0" w:color="auto"/>
        <w:right w:val="none" w:sz="0" w:space="0" w:color="auto"/>
      </w:divBdr>
      <w:divsChild>
        <w:div w:id="991367312">
          <w:marLeft w:val="0"/>
          <w:marRight w:val="0"/>
          <w:marTop w:val="0"/>
          <w:marBottom w:val="0"/>
          <w:divBdr>
            <w:top w:val="none" w:sz="0" w:space="0" w:color="auto"/>
            <w:left w:val="none" w:sz="0" w:space="0" w:color="auto"/>
            <w:bottom w:val="none" w:sz="0" w:space="0" w:color="auto"/>
            <w:right w:val="none" w:sz="0" w:space="0" w:color="auto"/>
          </w:divBdr>
          <w:divsChild>
            <w:div w:id="1288001937">
              <w:marLeft w:val="0"/>
              <w:marRight w:val="0"/>
              <w:marTop w:val="0"/>
              <w:marBottom w:val="0"/>
              <w:divBdr>
                <w:top w:val="none" w:sz="0" w:space="0" w:color="auto"/>
                <w:left w:val="none" w:sz="0" w:space="0" w:color="auto"/>
                <w:bottom w:val="none" w:sz="0" w:space="0" w:color="auto"/>
                <w:right w:val="none" w:sz="0" w:space="0" w:color="auto"/>
              </w:divBdr>
              <w:divsChild>
                <w:div w:id="1302230823">
                  <w:marLeft w:val="0"/>
                  <w:marRight w:val="0"/>
                  <w:marTop w:val="0"/>
                  <w:marBottom w:val="0"/>
                  <w:divBdr>
                    <w:top w:val="none" w:sz="0" w:space="0" w:color="auto"/>
                    <w:left w:val="none" w:sz="0" w:space="0" w:color="auto"/>
                    <w:bottom w:val="none" w:sz="0" w:space="0" w:color="auto"/>
                    <w:right w:val="none" w:sz="0" w:space="0" w:color="auto"/>
                  </w:divBdr>
                  <w:divsChild>
                    <w:div w:id="957685834">
                      <w:marLeft w:val="0"/>
                      <w:marRight w:val="0"/>
                      <w:marTop w:val="0"/>
                      <w:marBottom w:val="0"/>
                      <w:divBdr>
                        <w:top w:val="none" w:sz="0" w:space="0" w:color="auto"/>
                        <w:left w:val="none" w:sz="0" w:space="0" w:color="auto"/>
                        <w:bottom w:val="none" w:sz="0" w:space="0" w:color="auto"/>
                        <w:right w:val="none" w:sz="0" w:space="0" w:color="auto"/>
                      </w:divBdr>
                      <w:divsChild>
                        <w:div w:id="1673951949">
                          <w:marLeft w:val="0"/>
                          <w:marRight w:val="0"/>
                          <w:marTop w:val="0"/>
                          <w:marBottom w:val="0"/>
                          <w:divBdr>
                            <w:top w:val="none" w:sz="0" w:space="0" w:color="auto"/>
                            <w:left w:val="none" w:sz="0" w:space="0" w:color="auto"/>
                            <w:bottom w:val="none" w:sz="0" w:space="0" w:color="auto"/>
                            <w:right w:val="none" w:sz="0" w:space="0" w:color="auto"/>
                          </w:divBdr>
                          <w:divsChild>
                            <w:div w:id="138886828">
                              <w:marLeft w:val="0"/>
                              <w:marRight w:val="0"/>
                              <w:marTop w:val="0"/>
                              <w:marBottom w:val="0"/>
                              <w:divBdr>
                                <w:top w:val="none" w:sz="0" w:space="0" w:color="auto"/>
                                <w:left w:val="none" w:sz="0" w:space="0" w:color="auto"/>
                                <w:bottom w:val="none" w:sz="0" w:space="0" w:color="auto"/>
                                <w:right w:val="none" w:sz="0" w:space="0" w:color="auto"/>
                              </w:divBdr>
                              <w:divsChild>
                                <w:div w:id="557329248">
                                  <w:marLeft w:val="0"/>
                                  <w:marRight w:val="0"/>
                                  <w:marTop w:val="0"/>
                                  <w:marBottom w:val="0"/>
                                  <w:divBdr>
                                    <w:top w:val="none" w:sz="0" w:space="0" w:color="auto"/>
                                    <w:left w:val="none" w:sz="0" w:space="0" w:color="auto"/>
                                    <w:bottom w:val="none" w:sz="0" w:space="0" w:color="auto"/>
                                    <w:right w:val="none" w:sz="0" w:space="0" w:color="auto"/>
                                  </w:divBdr>
                                  <w:divsChild>
                                    <w:div w:id="892548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77922775">
      <w:bodyDiv w:val="1"/>
      <w:marLeft w:val="0"/>
      <w:marRight w:val="0"/>
      <w:marTop w:val="0"/>
      <w:marBottom w:val="0"/>
      <w:divBdr>
        <w:top w:val="none" w:sz="0" w:space="0" w:color="auto"/>
        <w:left w:val="none" w:sz="0" w:space="0" w:color="auto"/>
        <w:bottom w:val="none" w:sz="0" w:space="0" w:color="auto"/>
        <w:right w:val="none" w:sz="0" w:space="0" w:color="auto"/>
      </w:divBdr>
    </w:div>
    <w:div w:id="1796364555">
      <w:bodyDiv w:val="1"/>
      <w:marLeft w:val="0"/>
      <w:marRight w:val="0"/>
      <w:marTop w:val="0"/>
      <w:marBottom w:val="0"/>
      <w:divBdr>
        <w:top w:val="none" w:sz="0" w:space="0" w:color="auto"/>
        <w:left w:val="none" w:sz="0" w:space="0" w:color="auto"/>
        <w:bottom w:val="none" w:sz="0" w:space="0" w:color="auto"/>
        <w:right w:val="none" w:sz="0" w:space="0" w:color="auto"/>
      </w:divBdr>
    </w:div>
    <w:div w:id="1877622771">
      <w:bodyDiv w:val="1"/>
      <w:marLeft w:val="0"/>
      <w:marRight w:val="0"/>
      <w:marTop w:val="0"/>
      <w:marBottom w:val="0"/>
      <w:divBdr>
        <w:top w:val="none" w:sz="0" w:space="0" w:color="auto"/>
        <w:left w:val="none" w:sz="0" w:space="0" w:color="auto"/>
        <w:bottom w:val="none" w:sz="0" w:space="0" w:color="auto"/>
        <w:right w:val="none" w:sz="0" w:space="0" w:color="auto"/>
      </w:divBdr>
    </w:div>
    <w:div w:id="1926693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 /><Relationship Id="rId13" Type="http://schemas.openxmlformats.org/officeDocument/2006/relationships/footer" Target="footer6.xml" /><Relationship Id="rId18" Type="http://schemas.openxmlformats.org/officeDocument/2006/relationships/theme" Target="theme/theme1.xml" /><Relationship Id="rId3" Type="http://schemas.openxmlformats.org/officeDocument/2006/relationships/styles" Target="styles.xml" /><Relationship Id="rId7" Type="http://schemas.openxmlformats.org/officeDocument/2006/relationships/endnotes" Target="endnotes.xml" /><Relationship Id="rId12" Type="http://schemas.openxmlformats.org/officeDocument/2006/relationships/footer" Target="footer5.xml" /><Relationship Id="rId17" Type="http://schemas.openxmlformats.org/officeDocument/2006/relationships/fontTable" Target="fontTable.xml" /><Relationship Id="rId2" Type="http://schemas.openxmlformats.org/officeDocument/2006/relationships/numbering" Target="numbering.xml" /><Relationship Id="rId16" Type="http://schemas.openxmlformats.org/officeDocument/2006/relationships/footer" Target="footer9.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footer" Target="footer4.xml" /><Relationship Id="rId5" Type="http://schemas.openxmlformats.org/officeDocument/2006/relationships/webSettings" Target="webSettings.xml" /><Relationship Id="rId15" Type="http://schemas.openxmlformats.org/officeDocument/2006/relationships/footer" Target="footer8.xml" /><Relationship Id="rId10" Type="http://schemas.openxmlformats.org/officeDocument/2006/relationships/footer" Target="footer3.xml" /><Relationship Id="rId4" Type="http://schemas.openxmlformats.org/officeDocument/2006/relationships/settings" Target="settings.xml" /><Relationship Id="rId9" Type="http://schemas.openxmlformats.org/officeDocument/2006/relationships/footer" Target="footer2.xml" /><Relationship Id="rId14" Type="http://schemas.openxmlformats.org/officeDocument/2006/relationships/footer" Target="footer7.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3A4041-24B1-43FB-8A2F-DB5B0B90B3D0}">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2403</Words>
  <Characters>13702</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Ifrah Hayat</cp:lastModifiedBy>
  <cp:revision>2</cp:revision>
  <dcterms:created xsi:type="dcterms:W3CDTF">2025-06-27T19:05:00Z</dcterms:created>
  <dcterms:modified xsi:type="dcterms:W3CDTF">2025-06-27T19:05:00Z</dcterms:modified>
</cp:coreProperties>
</file>