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Deepfakes at the Crossroads of Law: Navigating Privacy, Consent, Digital Evidence, and Free Expression in the Age of Synthetic Reality</w:t>
      </w:r>
    </w:p>
    <w:p w:rsidR="00000000" w:rsidDel="00000000" w:rsidP="00000000" w:rsidRDefault="00000000" w:rsidRPr="00000000" w14:paraId="00000002">
      <w:pPr>
        <w:spacing w:after="280" w:before="28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03">
      <w:pPr>
        <w:spacing w:after="280" w:before="28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Under the aegis of computer vision and deep learning technologies, a new technique has emerged that allows anyone to create highly realistic, but entirely fabricated videos, images, and audio. This innovation, commonly referred to as “deepfake technology”, leverages artificial intelligence to simulate real individuals with alarming accuracy. While it offers novel applications in film, education, and accessibility, it also facilitates the mass production of disinformation, identity theft, and reputational harm.</w:t>
      </w:r>
      <w:r w:rsidDel="00000000" w:rsidR="00000000" w:rsidRPr="00000000">
        <w:rPr>
          <w:rtl w:val="0"/>
        </w:rPr>
      </w:r>
    </w:p>
    <w:p w:rsidR="00000000" w:rsidDel="00000000" w:rsidP="00000000" w:rsidRDefault="00000000" w:rsidRPr="00000000" w14:paraId="00000004">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an age increasingly shaped by AI, deepfakes stand as one of the most controversial and rapidly evolving innovations. By digitally replicating human likeness and speech, they challenge traditional notions of truth and authenticity. What began as a tool for cinematic enhancement has now become a potent instrument for blackmail, political propaganda, and non-consensual pornography. The synthetic nature of these media undermines public trust, distorts memory, and raises unprecedented legal and ethical dilemmas.</w:t>
      </w:r>
    </w:p>
    <w:p w:rsidR="00000000" w:rsidDel="00000000" w:rsidP="00000000" w:rsidRDefault="00000000" w:rsidRPr="00000000" w14:paraId="00000005">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courts grapple with the verifiability of digital evidence, and democracies struggle to preserve the sanctity of public discourse, the legal response to deepfakes has become urgent. This article explores the multifaceted legal implications of synthetic media under four key themes: </w:t>
      </w:r>
      <w:r w:rsidDel="00000000" w:rsidR="00000000" w:rsidRPr="00000000">
        <w:rPr>
          <w:rFonts w:ascii="Times New Roman" w:cs="Times New Roman" w:eastAsia="Times New Roman" w:hAnsi="Times New Roman"/>
          <w:b w:val="1"/>
          <w:sz w:val="24"/>
          <w:szCs w:val="24"/>
          <w:rtl w:val="0"/>
        </w:rPr>
        <w:t xml:space="preserve">privacy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consent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digital evidence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free expression</w:t>
      </w:r>
      <w:r w:rsidDel="00000000" w:rsidR="00000000" w:rsidRPr="00000000">
        <w:rPr>
          <w:rFonts w:ascii="Times New Roman" w:cs="Times New Roman" w:eastAsia="Times New Roman" w:hAnsi="Times New Roman"/>
          <w:sz w:val="24"/>
          <w:szCs w:val="24"/>
          <w:rtl w:val="0"/>
        </w:rPr>
        <w:t xml:space="preserve">, with a specific focus on the Indian legal context while drawing comparative insights from global jurisdictions.</w:t>
      </w:r>
    </w:p>
    <w:p w:rsidR="00000000" w:rsidDel="00000000" w:rsidP="00000000" w:rsidRDefault="00000000" w:rsidRPr="00000000" w14:paraId="00000006">
      <w:pPr>
        <w:spacing w:after="280" w:before="28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From Deepfakes to Synthetic Media: A Broader Threat Landscape</w:t>
      </w:r>
    </w:p>
    <w:p w:rsidR="00000000" w:rsidDel="00000000" w:rsidP="00000000" w:rsidRDefault="00000000" w:rsidRPr="00000000" w14:paraId="00000007">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term “deepfake” is a combination of "deep learning" and "fake," used to describe content created using neural networks to mimic real people. Popular examples include face-swapping in videos or voice cloning. However, not all manipulated media qualifies as a deepfake. Synthetic media is a broader category that includes:</w:t>
      </w:r>
    </w:p>
    <w:p w:rsidR="00000000" w:rsidDel="00000000" w:rsidP="00000000" w:rsidRDefault="00000000" w:rsidRPr="00000000" w14:paraId="00000008">
      <w:pPr>
        <w:numPr>
          <w:ilvl w:val="0"/>
          <w:numId w:val="1"/>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Deepfakes (AI-generated videos/audio)</w:t>
      </w:r>
    </w:p>
    <w:p w:rsidR="00000000" w:rsidDel="00000000" w:rsidP="00000000" w:rsidRDefault="00000000" w:rsidRPr="00000000" w14:paraId="00000009">
      <w:pPr>
        <w:numPr>
          <w:ilvl w:val="0"/>
          <w:numId w:val="1"/>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Cheapfakes (e.g., a video edited to slow down a politician’s speech to make them seem drunk)</w:t>
      </w:r>
    </w:p>
    <w:p w:rsidR="00000000" w:rsidDel="00000000" w:rsidP="00000000" w:rsidRDefault="00000000" w:rsidRPr="00000000" w14:paraId="0000000A">
      <w:pPr>
        <w:numPr>
          <w:ilvl w:val="0"/>
          <w:numId w:val="1"/>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CGI content with altered facial expressions or gestures</w:t>
      </w:r>
    </w:p>
    <w:p w:rsidR="00000000" w:rsidDel="00000000" w:rsidP="00000000" w:rsidRDefault="00000000" w:rsidRPr="00000000" w14:paraId="0000000B">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all deepfakes are synthetic media, not all synthetic media are deepfakes. This raises a key question: Should laws treat all synthetic media equally, or based on intent and sophistication?</w:t>
      </w:r>
    </w:p>
    <w:p w:rsidR="00000000" w:rsidDel="00000000" w:rsidP="00000000" w:rsidRDefault="00000000" w:rsidRPr="00000000" w14:paraId="0000000C">
      <w:pPr>
        <w:spacing w:after="280" w:before="28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Growth of Deepfakes and the Role of Social Media</w:t>
      </w:r>
    </w:p>
    <w:p w:rsidR="00000000" w:rsidDel="00000000" w:rsidP="00000000" w:rsidRDefault="00000000" w:rsidRPr="00000000" w14:paraId="0000000D">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2017, the term “deepfake” went viral after a Reddit user posted a pornographic video with Gal Gadot’s face digitally superimposed. Since then, the growth has been staggering. According to data from DeepMedia, in 2023 alone, over 500,000 deepfake videos and voice-based deepfakes were shared globally.</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If current trends continue, this number may exceed 8 million by 2025. Why such rapid growth?</w:t>
      </w:r>
    </w:p>
    <w:p w:rsidR="00000000" w:rsidDel="00000000" w:rsidP="00000000" w:rsidRDefault="00000000" w:rsidRPr="00000000" w14:paraId="0000000E">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Anyone with an internet connection may now easily generate deepfakes thanks to open-source tools and applications. Videos, voice recordings, and selfies abound on social media, making them ideal training data for artificial intelligence algorithms. Malicious deepfakes have been difficult for platforms to identify and eliminate.</w:t>
      </w:r>
    </w:p>
    <w:p w:rsidR="00000000" w:rsidDel="00000000" w:rsidP="00000000" w:rsidRDefault="00000000" w:rsidRPr="00000000" w14:paraId="0000000F">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2022 survey by iProov found that over two-thirds of internet users were unaware of deepfake technology, revealing a troubling gap in public awareness.</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The question arises: How can we trust what we see and hear online when illusion is indistinguishable from reality?</w:t>
      </w:r>
    </w:p>
    <w:p w:rsidR="00000000" w:rsidDel="00000000" w:rsidP="00000000" w:rsidRDefault="00000000" w:rsidRPr="00000000" w14:paraId="00000010">
      <w:pPr>
        <w:spacing w:after="280" w:before="28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Privacy in the Age of Synthetic Reality</w:t>
      </w:r>
    </w:p>
    <w:p w:rsidR="00000000" w:rsidDel="00000000" w:rsidP="00000000" w:rsidRDefault="00000000" w:rsidRPr="00000000" w14:paraId="00000011">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right to privacy is foundational to human dignity. In </w:t>
      </w:r>
      <w:r w:rsidDel="00000000" w:rsidR="00000000" w:rsidRPr="00000000">
        <w:rPr>
          <w:rFonts w:ascii="Times New Roman" w:cs="Times New Roman" w:eastAsia="Times New Roman" w:hAnsi="Times New Roman"/>
          <w:b w:val="1"/>
          <w:sz w:val="24"/>
          <w:szCs w:val="24"/>
          <w:rtl w:val="0"/>
        </w:rPr>
        <w:t xml:space="preserve">Justice K.S. Puttaswamy v. Union of India</w:t>
      </w:r>
      <w:r w:rsidDel="00000000" w:rsidR="00000000" w:rsidRPr="00000000">
        <w:rPr>
          <w:rFonts w:ascii="Times New Roman" w:cs="Times New Roman" w:eastAsia="Times New Roman" w:hAnsi="Times New Roman"/>
          <w:sz w:val="24"/>
          <w:szCs w:val="24"/>
          <w:rtl w:val="0"/>
        </w:rPr>
        <w:t xml:space="preserve">, the Supreme Court of India recognized privacy as a fundamental right under Article 21 of the Constitution.</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Yet, deepfakes violate this right in profound ways.</w:t>
      </w:r>
    </w:p>
    <w:p w:rsidR="00000000" w:rsidDel="00000000" w:rsidP="00000000" w:rsidRDefault="00000000" w:rsidRPr="00000000" w14:paraId="00000012">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an individual’s likeness is manipulated without consent, often for malicious purposes such as non-consensual pornography, it strips them of their identity, dignity, and control over their digital presence. Imagine a woman discovering her likeness used in a fake pornographic video. She never consented, but now faces harassment, mental trauma, and reputational harm. Deepfakes, in this context, rob individuals of control over their digital identity.</w:t>
      </w:r>
    </w:p>
    <w:p w:rsidR="00000000" w:rsidDel="00000000" w:rsidP="00000000" w:rsidRDefault="00000000" w:rsidRPr="00000000" w14:paraId="00000013">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a 2023 report by Sensity AI, 96% of deepfakes online are pornographic in nature, and 99% of those target women without their consent.</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This phenomenon represents a disturbing trend: the re-victimization of women in digital spaces, where remedies are scarce and accountability is minimal. Apps like Telegram allow users to generate such content using just one selfie and large-scale distribution, often targeting women and minors. This represents a serious violation of consent and personal autonomy, yet remains largely unregulated.</w:t>
      </w:r>
    </w:p>
    <w:p w:rsidR="00000000" w:rsidDel="00000000" w:rsidP="00000000" w:rsidRDefault="00000000" w:rsidRPr="00000000" w14:paraId="00000014">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India, legal remedies are limited. It relies on a patchwork of law to address such violations, including:</w:t>
      </w:r>
    </w:p>
    <w:p w:rsidR="00000000" w:rsidDel="00000000" w:rsidP="00000000" w:rsidRDefault="00000000" w:rsidRPr="00000000" w14:paraId="00000015">
      <w:pPr>
        <w:numPr>
          <w:ilvl w:val="0"/>
          <w:numId w:val="4"/>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Section 354C IPC (voyeurism)</w:t>
      </w:r>
    </w:p>
    <w:p w:rsidR="00000000" w:rsidDel="00000000" w:rsidP="00000000" w:rsidRDefault="00000000" w:rsidRPr="00000000" w14:paraId="00000016">
      <w:pPr>
        <w:numPr>
          <w:ilvl w:val="0"/>
          <w:numId w:val="4"/>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Section 509 IPC (insulting modesty of a woman)</w:t>
      </w:r>
    </w:p>
    <w:p w:rsidR="00000000" w:rsidDel="00000000" w:rsidP="00000000" w:rsidRDefault="00000000" w:rsidRPr="00000000" w14:paraId="00000017">
      <w:pPr>
        <w:numPr>
          <w:ilvl w:val="0"/>
          <w:numId w:val="4"/>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Section 67 of the IT Act, 2000 (publication of obscene material)</w:t>
      </w:r>
    </w:p>
    <w:p w:rsidR="00000000" w:rsidDel="00000000" w:rsidP="00000000" w:rsidRDefault="00000000" w:rsidRPr="00000000" w14:paraId="00000018">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none of these provisions directly tackle deepfakes or acknowledge the “synthetic” nature of the harm. Victims often face the additional burden of proving harm caused by something that is simultaneously fake and real—false in origin but devastating in impact. If deepfakes can ruin reputations in seconds, should the burden of proof lie on victims—or creators? Should India update its legal definitions to include digital likeness and identity?</w:t>
      </w:r>
    </w:p>
    <w:p w:rsidR="00000000" w:rsidDel="00000000" w:rsidP="00000000" w:rsidRDefault="00000000" w:rsidRPr="00000000" w14:paraId="00000019">
      <w:pPr>
        <w:spacing w:after="280" w:before="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Globally, laws are evolving:</w:t>
      </w:r>
      <w:r w:rsidDel="00000000" w:rsidR="00000000" w:rsidRPr="00000000">
        <w:rPr>
          <w:rFonts w:ascii="Times New Roman" w:cs="Times New Roman" w:eastAsia="Times New Roman" w:hAnsi="Times New Roman"/>
          <w:sz w:val="24"/>
          <w:szCs w:val="24"/>
          <w:rtl w:val="0"/>
        </w:rPr>
        <w:t xml:space="preserve"> The UK Online Safety Act (2023) mandates removal of harmful content.</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The EU AI Act labels deepfakes as "high-risk" and requires disclosure.</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India’s proposed Digital India Bill promises reforms in the existing IT Act but is still under discussion.</w:t>
      </w:r>
    </w:p>
    <w:p w:rsidR="00000000" w:rsidDel="00000000" w:rsidP="00000000" w:rsidRDefault="00000000" w:rsidRPr="00000000" w14:paraId="0000001A">
      <w:pPr>
        <w:pStyle w:val="Heading2"/>
        <w:spacing w:after="280" w:before="280" w:line="360" w:lineRule="auto"/>
        <w:jc w:val="both"/>
        <w:rPr>
          <w:sz w:val="24"/>
          <w:szCs w:val="24"/>
        </w:rPr>
      </w:pPr>
      <w:r w:rsidDel="00000000" w:rsidR="00000000" w:rsidRPr="00000000">
        <w:rPr>
          <w:sz w:val="24"/>
          <w:szCs w:val="24"/>
          <w:rtl w:val="0"/>
        </w:rPr>
        <w:t xml:space="preserve">II. Consent and the Legal Illusion of “Constructed Reality”</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Informed consent is a fundamental tenet of the legal system, referring to a person's autonomy in making decisions regarding their body, image, and data. However, what happens when AI generates media that creates the illusion of consent? Victims of deepfakes, especially in non-consensual pornography, are placed in scenarios they never agreed to. This raises a serious legal contradiction: Can someone give consent to something that was never real?</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Consider the case of Noelle Martin, an Australian student, who discovered her selfies turned into pornographic deepfakes. Her activism led to major reforms in Australia.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6"/>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Similarly, in India, celebrities and politicians have found their likenesses used in fake political endorsements during the 2024 Lok Sabha elections. Should there be specific laws around the use of synthetic political speech?</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Global examples underscore real-world impact:</w:t>
      </w:r>
    </w:p>
    <w:p w:rsidR="00000000" w:rsidDel="00000000" w:rsidP="00000000" w:rsidRDefault="00000000" w:rsidRPr="00000000" w14:paraId="0000001E">
      <w:pPr>
        <w:numPr>
          <w:ilvl w:val="0"/>
          <w:numId w:val="5"/>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In Myanmar, deepfake content allegedly played a role in inciting violence during the 2018 Rohingya genocide</w:t>
      </w:r>
    </w:p>
    <w:p w:rsidR="00000000" w:rsidDel="00000000" w:rsidP="00000000" w:rsidRDefault="00000000" w:rsidRPr="00000000" w14:paraId="0000001F">
      <w:pPr>
        <w:numPr>
          <w:ilvl w:val="0"/>
          <w:numId w:val="5"/>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In Kenya, a deepfake showing a presidential candidate in poor health spread during the 2018 elections, distorting voter perception.</w:t>
      </w:r>
    </w:p>
    <w:p w:rsidR="00000000" w:rsidDel="00000000" w:rsidP="00000000" w:rsidRDefault="00000000" w:rsidRPr="00000000" w14:paraId="00000020">
      <w:pPr>
        <w:pStyle w:val="Heading2"/>
        <w:spacing w:after="280" w:before="280" w:line="360" w:lineRule="auto"/>
        <w:jc w:val="both"/>
        <w:rPr>
          <w:b w:val="0"/>
          <w:sz w:val="24"/>
          <w:szCs w:val="24"/>
        </w:rPr>
      </w:pPr>
      <w:r w:rsidDel="00000000" w:rsidR="00000000" w:rsidRPr="00000000">
        <w:rPr>
          <w:b w:val="0"/>
          <w:sz w:val="24"/>
          <w:szCs w:val="24"/>
          <w:rtl w:val="0"/>
        </w:rPr>
        <w:t xml:space="preserve">In response, legal systems are evolving rules to regulate deepfakes:</w:t>
      </w:r>
    </w:p>
    <w:p w:rsidR="00000000" w:rsidDel="00000000" w:rsidP="00000000" w:rsidRDefault="00000000" w:rsidRPr="00000000" w14:paraId="00000021">
      <w:pPr>
        <w:numPr>
          <w:ilvl w:val="0"/>
          <w:numId w:val="6"/>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In the U.S., states like California and Virginia have enacted laws criminalizing deepfake pornography.</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22">
      <w:pPr>
        <w:numPr>
          <w:ilvl w:val="0"/>
          <w:numId w:val="6"/>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Virginia’s Code penalizes the dissemination of synthetic sexually explicit media without consent and deepfakes intended to harm election integrity.</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23">
      <w:pPr>
        <w:numPr>
          <w:ilvl w:val="0"/>
          <w:numId w:val="6"/>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DEEPFAKES Accountability Act (U.S. Congress, 2019) mandates watermarking and disclosure.</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024">
      <w:pPr>
        <w:numPr>
          <w:ilvl w:val="0"/>
          <w:numId w:val="6"/>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EU’s AI Act and Digital Services Act</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aim to introduce transparency and accountability requirements for AI-generated content.</w:t>
      </w:r>
    </w:p>
    <w:p w:rsidR="00000000" w:rsidDel="00000000" w:rsidP="00000000" w:rsidRDefault="00000000" w:rsidRPr="00000000" w14:paraId="00000025">
      <w:pPr>
        <w:pStyle w:val="Heading2"/>
        <w:spacing w:after="280" w:before="280" w:line="360" w:lineRule="auto"/>
        <w:jc w:val="both"/>
        <w:rPr>
          <w:sz w:val="24"/>
          <w:szCs w:val="24"/>
        </w:rPr>
      </w:pPr>
      <w:r w:rsidDel="00000000" w:rsidR="00000000" w:rsidRPr="00000000">
        <w:rPr>
          <w:sz w:val="24"/>
          <w:szCs w:val="24"/>
          <w:rtl w:val="0"/>
        </w:rPr>
        <w:t xml:space="preserve">Regulatory Frameworks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2019, Texas amended its Election Code to prohibit deepfakes during political campaigns, imposing penalties such as fines and jail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1"/>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Federal Communications Commission (FCC) also banned AI-generated robocalls impersonating public figures, addressing concerns over digitally driven fraud.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2"/>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Meanwhile, China has taken a proactive stance by enacting regulations in 2022 through the Cyberspace Administration of China (CAC) to ban unauthorized deepfakes and require clear labeling of AI-generated content.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3"/>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Legal reform is urgently needed to include personality rights, including the right to control one’s image, as part of broader privacy protections. While the Indian Supreme Court has acknowledged personality rights in ICC Development v. Arvee Enterprises [(2003),enforcement mechanisms remain elusive.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4"/>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India could adopt similar standards, incorporating:</w:t>
      </w:r>
    </w:p>
    <w:p w:rsidR="00000000" w:rsidDel="00000000" w:rsidP="00000000" w:rsidRDefault="00000000" w:rsidRPr="00000000" w14:paraId="00000029">
      <w:pPr>
        <w:numPr>
          <w:ilvl w:val="0"/>
          <w:numId w:val="7"/>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Explicit definitions of synthetic content.</w:t>
      </w:r>
    </w:p>
    <w:p w:rsidR="00000000" w:rsidDel="00000000" w:rsidP="00000000" w:rsidRDefault="00000000" w:rsidRPr="00000000" w14:paraId="0000002A">
      <w:pPr>
        <w:numPr>
          <w:ilvl w:val="0"/>
          <w:numId w:val="7"/>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Consent-based safeguards for the use of likeness.</w:t>
      </w:r>
    </w:p>
    <w:p w:rsidR="00000000" w:rsidDel="00000000" w:rsidP="00000000" w:rsidRDefault="00000000" w:rsidRPr="00000000" w14:paraId="0000002B">
      <w:pPr>
        <w:numPr>
          <w:ilvl w:val="0"/>
          <w:numId w:val="7"/>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Civil remedies for victims, including takedown procedures and compensation.</w:t>
      </w:r>
    </w:p>
    <w:p w:rsidR="00000000" w:rsidDel="00000000" w:rsidP="00000000" w:rsidRDefault="00000000" w:rsidRPr="00000000" w14:paraId="0000002C">
      <w:pPr>
        <w:pStyle w:val="Heading2"/>
        <w:spacing w:after="280" w:before="280" w:line="360" w:lineRule="auto"/>
        <w:jc w:val="both"/>
        <w:rPr>
          <w:sz w:val="24"/>
          <w:szCs w:val="24"/>
        </w:rPr>
      </w:pPr>
      <w:r w:rsidDel="00000000" w:rsidR="00000000" w:rsidRPr="00000000">
        <w:rPr>
          <w:sz w:val="24"/>
          <w:szCs w:val="24"/>
          <w:rtl w:val="0"/>
        </w:rPr>
        <w:t xml:space="preserve">III. Deepfakes as Digital Evidence: A Legal Conundrum</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Courts depend on evidence. But deepfakes can fake evidence too. How can justice prevail when videos and voice recordings are no longer trustworthy?</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India's Evidence Act, 1872, under Sections 65A and 65B, governs electronic evidence. In Anvar P.V. v. P.K. Basheer, the Supreme Court mandated technical certification for digital records. However, this rule is ineffective if the content itself is manipulated.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5"/>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Imagine a criminal trial where the prosecution presents a video of the accused confessing to a crime. If the defense argues that the video is a deepfake, the burden of disproving its authenticity would fall upon the state, yet current forensic tools are inadequate to conclusively distinguish deepfakes.</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Globally, courts have begun addressing this issue:</w:t>
      </w:r>
    </w:p>
    <w:p w:rsidR="00000000" w:rsidDel="00000000" w:rsidP="00000000" w:rsidRDefault="00000000" w:rsidRPr="00000000" w14:paraId="00000031">
      <w:pPr>
        <w:numPr>
          <w:ilvl w:val="0"/>
          <w:numId w:val="8"/>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In Netherlands District Court, a deepfake audio recording was rejected as evidence due to authentication concerns.</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tl w:val="0"/>
        </w:rPr>
      </w:r>
    </w:p>
    <w:p w:rsidR="00000000" w:rsidDel="00000000" w:rsidP="00000000" w:rsidRDefault="00000000" w:rsidRPr="00000000" w14:paraId="00000032">
      <w:pPr>
        <w:numPr>
          <w:ilvl w:val="0"/>
          <w:numId w:val="8"/>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U.S. National Institute of Standards and Technology (NIST) has begun developing tools and standards to verify the authenticity of digital media.</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India needs similar standards and to strengthen digital forensic infrastructure through:</w:t>
      </w:r>
    </w:p>
    <w:p w:rsidR="00000000" w:rsidDel="00000000" w:rsidP="00000000" w:rsidRDefault="00000000" w:rsidRPr="00000000" w14:paraId="00000034">
      <w:pPr>
        <w:numPr>
          <w:ilvl w:val="0"/>
          <w:numId w:val="9"/>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AI-powered verification tools in cybercrime labs.</w:t>
      </w:r>
    </w:p>
    <w:p w:rsidR="00000000" w:rsidDel="00000000" w:rsidP="00000000" w:rsidRDefault="00000000" w:rsidRPr="00000000" w14:paraId="00000035">
      <w:pPr>
        <w:numPr>
          <w:ilvl w:val="0"/>
          <w:numId w:val="9"/>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Technical training for judges and lawyers.</w:t>
      </w:r>
    </w:p>
    <w:p w:rsidR="00000000" w:rsidDel="00000000" w:rsidP="00000000" w:rsidRDefault="00000000" w:rsidRPr="00000000" w14:paraId="00000036">
      <w:pPr>
        <w:numPr>
          <w:ilvl w:val="0"/>
          <w:numId w:val="9"/>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Clear evidentiary guidelines addressing deepfake authentication.</w:t>
      </w:r>
    </w:p>
    <w:p w:rsidR="00000000" w:rsidDel="00000000" w:rsidP="00000000" w:rsidRDefault="00000000" w:rsidRPr="00000000" w14:paraId="00000037">
      <w:pPr>
        <w:numPr>
          <w:ilvl w:val="0"/>
          <w:numId w:val="9"/>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Allowing expert testimony on the detection of synthetic media.</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judiciary must balance technological uncertainty with principles of fair trial and procedural justice, ensuring that no person is convicted based on AI-fabricated evidence.</w:t>
      </w:r>
    </w:p>
    <w:p w:rsidR="00000000" w:rsidDel="00000000" w:rsidP="00000000" w:rsidRDefault="00000000" w:rsidRPr="00000000" w14:paraId="00000039">
      <w:pPr>
        <w:pStyle w:val="Heading2"/>
        <w:spacing w:after="280" w:before="280" w:line="360" w:lineRule="auto"/>
        <w:jc w:val="both"/>
        <w:rPr>
          <w:sz w:val="24"/>
          <w:szCs w:val="24"/>
        </w:rPr>
      </w:pPr>
      <w:r w:rsidDel="00000000" w:rsidR="00000000" w:rsidRPr="00000000">
        <w:rPr>
          <w:sz w:val="24"/>
          <w:szCs w:val="24"/>
          <w:rtl w:val="0"/>
        </w:rPr>
        <w:t xml:space="preserve">IV. Free Expression in the Shadow of Deepfakes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Free speech is a democratic cornerstone. Article 19(1)(a) of the Indian Constitution guarantees it—but this freedom is not absolute. It can be restricted under Article 19(2) for reasons like public order, defamation, or decency. 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Shreya Singhal v. Union of India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Supreme Court struck down Section 66A of the IT Act for being too vague, warning against laws that stifle free expression.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8"/>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Yet, deepfakes test the limits of free speech:</w:t>
      </w:r>
    </w:p>
    <w:p w:rsidR="00000000" w:rsidDel="00000000" w:rsidP="00000000" w:rsidRDefault="00000000" w:rsidRPr="00000000" w14:paraId="0000003B">
      <w:pPr>
        <w:numPr>
          <w:ilvl w:val="0"/>
          <w:numId w:val="10"/>
        </w:numPr>
        <w:spacing w:after="0" w:before="280" w:line="360" w:lineRule="auto"/>
        <w:ind w:left="720" w:hanging="360"/>
        <w:jc w:val="both"/>
        <w:rPr/>
      </w:pPr>
      <w:r w:rsidDel="00000000" w:rsidR="00000000" w:rsidRPr="00000000">
        <w:rPr>
          <w:rFonts w:ascii="Times New Roman" w:cs="Times New Roman" w:eastAsia="Times New Roman" w:hAnsi="Times New Roman"/>
          <w:b w:val="0"/>
          <w:sz w:val="24"/>
          <w:szCs w:val="24"/>
          <w:rtl w:val="0"/>
        </w:rPr>
        <w:t xml:space="preserve">Political deepfakes</w:t>
      </w:r>
      <w:r w:rsidDel="00000000" w:rsidR="00000000" w:rsidRPr="00000000">
        <w:rPr>
          <w:rFonts w:ascii="Times New Roman" w:cs="Times New Roman" w:eastAsia="Times New Roman" w:hAnsi="Times New Roman"/>
          <w:sz w:val="24"/>
          <w:szCs w:val="24"/>
          <w:rtl w:val="0"/>
        </w:rPr>
        <w:t xml:space="preserve"> can destabilize elections.</w:t>
      </w:r>
    </w:p>
    <w:p w:rsidR="00000000" w:rsidDel="00000000" w:rsidP="00000000" w:rsidRDefault="00000000" w:rsidRPr="00000000" w14:paraId="0000003C">
      <w:pPr>
        <w:numPr>
          <w:ilvl w:val="0"/>
          <w:numId w:val="10"/>
        </w:numPr>
        <w:spacing w:after="0" w:before="0" w:line="360" w:lineRule="auto"/>
        <w:ind w:left="720" w:hanging="360"/>
        <w:jc w:val="both"/>
        <w:rPr/>
      </w:pPr>
      <w:r w:rsidDel="00000000" w:rsidR="00000000" w:rsidRPr="00000000">
        <w:rPr>
          <w:rFonts w:ascii="Times New Roman" w:cs="Times New Roman" w:eastAsia="Times New Roman" w:hAnsi="Times New Roman"/>
          <w:b w:val="0"/>
          <w:sz w:val="24"/>
          <w:szCs w:val="24"/>
          <w:rtl w:val="0"/>
        </w:rPr>
        <w:t xml:space="preserve">Satirical or parody deepfakes</w:t>
      </w:r>
      <w:r w:rsidDel="00000000" w:rsidR="00000000" w:rsidRPr="00000000">
        <w:rPr>
          <w:rFonts w:ascii="Times New Roman" w:cs="Times New Roman" w:eastAsia="Times New Roman" w:hAnsi="Times New Roman"/>
          <w:sz w:val="24"/>
          <w:szCs w:val="24"/>
          <w:rtl w:val="0"/>
        </w:rPr>
        <w:t xml:space="preserve"> raise artistic and journalistic questions.</w:t>
      </w:r>
    </w:p>
    <w:p w:rsidR="00000000" w:rsidDel="00000000" w:rsidP="00000000" w:rsidRDefault="00000000" w:rsidRPr="00000000" w14:paraId="0000003D">
      <w:pPr>
        <w:numPr>
          <w:ilvl w:val="0"/>
          <w:numId w:val="10"/>
        </w:numPr>
        <w:spacing w:after="280" w:before="0" w:line="360" w:lineRule="auto"/>
        <w:ind w:left="720" w:hanging="360"/>
        <w:jc w:val="both"/>
        <w:rPr/>
      </w:pPr>
      <w:r w:rsidDel="00000000" w:rsidR="00000000" w:rsidRPr="00000000">
        <w:rPr>
          <w:rFonts w:ascii="Times New Roman" w:cs="Times New Roman" w:eastAsia="Times New Roman" w:hAnsi="Times New Roman"/>
          <w:b w:val="0"/>
          <w:sz w:val="24"/>
          <w:szCs w:val="24"/>
          <w:rtl w:val="0"/>
        </w:rPr>
        <w:t xml:space="preserve">Harmful deepfakes</w:t>
      </w:r>
      <w:r w:rsidDel="00000000" w:rsidR="00000000" w:rsidRPr="00000000">
        <w:rPr>
          <w:rFonts w:ascii="Times New Roman" w:cs="Times New Roman" w:eastAsia="Times New Roman" w:hAnsi="Times New Roman"/>
          <w:sz w:val="24"/>
          <w:szCs w:val="24"/>
          <w:rtl w:val="0"/>
        </w:rPr>
        <w:t xml:space="preserve"> may incite violence or hatred.</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2024, India witnessed several deepfakes during general elections. In response, the Election Commission directed platforms to take them down.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9"/>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challenge lies in differentiating harmful deepfakes from parody or satire, which are protected under free speech doctrines. A blanket ban would infringe upon legitimate expression, whereas unchecked proliferation could damage democratic institutions.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International models provide nuanced responses:</w:t>
      </w:r>
    </w:p>
    <w:p w:rsidR="00000000" w:rsidDel="00000000" w:rsidP="00000000" w:rsidRDefault="00000000" w:rsidRPr="00000000" w14:paraId="00000041">
      <w:pPr>
        <w:numPr>
          <w:ilvl w:val="0"/>
          <w:numId w:val="11"/>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EU Code of Practice on Disinformation promotes </w:t>
      </w:r>
      <w:r w:rsidDel="00000000" w:rsidR="00000000" w:rsidRPr="00000000">
        <w:rPr>
          <w:rFonts w:ascii="Times New Roman" w:cs="Times New Roman" w:eastAsia="Times New Roman" w:hAnsi="Times New Roman"/>
          <w:b w:val="0"/>
          <w:sz w:val="24"/>
          <w:szCs w:val="24"/>
          <w:rtl w:val="0"/>
        </w:rPr>
        <w:t xml:space="preserve">transparency</w:t>
      </w:r>
      <w:r w:rsidDel="00000000" w:rsidR="00000000" w:rsidRPr="00000000">
        <w:rPr>
          <w:rFonts w:ascii="Times New Roman" w:cs="Times New Roman" w:eastAsia="Times New Roman" w:hAnsi="Times New Roman"/>
          <w:sz w:val="24"/>
          <w:szCs w:val="24"/>
          <w:rtl w:val="0"/>
        </w:rPr>
        <w:t xml:space="preserve"> and user empowerment.</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tl w:val="0"/>
        </w:rPr>
      </w:r>
    </w:p>
    <w:p w:rsidR="00000000" w:rsidDel="00000000" w:rsidP="00000000" w:rsidRDefault="00000000" w:rsidRPr="00000000" w14:paraId="00000042">
      <w:pPr>
        <w:numPr>
          <w:ilvl w:val="0"/>
          <w:numId w:val="11"/>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UK Online Safety Act imposes duties on platforms to reduce </w:t>
      </w:r>
      <w:r w:rsidDel="00000000" w:rsidR="00000000" w:rsidRPr="00000000">
        <w:rPr>
          <w:rFonts w:ascii="Times New Roman" w:cs="Times New Roman" w:eastAsia="Times New Roman" w:hAnsi="Times New Roman"/>
          <w:b w:val="0"/>
          <w:sz w:val="24"/>
          <w:szCs w:val="24"/>
          <w:rtl w:val="0"/>
        </w:rPr>
        <w:t xml:space="preserve">harmful content</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43">
      <w:pPr>
        <w:numPr>
          <w:ilvl w:val="0"/>
          <w:numId w:val="11"/>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India could adopt a </w:t>
      </w:r>
      <w:r w:rsidDel="00000000" w:rsidR="00000000" w:rsidRPr="00000000">
        <w:rPr>
          <w:rFonts w:ascii="Times New Roman" w:cs="Times New Roman" w:eastAsia="Times New Roman" w:hAnsi="Times New Roman"/>
          <w:b w:val="0"/>
          <w:sz w:val="24"/>
          <w:szCs w:val="24"/>
          <w:rtl w:val="0"/>
        </w:rPr>
        <w:t xml:space="preserve">proportionality test</w:t>
      </w:r>
      <w:r w:rsidDel="00000000" w:rsidR="00000000" w:rsidRPr="00000000">
        <w:rPr>
          <w:rFonts w:ascii="Times New Roman" w:cs="Times New Roman" w:eastAsia="Times New Roman" w:hAnsi="Times New Roman"/>
          <w:sz w:val="24"/>
          <w:szCs w:val="24"/>
          <w:rtl w:val="0"/>
        </w:rPr>
        <w:t xml:space="preserve">, balancing regulation with constitutional freedoms, as outlined in </w:t>
      </w:r>
      <w:r w:rsidDel="00000000" w:rsidR="00000000" w:rsidRPr="00000000">
        <w:rPr>
          <w:rFonts w:ascii="Times New Roman" w:cs="Times New Roman" w:eastAsia="Times New Roman" w:hAnsi="Times New Roman"/>
          <w:i w:val="1"/>
          <w:sz w:val="24"/>
          <w:szCs w:val="24"/>
          <w:rtl w:val="0"/>
        </w:rPr>
        <w:t xml:space="preserve">Modern Dental College v. State of Madhya Pradesh</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tl w:val="0"/>
        </w:rPr>
      </w:r>
    </w:p>
    <w:p w:rsidR="00000000" w:rsidDel="00000000" w:rsidP="00000000" w:rsidRDefault="00000000" w:rsidRPr="00000000" w14:paraId="00000044">
      <w:pPr>
        <w:pStyle w:val="Heading2"/>
        <w:spacing w:after="280" w:before="280" w:line="360" w:lineRule="auto"/>
        <w:jc w:val="both"/>
        <w:rPr>
          <w:sz w:val="24"/>
          <w:szCs w:val="24"/>
        </w:rPr>
      </w:pPr>
      <w:r w:rsidDel="00000000" w:rsidR="00000000" w:rsidRPr="00000000">
        <w:rPr>
          <w:sz w:val="24"/>
          <w:szCs w:val="24"/>
          <w:rtl w:val="0"/>
        </w:rPr>
        <w:t xml:space="preserve">V. India’s Legal Framework: Fragmented and Reactive</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India’s current legal framework for dealing with deepfakes is ad hoc and reactive:</w:t>
      </w:r>
    </w:p>
    <w:p w:rsidR="00000000" w:rsidDel="00000000" w:rsidP="00000000" w:rsidRDefault="00000000" w:rsidRPr="00000000" w14:paraId="00000046">
      <w:pPr>
        <w:numPr>
          <w:ilvl w:val="0"/>
          <w:numId w:val="2"/>
        </w:numPr>
        <w:spacing w:after="0" w:before="28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Information Technology Act, 2000: Sections 66E (privacy violation), 67 (obscenity), and 69A (content blocking) offer limited remedies.</w:t>
      </w:r>
    </w:p>
    <w:p w:rsidR="00000000" w:rsidDel="00000000" w:rsidP="00000000" w:rsidRDefault="00000000" w:rsidRPr="00000000" w14:paraId="00000047">
      <w:pPr>
        <w:numPr>
          <w:ilvl w:val="0"/>
          <w:numId w:val="2"/>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Indian Penal Code: Sections 499, 500 (defamation), 354C (voyeurism), 509 (insulting modesty) are applied creatively.</w:t>
      </w:r>
    </w:p>
    <w:p w:rsidR="00000000" w:rsidDel="00000000" w:rsidP="00000000" w:rsidRDefault="00000000" w:rsidRPr="00000000" w14:paraId="00000048">
      <w:pPr>
        <w:numPr>
          <w:ilvl w:val="0"/>
          <w:numId w:val="2"/>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Indecent Representation of Women (Prohibition) Act, 1986: Used in cases involving pornographic explicit deepfakes.</w:t>
      </w:r>
    </w:p>
    <w:p w:rsidR="00000000" w:rsidDel="00000000" w:rsidP="00000000" w:rsidRDefault="00000000" w:rsidRPr="00000000" w14:paraId="00000049">
      <w:pPr>
        <w:numPr>
          <w:ilvl w:val="0"/>
          <w:numId w:val="2"/>
        </w:numPr>
        <w:spacing w:after="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The IT Rules, 2021: Mandate social media platforms to remove flagged content within 36 hours.</w:t>
      </w:r>
    </w:p>
    <w:p w:rsidR="00000000" w:rsidDel="00000000" w:rsidP="00000000" w:rsidRDefault="00000000" w:rsidRPr="00000000" w14:paraId="0000004A">
      <w:pPr>
        <w:numPr>
          <w:ilvl w:val="0"/>
          <w:numId w:val="2"/>
        </w:numPr>
        <w:spacing w:after="280" w:before="0"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Cybercrime Cells: Operational in most states, but often lack training or tools to handle synthetic media cases.</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India, Cybercrime units lack tools, victims have no specific legal path, and platforms operate with vague guidelines. The Delhi High Court ordered the Center to draft legislative solutions to control deepfakes in a suo motu case in November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2"/>
      </w:r>
      <w:r w:rsidDel="00000000" w:rsidR="00000000" w:rsidRPr="00000000">
        <w:rPr>
          <w:rtl w:val="0"/>
        </w:rPr>
      </w:r>
    </w:p>
    <w:p w:rsidR="00000000" w:rsidDel="00000000" w:rsidP="00000000" w:rsidRDefault="00000000" w:rsidRPr="00000000" w14:paraId="0000004C">
      <w:pPr>
        <w:pStyle w:val="Heading3"/>
        <w:spacing w:line="36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VI. Recommendations: Building a Legal Ecosystem for the Synthetic Age</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global trends highlight an urgent need for India to develop a comprehensive Deepfakes Regulation Bill that not only punishes malicious use but also addresses ethical, social, and technological dimensions of synthetic content. Such legislation must:</w:t>
      </w:r>
    </w:p>
    <w:p w:rsidR="00000000" w:rsidDel="00000000" w:rsidP="00000000" w:rsidRDefault="00000000" w:rsidRPr="00000000" w14:paraId="0000004E">
      <w:pPr>
        <w:numPr>
          <w:ilvl w:val="0"/>
          <w:numId w:val="3"/>
        </w:numPr>
        <w:spacing w:after="0" w:before="28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Legal Definition and Classification:</w:t>
      </w:r>
      <w:r w:rsidDel="00000000" w:rsidR="00000000" w:rsidRPr="00000000">
        <w:rPr>
          <w:rFonts w:ascii="Times New Roman" w:cs="Times New Roman" w:eastAsia="Times New Roman" w:hAnsi="Times New Roman"/>
          <w:sz w:val="24"/>
          <w:szCs w:val="24"/>
          <w:rtl w:val="0"/>
        </w:rPr>
        <w:t xml:space="preserve"> Codify deepfakes as distinct entities, categorized by use—malicious, commercial, satirical, journalistic, parody, etc.</w:t>
      </w:r>
    </w:p>
    <w:p w:rsidR="00000000" w:rsidDel="00000000" w:rsidP="00000000" w:rsidRDefault="00000000" w:rsidRPr="00000000" w14:paraId="0000004F">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Consent-Based Framework:</w:t>
      </w:r>
      <w:r w:rsidDel="00000000" w:rsidR="00000000" w:rsidRPr="00000000">
        <w:rPr>
          <w:rFonts w:ascii="Times New Roman" w:cs="Times New Roman" w:eastAsia="Times New Roman" w:hAnsi="Times New Roman"/>
          <w:sz w:val="24"/>
          <w:szCs w:val="24"/>
          <w:rtl w:val="0"/>
        </w:rPr>
        <w:t xml:space="preserve"> Mandate informed, written consent for using an individual’s likeness in synthetic media, especially for intimate and commercial purposes.</w:t>
      </w:r>
    </w:p>
    <w:p w:rsidR="00000000" w:rsidDel="00000000" w:rsidP="00000000" w:rsidRDefault="00000000" w:rsidRPr="00000000" w14:paraId="00000050">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Transparency Mandates:</w:t>
      </w:r>
      <w:r w:rsidDel="00000000" w:rsidR="00000000" w:rsidRPr="00000000">
        <w:rPr>
          <w:rFonts w:ascii="Times New Roman" w:cs="Times New Roman" w:eastAsia="Times New Roman" w:hAnsi="Times New Roman"/>
          <w:sz w:val="24"/>
          <w:szCs w:val="24"/>
          <w:rtl w:val="0"/>
        </w:rPr>
        <w:t xml:space="preserve"> Require watermarking, disclosure tags, and metadata identifiers for AI-generated content, blockchain verification.</w:t>
      </w:r>
    </w:p>
    <w:p w:rsidR="00000000" w:rsidDel="00000000" w:rsidP="00000000" w:rsidRDefault="00000000" w:rsidRPr="00000000" w14:paraId="00000051">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Platform Accountability:</w:t>
      </w:r>
      <w:r w:rsidDel="00000000" w:rsidR="00000000" w:rsidRPr="00000000">
        <w:rPr>
          <w:rFonts w:ascii="Times New Roman" w:cs="Times New Roman" w:eastAsia="Times New Roman" w:hAnsi="Times New Roman"/>
          <w:sz w:val="24"/>
          <w:szCs w:val="24"/>
          <w:rtl w:val="0"/>
        </w:rPr>
        <w:t xml:space="preserve"> Amend intermediary guidelines to require deepfake detection tools, human moderation, and transparency reports.</w:t>
      </w:r>
    </w:p>
    <w:p w:rsidR="00000000" w:rsidDel="00000000" w:rsidP="00000000" w:rsidRDefault="00000000" w:rsidRPr="00000000" w14:paraId="00000052">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Victim Redressal Mechanisms:</w:t>
      </w:r>
      <w:r w:rsidDel="00000000" w:rsidR="00000000" w:rsidRPr="00000000">
        <w:rPr>
          <w:rFonts w:ascii="Times New Roman" w:cs="Times New Roman" w:eastAsia="Times New Roman" w:hAnsi="Times New Roman"/>
          <w:sz w:val="24"/>
          <w:szCs w:val="24"/>
          <w:rtl w:val="0"/>
        </w:rPr>
        <w:t xml:space="preserve"> Create helplines, special cyber tribunals or fast-track courts, and legal assistance cells for victims of deepfake abuse.</w:t>
      </w:r>
    </w:p>
    <w:p w:rsidR="00000000" w:rsidDel="00000000" w:rsidP="00000000" w:rsidRDefault="00000000" w:rsidRPr="00000000" w14:paraId="00000053">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Digital Forensics Infrastructure:</w:t>
      </w:r>
      <w:r w:rsidDel="00000000" w:rsidR="00000000" w:rsidRPr="00000000">
        <w:rPr>
          <w:rFonts w:ascii="Times New Roman" w:cs="Times New Roman" w:eastAsia="Times New Roman" w:hAnsi="Times New Roman"/>
          <w:sz w:val="24"/>
          <w:szCs w:val="24"/>
          <w:rtl w:val="0"/>
        </w:rPr>
        <w:t xml:space="preserve"> Invest in AI tools for verifying digital authenticity; collaborate with tech firms and academic institutions.</w:t>
      </w:r>
    </w:p>
    <w:p w:rsidR="00000000" w:rsidDel="00000000" w:rsidP="00000000" w:rsidRDefault="00000000" w:rsidRPr="00000000" w14:paraId="00000054">
      <w:pPr>
        <w:numPr>
          <w:ilvl w:val="0"/>
          <w:numId w:val="3"/>
        </w:numPr>
        <w:spacing w:after="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Public Awareness Campaigns:</w:t>
      </w:r>
      <w:r w:rsidDel="00000000" w:rsidR="00000000" w:rsidRPr="00000000">
        <w:rPr>
          <w:rFonts w:ascii="Times New Roman" w:cs="Times New Roman" w:eastAsia="Times New Roman" w:hAnsi="Times New Roman"/>
          <w:sz w:val="24"/>
          <w:szCs w:val="24"/>
          <w:rtl w:val="0"/>
        </w:rPr>
        <w:t xml:space="preserve"> Media organizations and state institutions must undertake widespread educational campaigns to foster digital literacy and encourage responsible media consumption.</w:t>
      </w:r>
    </w:p>
    <w:p w:rsidR="00000000" w:rsidDel="00000000" w:rsidP="00000000" w:rsidRDefault="00000000" w:rsidRPr="00000000" w14:paraId="00000055">
      <w:pPr>
        <w:numPr>
          <w:ilvl w:val="0"/>
          <w:numId w:val="3"/>
        </w:numPr>
        <w:spacing w:after="280"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sz w:val="24"/>
          <w:szCs w:val="24"/>
          <w:rtl w:val="0"/>
        </w:rPr>
        <w:t xml:space="preserve">Global Cooperation:</w:t>
      </w:r>
      <w:r w:rsidDel="00000000" w:rsidR="00000000" w:rsidRPr="00000000">
        <w:rPr>
          <w:rFonts w:ascii="Times New Roman" w:cs="Times New Roman" w:eastAsia="Times New Roman" w:hAnsi="Times New Roman"/>
          <w:sz w:val="24"/>
          <w:szCs w:val="24"/>
          <w:rtl w:val="0"/>
        </w:rPr>
        <w:t xml:space="preserve"> Align with international frameworks such as the Budapest Convention on Cybercrime and EU digital regulations.</w:t>
      </w:r>
    </w:p>
    <w:p w:rsidR="00000000" w:rsidDel="00000000" w:rsidP="00000000" w:rsidRDefault="00000000" w:rsidRPr="00000000" w14:paraId="00000056">
      <w:pPr>
        <w:pStyle w:val="Heading2"/>
        <w:spacing w:after="280" w:before="280" w:line="360" w:lineRule="auto"/>
        <w:jc w:val="both"/>
        <w:rPr>
          <w:sz w:val="24"/>
          <w:szCs w:val="24"/>
        </w:rPr>
      </w:pPr>
      <w:r w:rsidDel="00000000" w:rsidR="00000000" w:rsidRPr="00000000">
        <w:rPr>
          <w:sz w:val="24"/>
          <w:szCs w:val="24"/>
          <w:rtl w:val="0"/>
        </w:rPr>
        <w:t xml:space="preserve">Conclusion</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conclusion, as deepfake technology continues to advance, it challenges not only legal frameworks but also the very essence of trust, truth, and democracy. Its potential to distort reality and manipulate perceptions makes it a threat that extends beyond technical concerns, touching upon fundamental ethical and societal issues. In India, where the digital landscape is rapidly expanding and where democratic principles are enshrined in the Constitution, the time is ripe for a robust legal response that addresses these challenges.</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Combining legal protections with ethical AI governance is essential for safeguarding individuals’ rights, upholding justice, and maintaining public trust in the digital age. India has the opportunity to pioneer a model that balances innovation with accountability, ensuring that technology serves society rather than undermining it.</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By creating a legal framework that respects privacy, protects consent, guarantees the integrity of digital content. India can provide a global example of how to confront the ethical dilemmas posed by deepfake technology. The goal is to prevent erosion of truth, manipulation of reality. With a decisive, victim-centered, and rights-respecting approach, the law can rise to meet the challenges of this new era, ensuring that the line between truth and fiction is never allowed to fade completely.</w:t>
      </w:r>
    </w:p>
    <w:p w:rsidR="00000000" w:rsidDel="00000000" w:rsidP="00000000" w:rsidRDefault="00000000" w:rsidRPr="00000000" w14:paraId="0000005A">
      <w:pPr>
        <w:spacing w:before="280" w:line="240" w:lineRule="auto"/>
        <w:rPr>
          <w:rFonts w:ascii="Times New Roman" w:cs="Times New Roman" w:eastAsia="Times New Roman" w:hAnsi="Times New Roman"/>
          <w:sz w:val="24"/>
          <w:szCs w:val="24"/>
        </w:rPr>
      </w:pPr>
      <w:r w:rsidDel="00000000" w:rsidR="00000000" w:rsidRPr="00000000">
        <w:rPr>
          <w:rtl w:val="0"/>
        </w:rPr>
      </w:r>
    </w:p>
    <w:sectPr>
      <w:foot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ambria"/>
  <w:font w:name="Georgia"/>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DeepMedia, The Growth of Deepfakes: Global Trends (2023), available at </w:t>
      </w:r>
      <w:hyperlink r:id="rId1">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https://www.deepmedia.ai</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 </w:t>
      </w:r>
    </w:p>
  </w:footnote>
  <w:footnote w:id="1">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iProov, Deepfake Awareness Survey (2022), available at </w:t>
      </w:r>
      <w:hyperlink r:id="rId2">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https://www.iproov.com</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2">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Justice K.S. Puttaswamy v. Union of India, (2017) 10 SCC 1</w:t>
      </w:r>
    </w:p>
  </w:footnote>
  <w:footnote w:id="3">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Sensity AI, The State of Deepfakes Report (2023), available at </w:t>
      </w:r>
      <w:hyperlink r:id="rId3">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https://sensity.ai/reports</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4">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UK Government, Online Safety Bill (2023), available at </w:t>
      </w:r>
      <w:hyperlink r:id="rId4">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https://www.gov.uk</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5">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EU Artificial Intelligence Act (2023), available at </w:t>
      </w:r>
      <w:hyperlink r:id="rId5">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https://artificialintelligenceact.eu/</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p>
  </w:footnote>
  <w:footnote w:id="6">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Noelle Martin, "Deepfake Victim Noelle Martin's Fight Against Image-Based Sexual Abuse and Digital Manipulation" (2023), available at </w:t>
      </w:r>
      <w:hyperlink r:id="rId6">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https://www.noellemartin.com</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7">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California, California’s Deepfake Accountability Act, AB-730 (2022), available at </w:t>
      </w:r>
      <w:hyperlink r:id="rId7">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https://leginfo.legislature.ca.gov/faces/billTextClient.xhtml?bill_id=202120220AB730</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8">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Virginia Code, Section 18.2-386.2 (2018)</w:t>
      </w:r>
    </w:p>
  </w:footnote>
  <w:footnote w:id="9">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 DEEPFAKES Accountability Act, H.R. 4233, U.S. Congress (2019).</w:t>
      </w:r>
    </w:p>
  </w:footnote>
  <w:footnote w:id="10">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EU Digital Services Act, Regulation (EU) 2020/1807 of the European Parliament (2020).</w:t>
      </w:r>
    </w:p>
  </w:footnote>
  <w:footnote w:id="11">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Texas Election Code, Article 255.001 (2019)</w:t>
      </w:r>
    </w:p>
  </w:footnote>
  <w:footnote w:id="12">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 Federal Communications Commission (FCC), Ban on AI-Generated Robocalls (2020).</w:t>
      </w:r>
    </w:p>
  </w:footnote>
  <w:footnote w:id="13">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Cyberspace Administration of China, Regulations on Deepfake Content (2022).</w:t>
      </w:r>
    </w:p>
  </w:footnote>
  <w:footnote w:id="14">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ICC Development (International) Ltd. v. Arvee Enterprises and Ors., (2003) 26 PTC 245 (Del).</w:t>
      </w:r>
    </w:p>
  </w:footnote>
  <w:footnote w:id="15">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Anvar P.V. v. P.K. Basheer, (2014) 10 SCC 473</w:t>
      </w:r>
    </w:p>
  </w:footnote>
  <w:footnote w:id="16">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Netherlands District Court, Judgment on the Admissibility of Deepfake Audio as Evidence (2022).</w:t>
      </w:r>
    </w:p>
  </w:footnote>
  <w:footnote w:id="17">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National Institute of Standards and Technology (NIST), Artificial Intelligence: A Framework for Responsible AI (2023), available at </w:t>
      </w:r>
      <w:hyperlink r:id="rId8">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https://www.nist.gov/ai</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r w:rsidDel="00000000" w:rsidR="00000000" w:rsidRPr="00000000">
        <w:rPr>
          <w:rtl w:val="0"/>
        </w:rPr>
      </w:r>
    </w:p>
  </w:footnote>
  <w:footnote w:id="18">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Shreya Singhal v. Union of India, (2015) 5 SCC 1.</w:t>
      </w:r>
    </w:p>
  </w:footnote>
  <w:footnote w:id="19">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EC asks platforms to remove deepfake content, Times of India (2024), available at </w:t>
      </w:r>
      <w:hyperlink r:id="rId9">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https://timesofindia.indiatimes.com</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 w:id="20">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EU Code of Practice on Disinformation, European Commission (2018)</w:t>
      </w:r>
    </w:p>
  </w:footnote>
  <w:footnote w:id="21">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Modern Dental College v. State of Madhya Pradesh, (2016) 7 SCC 353.</w:t>
      </w:r>
    </w:p>
  </w:footnote>
  <w:footnote w:id="22">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Delhi High Court directs the Centre to frame guidelines for deepfake regulation, LiveLaw (2023), available at </w:t>
      </w:r>
      <w:hyperlink r:id="rId10">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https://www.livelaw.in</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(last accessed on Apr. 25, 2025).</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deepmedia.ai" TargetMode="External"/><Relationship Id="rId2" Type="http://schemas.openxmlformats.org/officeDocument/2006/relationships/hyperlink" Target="https://www.iproov.com" TargetMode="External"/><Relationship Id="rId3" Type="http://schemas.openxmlformats.org/officeDocument/2006/relationships/hyperlink" Target="https://sensity.ai/reports" TargetMode="External"/><Relationship Id="rId4" Type="http://schemas.openxmlformats.org/officeDocument/2006/relationships/hyperlink" Target="https://www.gov.uk" TargetMode="External"/><Relationship Id="rId10" Type="http://schemas.openxmlformats.org/officeDocument/2006/relationships/hyperlink" Target="https://www.livelaw.in" TargetMode="External"/><Relationship Id="rId9" Type="http://schemas.openxmlformats.org/officeDocument/2006/relationships/hyperlink" Target="https://timesofindia.indiatimes.com" TargetMode="External"/><Relationship Id="rId5" Type="http://schemas.openxmlformats.org/officeDocument/2006/relationships/hyperlink" Target="https://artificialintelligenceact.eu/" TargetMode="External"/><Relationship Id="rId6" Type="http://schemas.openxmlformats.org/officeDocument/2006/relationships/hyperlink" Target="https://www.noellemartin.com" TargetMode="External"/><Relationship Id="rId7" Type="http://schemas.openxmlformats.org/officeDocument/2006/relationships/hyperlink" Target="https://leginfo.legislature.ca.gov/faces/billTextClient.xhtml?bill_id=202120220AB730" TargetMode="External"/><Relationship Id="rId8" Type="http://schemas.openxmlformats.org/officeDocument/2006/relationships/hyperlink" Target="https://www.nist.gov/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