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C51BE" w14:textId="7645C8F6" w:rsidR="009511CB" w:rsidRPr="009511CB" w:rsidRDefault="009511CB" w:rsidP="009511CB">
      <w:pPr>
        <w:spacing w:line="360" w:lineRule="auto"/>
        <w:jc w:val="center"/>
        <w:rPr>
          <w:rFonts w:ascii="Times New Roman" w:hAnsi="Times New Roman" w:cs="Times New Roman"/>
          <w:b/>
          <w:bCs/>
          <w:sz w:val="28"/>
          <w:szCs w:val="28"/>
          <w:u w:val="single"/>
        </w:rPr>
      </w:pPr>
      <w:r w:rsidRPr="009511CB">
        <w:rPr>
          <w:rFonts w:ascii="Times New Roman" w:hAnsi="Times New Roman" w:cs="Times New Roman"/>
          <w:b/>
          <w:bCs/>
          <w:sz w:val="28"/>
          <w:szCs w:val="28"/>
          <w:u w:val="single"/>
        </w:rPr>
        <w:t>Integrated Corporate Compliance: Navigating Emerging Trends and Challenges in India</w:t>
      </w:r>
    </w:p>
    <w:p w14:paraId="2CC82CEA" w14:textId="2047A186" w:rsidR="00572E79" w:rsidRPr="00FB1170" w:rsidRDefault="00572E79" w:rsidP="00B279D3">
      <w:p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Introduction:</w:t>
      </w:r>
    </w:p>
    <w:p w14:paraId="0EB5695C" w14:textId="428F3454" w:rsidR="00002712" w:rsidRPr="00FB1170" w:rsidRDefault="00D73049"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Corporate compliance can be interpreted as the rules and standards (adopted by a corporate) designed in order for a company to practise legalities, regulations, standards and moral obligations. This is to ensure transparency, and corporations need to implement these rules; the hard part is enforcing them. While compliance is sought after by many companies, regulations are often complicated. And </w:t>
      </w:r>
      <w:proofErr w:type="gramStart"/>
      <w:r w:rsidRPr="00FB1170">
        <w:rPr>
          <w:rFonts w:ascii="Times New Roman" w:hAnsi="Times New Roman" w:cs="Times New Roman"/>
          <w:sz w:val="24"/>
          <w:szCs w:val="24"/>
        </w:rPr>
        <w:t>so</w:t>
      </w:r>
      <w:proofErr w:type="gramEnd"/>
      <w:r w:rsidRPr="00FB1170">
        <w:rPr>
          <w:rFonts w:ascii="Times New Roman" w:hAnsi="Times New Roman" w:cs="Times New Roman"/>
          <w:sz w:val="24"/>
          <w:szCs w:val="24"/>
        </w:rPr>
        <w:t xml:space="preserve"> it is important for not only enforce these other rules but to also create a culture of ethics and responsibility inside business</w:t>
      </w:r>
      <w:r w:rsidR="002F0FF6" w:rsidRPr="00FB1170">
        <w:rPr>
          <w:rFonts w:ascii="Times New Roman" w:hAnsi="Times New Roman" w:cs="Times New Roman"/>
          <w:sz w:val="24"/>
          <w:szCs w:val="24"/>
        </w:rPr>
        <w:t xml:space="preserve">. This also gives measures </w:t>
      </w:r>
      <w:r w:rsidR="00875763" w:rsidRPr="00FB1170">
        <w:rPr>
          <w:rFonts w:ascii="Times New Roman" w:hAnsi="Times New Roman" w:cs="Times New Roman"/>
          <w:sz w:val="24"/>
          <w:szCs w:val="24"/>
        </w:rPr>
        <w:t>in case</w:t>
      </w:r>
      <w:r w:rsidR="008971B0" w:rsidRPr="00FB1170">
        <w:rPr>
          <w:rFonts w:ascii="Times New Roman" w:hAnsi="Times New Roman" w:cs="Times New Roman"/>
          <w:sz w:val="24"/>
          <w:szCs w:val="24"/>
        </w:rPr>
        <w:t>s</w:t>
      </w:r>
      <w:r w:rsidR="00875763" w:rsidRPr="00FB1170">
        <w:rPr>
          <w:rFonts w:ascii="Times New Roman" w:hAnsi="Times New Roman" w:cs="Times New Roman"/>
          <w:sz w:val="24"/>
          <w:szCs w:val="24"/>
        </w:rPr>
        <w:t xml:space="preserve"> of violation of law, potential risks and </w:t>
      </w:r>
      <w:r w:rsidR="002F29AC" w:rsidRPr="00FB1170">
        <w:rPr>
          <w:rFonts w:ascii="Times New Roman" w:hAnsi="Times New Roman" w:cs="Times New Roman"/>
          <w:sz w:val="24"/>
          <w:szCs w:val="24"/>
        </w:rPr>
        <w:t xml:space="preserve">accountability. </w:t>
      </w:r>
      <w:r w:rsidR="00440AE9" w:rsidRPr="00FB1170">
        <w:rPr>
          <w:rFonts w:ascii="Times New Roman" w:hAnsi="Times New Roman" w:cs="Times New Roman"/>
          <w:sz w:val="24"/>
          <w:szCs w:val="24"/>
        </w:rPr>
        <w:t xml:space="preserve"> </w:t>
      </w:r>
    </w:p>
    <w:p w14:paraId="4544BBDF" w14:textId="77777777" w:rsidR="00A11EB9" w:rsidRPr="00FB1170" w:rsidRDefault="00A11EB9" w:rsidP="00B279D3">
      <w:pPr>
        <w:spacing w:line="360" w:lineRule="auto"/>
        <w:jc w:val="both"/>
        <w:rPr>
          <w:rFonts w:ascii="Times New Roman" w:hAnsi="Times New Roman" w:cs="Times New Roman"/>
          <w:sz w:val="24"/>
          <w:szCs w:val="24"/>
        </w:rPr>
      </w:pPr>
      <w:r w:rsidRPr="00FB1170">
        <w:rPr>
          <w:rFonts w:ascii="Times New Roman" w:hAnsi="Times New Roman" w:cs="Times New Roman"/>
          <w:b/>
          <w:bCs/>
          <w:sz w:val="24"/>
          <w:szCs w:val="24"/>
        </w:rPr>
        <w:t>Importance:</w:t>
      </w:r>
    </w:p>
    <w:p w14:paraId="78E8308D" w14:textId="77777777" w:rsidR="00A11EB9" w:rsidRPr="00FB1170" w:rsidRDefault="00A11EB9" w:rsidP="00B279D3">
      <w:pPr>
        <w:numPr>
          <w:ilvl w:val="0"/>
          <w:numId w:val="1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Legal Adherence:</w:t>
      </w:r>
    </w:p>
    <w:p w14:paraId="1879865A" w14:textId="521CACAE" w:rsidR="00A11EB9" w:rsidRPr="00FB1170" w:rsidRDefault="000746BE" w:rsidP="00B279D3">
      <w:pPr>
        <w:numPr>
          <w:ilvl w:val="1"/>
          <w:numId w:val="12"/>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Corporate compliance deals w</w:t>
      </w:r>
      <w:r w:rsidR="00806A09" w:rsidRPr="00FB1170">
        <w:rPr>
          <w:rFonts w:ascii="Times New Roman" w:hAnsi="Times New Roman" w:cs="Times New Roman"/>
          <w:sz w:val="24"/>
          <w:szCs w:val="24"/>
        </w:rPr>
        <w:t>ith</w:t>
      </w:r>
      <w:r w:rsidRPr="00FB1170">
        <w:rPr>
          <w:rFonts w:ascii="Times New Roman" w:hAnsi="Times New Roman" w:cs="Times New Roman"/>
          <w:sz w:val="24"/>
          <w:szCs w:val="24"/>
        </w:rPr>
        <w:t xml:space="preserve"> ensuring that the laws and regulation</w:t>
      </w:r>
      <w:r w:rsidR="00806A09" w:rsidRPr="00FB1170">
        <w:rPr>
          <w:rFonts w:ascii="Times New Roman" w:hAnsi="Times New Roman" w:cs="Times New Roman"/>
          <w:sz w:val="24"/>
          <w:szCs w:val="24"/>
        </w:rPr>
        <w:t xml:space="preserve">s are applied carefully. </w:t>
      </w:r>
    </w:p>
    <w:p w14:paraId="2FF90200" w14:textId="77777777" w:rsidR="00A11EB9" w:rsidRPr="00FB1170" w:rsidRDefault="00A11EB9" w:rsidP="00B279D3">
      <w:pPr>
        <w:numPr>
          <w:ilvl w:val="0"/>
          <w:numId w:val="1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Ethical Integrity:</w:t>
      </w:r>
    </w:p>
    <w:p w14:paraId="6FE009D2" w14:textId="36FF87F9" w:rsidR="00A071CD" w:rsidRPr="00FB1170" w:rsidRDefault="008608AE" w:rsidP="00B279D3">
      <w:pPr>
        <w:numPr>
          <w:ilvl w:val="1"/>
          <w:numId w:val="12"/>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How does a </w:t>
      </w:r>
      <w:r w:rsidR="008947C2" w:rsidRPr="00FB1170">
        <w:rPr>
          <w:rFonts w:ascii="Times New Roman" w:hAnsi="Times New Roman" w:cs="Times New Roman"/>
          <w:sz w:val="24"/>
          <w:szCs w:val="24"/>
        </w:rPr>
        <w:t>corporation</w:t>
      </w:r>
      <w:r w:rsidRPr="00FB1170">
        <w:rPr>
          <w:rFonts w:ascii="Times New Roman" w:hAnsi="Times New Roman" w:cs="Times New Roman"/>
          <w:sz w:val="24"/>
          <w:szCs w:val="24"/>
        </w:rPr>
        <w:t xml:space="preserve"> follow an ethical atmosphere? </w:t>
      </w:r>
      <w:r w:rsidR="00BB1F34" w:rsidRPr="00FB1170">
        <w:rPr>
          <w:rFonts w:ascii="Times New Roman" w:hAnsi="Times New Roman" w:cs="Times New Roman"/>
          <w:sz w:val="24"/>
          <w:szCs w:val="24"/>
        </w:rPr>
        <w:t xml:space="preserve">By inserting these ethical practices, </w:t>
      </w:r>
      <w:r w:rsidR="008947C2" w:rsidRPr="00FB1170">
        <w:rPr>
          <w:rFonts w:ascii="Times New Roman" w:hAnsi="Times New Roman" w:cs="Times New Roman"/>
          <w:sz w:val="24"/>
          <w:szCs w:val="24"/>
        </w:rPr>
        <w:t>organisations can build trust with stakeholders (employees,</w:t>
      </w:r>
      <w:r w:rsidR="00C566B1" w:rsidRPr="00FB1170">
        <w:rPr>
          <w:rFonts w:ascii="Times New Roman" w:hAnsi="Times New Roman" w:cs="Times New Roman"/>
          <w:sz w:val="24"/>
          <w:szCs w:val="24"/>
        </w:rPr>
        <w:t xml:space="preserve"> shareholders) and customers. </w:t>
      </w:r>
    </w:p>
    <w:p w14:paraId="53EE0917" w14:textId="77777777" w:rsidR="00A11EB9" w:rsidRPr="00FB1170" w:rsidRDefault="00A11EB9" w:rsidP="00B279D3">
      <w:pPr>
        <w:numPr>
          <w:ilvl w:val="0"/>
          <w:numId w:val="1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Risk Mitigation:</w:t>
      </w:r>
    </w:p>
    <w:p w14:paraId="767E43A6" w14:textId="28E6CEF7" w:rsidR="00AA2281" w:rsidRPr="00FB1170" w:rsidRDefault="001151DD" w:rsidP="00B279D3">
      <w:pPr>
        <w:numPr>
          <w:ilvl w:val="1"/>
          <w:numId w:val="12"/>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Adherence to these compliance programs will </w:t>
      </w:r>
      <w:r w:rsidR="00877B5C" w:rsidRPr="00FB1170">
        <w:rPr>
          <w:rFonts w:ascii="Times New Roman" w:hAnsi="Times New Roman" w:cs="Times New Roman"/>
          <w:sz w:val="24"/>
          <w:szCs w:val="24"/>
        </w:rPr>
        <w:t>help the corporations in</w:t>
      </w:r>
      <w:r w:rsidRPr="00FB1170">
        <w:rPr>
          <w:rFonts w:ascii="Times New Roman" w:hAnsi="Times New Roman" w:cs="Times New Roman"/>
          <w:sz w:val="24"/>
          <w:szCs w:val="24"/>
        </w:rPr>
        <w:t xml:space="preserve"> identify</w:t>
      </w:r>
      <w:r w:rsidR="00877B5C" w:rsidRPr="00FB1170">
        <w:rPr>
          <w:rFonts w:ascii="Times New Roman" w:hAnsi="Times New Roman" w:cs="Times New Roman"/>
          <w:sz w:val="24"/>
          <w:szCs w:val="24"/>
        </w:rPr>
        <w:t xml:space="preserve">ing </w:t>
      </w:r>
      <w:r w:rsidRPr="00FB1170">
        <w:rPr>
          <w:rFonts w:ascii="Times New Roman" w:hAnsi="Times New Roman" w:cs="Times New Roman"/>
          <w:sz w:val="24"/>
          <w:szCs w:val="24"/>
        </w:rPr>
        <w:t xml:space="preserve">risks, </w:t>
      </w:r>
      <w:r w:rsidR="00160130" w:rsidRPr="00FB1170">
        <w:rPr>
          <w:rFonts w:ascii="Times New Roman" w:hAnsi="Times New Roman" w:cs="Times New Roman"/>
          <w:sz w:val="24"/>
          <w:szCs w:val="24"/>
        </w:rPr>
        <w:t xml:space="preserve">in case of any breaches, </w:t>
      </w:r>
      <w:r w:rsidR="008947C2" w:rsidRPr="00FB1170">
        <w:rPr>
          <w:rFonts w:ascii="Times New Roman" w:hAnsi="Times New Roman" w:cs="Times New Roman"/>
          <w:sz w:val="24"/>
          <w:szCs w:val="24"/>
        </w:rPr>
        <w:t xml:space="preserve">or </w:t>
      </w:r>
      <w:r w:rsidR="00160130" w:rsidRPr="00FB1170">
        <w:rPr>
          <w:rFonts w:ascii="Times New Roman" w:hAnsi="Times New Roman" w:cs="Times New Roman"/>
          <w:sz w:val="24"/>
          <w:szCs w:val="24"/>
        </w:rPr>
        <w:t xml:space="preserve">financial frauds </w:t>
      </w:r>
      <w:r w:rsidR="00877B5C" w:rsidRPr="00FB1170">
        <w:rPr>
          <w:rFonts w:ascii="Times New Roman" w:hAnsi="Times New Roman" w:cs="Times New Roman"/>
          <w:sz w:val="24"/>
          <w:szCs w:val="24"/>
        </w:rPr>
        <w:t>and also gives mechanisms to address such efficiently.</w:t>
      </w:r>
    </w:p>
    <w:p w14:paraId="65D3F4C8" w14:textId="2807C330" w:rsidR="00A11EB9" w:rsidRPr="00FB1170" w:rsidRDefault="00A11EB9" w:rsidP="00B279D3">
      <w:pPr>
        <w:pStyle w:val="ListParagraph"/>
        <w:numPr>
          <w:ilvl w:val="0"/>
          <w:numId w:val="1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Global Competitiveness:</w:t>
      </w:r>
    </w:p>
    <w:p w14:paraId="6EF91D5C" w14:textId="7F5360D8" w:rsidR="00AA2281" w:rsidRDefault="00AA2281" w:rsidP="00B279D3">
      <w:pPr>
        <w:numPr>
          <w:ilvl w:val="1"/>
          <w:numId w:val="12"/>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 this interconnected world which is constantly evolving</w:t>
      </w:r>
      <w:r w:rsidR="0015268A" w:rsidRPr="00FB1170">
        <w:rPr>
          <w:rFonts w:ascii="Times New Roman" w:hAnsi="Times New Roman" w:cs="Times New Roman"/>
          <w:sz w:val="24"/>
          <w:szCs w:val="24"/>
        </w:rPr>
        <w:t xml:space="preserve">, businesses with strong compliance frameworks </w:t>
      </w:r>
      <w:r w:rsidR="00A7070B" w:rsidRPr="00FB1170">
        <w:rPr>
          <w:rFonts w:ascii="Times New Roman" w:hAnsi="Times New Roman" w:cs="Times New Roman"/>
          <w:sz w:val="24"/>
          <w:szCs w:val="24"/>
        </w:rPr>
        <w:t xml:space="preserve">get very good opportunities to collaborate internationally, </w:t>
      </w:r>
      <w:r w:rsidR="00F5450C" w:rsidRPr="00FB1170">
        <w:rPr>
          <w:rFonts w:ascii="Times New Roman" w:hAnsi="Times New Roman" w:cs="Times New Roman"/>
          <w:sz w:val="24"/>
          <w:szCs w:val="24"/>
        </w:rPr>
        <w:t>meeting all the global standards and gaining the trust in the international competitive space.</w:t>
      </w:r>
    </w:p>
    <w:p w14:paraId="1D898ECF" w14:textId="77777777" w:rsidR="00E60F8A" w:rsidRPr="00FB1170" w:rsidRDefault="00E60F8A" w:rsidP="00B279D3">
      <w:pPr>
        <w:spacing w:line="360" w:lineRule="auto"/>
        <w:jc w:val="both"/>
        <w:rPr>
          <w:rFonts w:ascii="Times New Roman" w:hAnsi="Times New Roman" w:cs="Times New Roman"/>
          <w:sz w:val="24"/>
          <w:szCs w:val="24"/>
        </w:rPr>
      </w:pPr>
    </w:p>
    <w:p w14:paraId="4B94520A" w14:textId="6F9EAAC6" w:rsidR="00726BF0" w:rsidRPr="003E0F7C" w:rsidRDefault="00726BF0" w:rsidP="00B279D3">
      <w:pPr>
        <w:spacing w:line="360" w:lineRule="auto"/>
        <w:jc w:val="both"/>
        <w:rPr>
          <w:rFonts w:ascii="Times New Roman" w:hAnsi="Times New Roman" w:cs="Times New Roman"/>
          <w:b/>
          <w:bCs/>
          <w:sz w:val="24"/>
          <w:szCs w:val="24"/>
          <w:u w:val="single"/>
        </w:rPr>
      </w:pPr>
      <w:r w:rsidRPr="003E0F7C">
        <w:rPr>
          <w:rFonts w:ascii="Times New Roman" w:hAnsi="Times New Roman" w:cs="Times New Roman"/>
          <w:b/>
          <w:bCs/>
          <w:sz w:val="24"/>
          <w:szCs w:val="24"/>
          <w:u w:val="single"/>
        </w:rPr>
        <w:lastRenderedPageBreak/>
        <w:t>Integrated Corporate Compliance:</w:t>
      </w:r>
    </w:p>
    <w:p w14:paraId="59AA83BC" w14:textId="6D1008FC" w:rsidR="00254C25" w:rsidRPr="00FB1170" w:rsidRDefault="00E5017C"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Integrated corporate compliance </w:t>
      </w:r>
      <w:r w:rsidR="00433600" w:rsidRPr="00FB1170">
        <w:rPr>
          <w:rFonts w:ascii="Times New Roman" w:hAnsi="Times New Roman" w:cs="Times New Roman"/>
          <w:sz w:val="24"/>
          <w:szCs w:val="24"/>
        </w:rPr>
        <w:t xml:space="preserve">is a </w:t>
      </w:r>
      <w:r w:rsidR="00EB69FE" w:rsidRPr="00FB1170">
        <w:rPr>
          <w:rFonts w:ascii="Times New Roman" w:hAnsi="Times New Roman" w:cs="Times New Roman"/>
          <w:sz w:val="24"/>
          <w:szCs w:val="24"/>
        </w:rPr>
        <w:t xml:space="preserve">modern, holistic approach </w:t>
      </w:r>
      <w:r w:rsidR="00433600" w:rsidRPr="00FB1170">
        <w:rPr>
          <w:rFonts w:ascii="Times New Roman" w:hAnsi="Times New Roman" w:cs="Times New Roman"/>
          <w:sz w:val="24"/>
          <w:szCs w:val="24"/>
        </w:rPr>
        <w:t xml:space="preserve">which incorporates compliance obligations or requirements into </w:t>
      </w:r>
      <w:r w:rsidR="00EB69FE" w:rsidRPr="00FB1170">
        <w:rPr>
          <w:rFonts w:ascii="Times New Roman" w:hAnsi="Times New Roman" w:cs="Times New Roman"/>
          <w:sz w:val="24"/>
          <w:szCs w:val="24"/>
        </w:rPr>
        <w:t>an</w:t>
      </w:r>
      <w:r w:rsidR="00433600" w:rsidRPr="00FB1170">
        <w:rPr>
          <w:rFonts w:ascii="Times New Roman" w:hAnsi="Times New Roman" w:cs="Times New Roman"/>
          <w:sz w:val="24"/>
          <w:szCs w:val="24"/>
        </w:rPr>
        <w:t xml:space="preserve"> organization’s daily operations</w:t>
      </w:r>
      <w:r w:rsidR="00022703">
        <w:rPr>
          <w:rStyle w:val="FootnoteReference"/>
          <w:rFonts w:ascii="Times New Roman" w:hAnsi="Times New Roman" w:cs="Times New Roman"/>
          <w:sz w:val="24"/>
          <w:szCs w:val="24"/>
        </w:rPr>
        <w:footnoteReference w:id="1"/>
      </w:r>
      <w:r w:rsidR="00433600" w:rsidRPr="00FB1170">
        <w:rPr>
          <w:rFonts w:ascii="Times New Roman" w:hAnsi="Times New Roman" w:cs="Times New Roman"/>
          <w:sz w:val="24"/>
          <w:szCs w:val="24"/>
        </w:rPr>
        <w:t xml:space="preserve">. </w:t>
      </w:r>
      <w:r w:rsidR="003D5129" w:rsidRPr="00FB1170">
        <w:rPr>
          <w:rFonts w:ascii="Times New Roman" w:hAnsi="Times New Roman" w:cs="Times New Roman"/>
          <w:sz w:val="24"/>
          <w:szCs w:val="24"/>
        </w:rPr>
        <w:t>The aim of this is to ensure that internal players of an organization</w:t>
      </w:r>
      <w:r w:rsidR="00885EEE" w:rsidRPr="00FB1170">
        <w:rPr>
          <w:rFonts w:ascii="Times New Roman" w:hAnsi="Times New Roman" w:cs="Times New Roman"/>
          <w:sz w:val="24"/>
          <w:szCs w:val="24"/>
        </w:rPr>
        <w:t xml:space="preserve"> understand their legal responsibilities and obligations. </w:t>
      </w:r>
      <w:r w:rsidR="00584640" w:rsidRPr="00FB1170">
        <w:rPr>
          <w:rFonts w:ascii="Times New Roman" w:hAnsi="Times New Roman" w:cs="Times New Roman"/>
          <w:sz w:val="24"/>
          <w:szCs w:val="24"/>
        </w:rPr>
        <w:t xml:space="preserve"> It is, therefore, </w:t>
      </w:r>
      <w:r w:rsidR="00AE597C" w:rsidRPr="00FB1170">
        <w:rPr>
          <w:rFonts w:ascii="Times New Roman" w:hAnsi="Times New Roman" w:cs="Times New Roman"/>
          <w:sz w:val="24"/>
          <w:szCs w:val="24"/>
        </w:rPr>
        <w:t xml:space="preserve">important </w:t>
      </w:r>
      <w:r w:rsidR="00584640" w:rsidRPr="00FB1170">
        <w:rPr>
          <w:rFonts w:ascii="Times New Roman" w:hAnsi="Times New Roman" w:cs="Times New Roman"/>
          <w:sz w:val="24"/>
          <w:szCs w:val="24"/>
        </w:rPr>
        <w:t xml:space="preserve">to rethink a new way of doing corporate compliance and thus </w:t>
      </w:r>
      <w:r w:rsidR="00AE597C" w:rsidRPr="00FB1170">
        <w:rPr>
          <w:rFonts w:ascii="Times New Roman" w:hAnsi="Times New Roman" w:cs="Times New Roman"/>
          <w:sz w:val="24"/>
          <w:szCs w:val="24"/>
        </w:rPr>
        <w:t>retreat</w:t>
      </w:r>
      <w:r w:rsidR="00584640" w:rsidRPr="00FB1170">
        <w:rPr>
          <w:rFonts w:ascii="Times New Roman" w:hAnsi="Times New Roman" w:cs="Times New Roman"/>
          <w:sz w:val="24"/>
          <w:szCs w:val="24"/>
        </w:rPr>
        <w:t xml:space="preserve"> from traditional management towards integrated compliance management.</w:t>
      </w:r>
    </w:p>
    <w:p w14:paraId="11E3896E" w14:textId="2A295668" w:rsidR="0071455D" w:rsidRPr="00FB1170" w:rsidRDefault="00323FDC"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How does integrated corporate compliance help an organization?</w:t>
      </w:r>
    </w:p>
    <w:p w14:paraId="71BDEE48" w14:textId="2FD3017C" w:rsidR="00323FDC" w:rsidRPr="00FB1170" w:rsidRDefault="00154603"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 meeting regulatory requirements</w:t>
      </w:r>
    </w:p>
    <w:p w14:paraId="3F555214" w14:textId="08C84958" w:rsidR="00CF58C1" w:rsidRPr="00FB1170" w:rsidRDefault="00CF58C1"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By connecting various compliance </w:t>
      </w:r>
      <w:r w:rsidR="00B561DA" w:rsidRPr="00FB1170">
        <w:rPr>
          <w:rFonts w:ascii="Times New Roman" w:hAnsi="Times New Roman" w:cs="Times New Roman"/>
          <w:sz w:val="24"/>
          <w:szCs w:val="24"/>
        </w:rPr>
        <w:t>applications</w:t>
      </w:r>
      <w:r w:rsidRPr="00FB1170">
        <w:rPr>
          <w:rFonts w:ascii="Times New Roman" w:hAnsi="Times New Roman" w:cs="Times New Roman"/>
          <w:sz w:val="24"/>
          <w:szCs w:val="24"/>
        </w:rPr>
        <w:t xml:space="preserve">, an integrated platform </w:t>
      </w:r>
      <w:r w:rsidR="002373BB" w:rsidRPr="00FB1170">
        <w:rPr>
          <w:rFonts w:ascii="Times New Roman" w:hAnsi="Times New Roman" w:cs="Times New Roman"/>
          <w:sz w:val="24"/>
          <w:szCs w:val="24"/>
        </w:rPr>
        <w:t>standardises</w:t>
      </w:r>
      <w:r w:rsidRPr="00FB1170">
        <w:rPr>
          <w:rFonts w:ascii="Times New Roman" w:hAnsi="Times New Roman" w:cs="Times New Roman"/>
          <w:sz w:val="24"/>
          <w:szCs w:val="24"/>
        </w:rPr>
        <w:t xml:space="preserve"> data storage and automates analytics, providing a comprehensive overview of compliance processes.</w:t>
      </w:r>
    </w:p>
    <w:p w14:paraId="33E64EAC" w14:textId="24D1858B" w:rsidR="00154603" w:rsidRPr="00FB1170" w:rsidRDefault="00154603"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By fostering a culture of ethics</w:t>
      </w:r>
      <w:r w:rsidR="00A11CBF" w:rsidRPr="00FB1170">
        <w:rPr>
          <w:rFonts w:ascii="Times New Roman" w:hAnsi="Times New Roman" w:cs="Times New Roman"/>
          <w:sz w:val="24"/>
          <w:szCs w:val="24"/>
        </w:rPr>
        <w:t xml:space="preserve">- creating </w:t>
      </w:r>
      <w:r w:rsidR="003B2BBA" w:rsidRPr="00FB1170">
        <w:rPr>
          <w:rFonts w:ascii="Times New Roman" w:hAnsi="Times New Roman" w:cs="Times New Roman"/>
          <w:sz w:val="24"/>
          <w:szCs w:val="24"/>
        </w:rPr>
        <w:t xml:space="preserve">a </w:t>
      </w:r>
      <w:r w:rsidR="00A11CBF" w:rsidRPr="00FB1170">
        <w:rPr>
          <w:rFonts w:ascii="Times New Roman" w:hAnsi="Times New Roman" w:cs="Times New Roman"/>
          <w:sz w:val="24"/>
          <w:szCs w:val="24"/>
        </w:rPr>
        <w:t xml:space="preserve">sense of ownership and accountability in the internal dynamics of an </w:t>
      </w:r>
      <w:r w:rsidR="002373BB" w:rsidRPr="00FB1170">
        <w:rPr>
          <w:rFonts w:ascii="Times New Roman" w:hAnsi="Times New Roman" w:cs="Times New Roman"/>
          <w:sz w:val="24"/>
          <w:szCs w:val="24"/>
        </w:rPr>
        <w:t>organisation</w:t>
      </w:r>
      <w:r w:rsidR="00A11CBF" w:rsidRPr="00FB1170">
        <w:rPr>
          <w:rFonts w:ascii="Times New Roman" w:hAnsi="Times New Roman" w:cs="Times New Roman"/>
          <w:sz w:val="24"/>
          <w:szCs w:val="24"/>
        </w:rPr>
        <w:t>.</w:t>
      </w:r>
    </w:p>
    <w:p w14:paraId="2D232BBA" w14:textId="17331437" w:rsidR="00154603" w:rsidRPr="00FB1170" w:rsidRDefault="00154603"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By managing risks</w:t>
      </w:r>
      <w:r w:rsidR="00A11CBF" w:rsidRPr="00FB1170">
        <w:rPr>
          <w:rFonts w:ascii="Times New Roman" w:hAnsi="Times New Roman" w:cs="Times New Roman"/>
          <w:sz w:val="24"/>
          <w:szCs w:val="24"/>
        </w:rPr>
        <w:t xml:space="preserve">- Identifying potential issues in an operation and finding out solutions for such risks or </w:t>
      </w:r>
      <w:r w:rsidR="003B2BBA" w:rsidRPr="00FB1170">
        <w:rPr>
          <w:rFonts w:ascii="Times New Roman" w:hAnsi="Times New Roman" w:cs="Times New Roman"/>
          <w:sz w:val="24"/>
          <w:szCs w:val="24"/>
        </w:rPr>
        <w:t>mitigating</w:t>
      </w:r>
      <w:r w:rsidR="00A11CBF" w:rsidRPr="00FB1170">
        <w:rPr>
          <w:rFonts w:ascii="Times New Roman" w:hAnsi="Times New Roman" w:cs="Times New Roman"/>
          <w:sz w:val="24"/>
          <w:szCs w:val="24"/>
        </w:rPr>
        <w:t xml:space="preserve"> such risks</w:t>
      </w:r>
    </w:p>
    <w:p w14:paraId="28E01A9D" w14:textId="789AD069" w:rsidR="004F3B0B" w:rsidRPr="00FB1170" w:rsidRDefault="004F3B0B"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By improving efficiency in operations conducted by the business</w:t>
      </w:r>
      <w:r w:rsidR="00A11CBF" w:rsidRPr="00FB1170">
        <w:rPr>
          <w:rFonts w:ascii="Times New Roman" w:hAnsi="Times New Roman" w:cs="Times New Roman"/>
          <w:sz w:val="24"/>
          <w:szCs w:val="24"/>
        </w:rPr>
        <w:t xml:space="preserve">- consistent process and clear guidelines to be implemented </w:t>
      </w:r>
    </w:p>
    <w:p w14:paraId="12CCE5C2" w14:textId="06B275F1" w:rsidR="004F3B0B" w:rsidRPr="00FB1170" w:rsidRDefault="004F3B0B" w:rsidP="00B279D3">
      <w:pPr>
        <w:pStyle w:val="ListParagraph"/>
        <w:numPr>
          <w:ilvl w:val="0"/>
          <w:numId w:val="1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By </w:t>
      </w:r>
      <w:r w:rsidR="00D941D1" w:rsidRPr="00FB1170">
        <w:rPr>
          <w:rFonts w:ascii="Times New Roman" w:hAnsi="Times New Roman" w:cs="Times New Roman"/>
          <w:sz w:val="24"/>
          <w:szCs w:val="24"/>
        </w:rPr>
        <w:t xml:space="preserve">gaining </w:t>
      </w:r>
      <w:r w:rsidR="003B2BBA" w:rsidRPr="00FB1170">
        <w:rPr>
          <w:rFonts w:ascii="Times New Roman" w:hAnsi="Times New Roman" w:cs="Times New Roman"/>
          <w:sz w:val="24"/>
          <w:szCs w:val="24"/>
        </w:rPr>
        <w:t>in-depth</w:t>
      </w:r>
      <w:r w:rsidR="00D941D1" w:rsidRPr="00FB1170">
        <w:rPr>
          <w:rFonts w:ascii="Times New Roman" w:hAnsi="Times New Roman" w:cs="Times New Roman"/>
          <w:sz w:val="24"/>
          <w:szCs w:val="24"/>
        </w:rPr>
        <w:t xml:space="preserve"> insights- storing data in a </w:t>
      </w:r>
      <w:r w:rsidR="003B2BBA" w:rsidRPr="00FB1170">
        <w:rPr>
          <w:rFonts w:ascii="Times New Roman" w:hAnsi="Times New Roman" w:cs="Times New Roman"/>
          <w:sz w:val="24"/>
          <w:szCs w:val="24"/>
        </w:rPr>
        <w:t>well-organized</w:t>
      </w:r>
      <w:r w:rsidR="00D941D1" w:rsidRPr="00FB1170">
        <w:rPr>
          <w:rFonts w:ascii="Times New Roman" w:hAnsi="Times New Roman" w:cs="Times New Roman"/>
          <w:sz w:val="24"/>
          <w:szCs w:val="24"/>
        </w:rPr>
        <w:t xml:space="preserve"> and standard manner, </w:t>
      </w:r>
      <w:r w:rsidR="00A11CBF" w:rsidRPr="00FB1170">
        <w:rPr>
          <w:rFonts w:ascii="Times New Roman" w:hAnsi="Times New Roman" w:cs="Times New Roman"/>
          <w:sz w:val="24"/>
          <w:szCs w:val="24"/>
        </w:rPr>
        <w:t>and with regards to software</w:t>
      </w:r>
    </w:p>
    <w:p w14:paraId="5BE84C2E" w14:textId="6F68717B" w:rsidR="00E909AE" w:rsidRDefault="00E909AE" w:rsidP="00B279D3">
      <w:pPr>
        <w:spacing w:line="360" w:lineRule="auto"/>
        <w:ind w:left="360"/>
        <w:jc w:val="both"/>
        <w:rPr>
          <w:rFonts w:ascii="Times New Roman" w:hAnsi="Times New Roman" w:cs="Times New Roman"/>
          <w:sz w:val="24"/>
          <w:szCs w:val="24"/>
        </w:rPr>
      </w:pPr>
      <w:r w:rsidRPr="00FB1170">
        <w:rPr>
          <w:rFonts w:ascii="Times New Roman" w:hAnsi="Times New Roman" w:cs="Times New Roman"/>
          <w:sz w:val="24"/>
          <w:szCs w:val="24"/>
        </w:rPr>
        <w:t xml:space="preserve">Now </w:t>
      </w:r>
      <w:r w:rsidR="00C052E6" w:rsidRPr="00FB1170">
        <w:rPr>
          <w:rFonts w:ascii="Times New Roman" w:hAnsi="Times New Roman" w:cs="Times New Roman"/>
          <w:sz w:val="24"/>
          <w:szCs w:val="24"/>
        </w:rPr>
        <w:t xml:space="preserve">the thing which is suggested for the corporations is to follow integrated corporate compliance which is a </w:t>
      </w:r>
      <w:r w:rsidR="009B6AF2" w:rsidRPr="00FB1170">
        <w:rPr>
          <w:rFonts w:ascii="Times New Roman" w:hAnsi="Times New Roman" w:cs="Times New Roman"/>
          <w:sz w:val="24"/>
          <w:szCs w:val="24"/>
        </w:rPr>
        <w:t xml:space="preserve">modern approach. For example, A company following </w:t>
      </w:r>
      <w:r w:rsidR="00110FDA" w:rsidRPr="00FB1170">
        <w:rPr>
          <w:rFonts w:ascii="Times New Roman" w:hAnsi="Times New Roman" w:cs="Times New Roman"/>
          <w:sz w:val="24"/>
          <w:szCs w:val="24"/>
        </w:rPr>
        <w:t xml:space="preserve">general </w:t>
      </w:r>
      <w:r w:rsidR="009B6AF2" w:rsidRPr="00FB1170">
        <w:rPr>
          <w:rFonts w:ascii="Times New Roman" w:hAnsi="Times New Roman" w:cs="Times New Roman"/>
          <w:sz w:val="24"/>
          <w:szCs w:val="24"/>
        </w:rPr>
        <w:t>corporat</w:t>
      </w:r>
      <w:r w:rsidR="00110FDA" w:rsidRPr="00FB1170">
        <w:rPr>
          <w:rFonts w:ascii="Times New Roman" w:hAnsi="Times New Roman" w:cs="Times New Roman"/>
          <w:sz w:val="24"/>
          <w:szCs w:val="24"/>
        </w:rPr>
        <w:t xml:space="preserve">e compliance ensures that </w:t>
      </w:r>
      <w:r w:rsidR="002373BB" w:rsidRPr="00FB1170">
        <w:rPr>
          <w:rFonts w:ascii="Times New Roman" w:hAnsi="Times New Roman" w:cs="Times New Roman"/>
          <w:sz w:val="24"/>
          <w:szCs w:val="24"/>
        </w:rPr>
        <w:t xml:space="preserve">the </w:t>
      </w:r>
      <w:r w:rsidR="00110FDA" w:rsidRPr="00FB1170">
        <w:rPr>
          <w:rFonts w:ascii="Times New Roman" w:hAnsi="Times New Roman" w:cs="Times New Roman"/>
          <w:sz w:val="24"/>
          <w:szCs w:val="24"/>
        </w:rPr>
        <w:t>finance dep</w:t>
      </w:r>
      <w:r w:rsidR="00295F0A" w:rsidRPr="00FB1170">
        <w:rPr>
          <w:rFonts w:ascii="Times New Roman" w:hAnsi="Times New Roman" w:cs="Times New Roman"/>
          <w:sz w:val="24"/>
          <w:szCs w:val="24"/>
        </w:rPr>
        <w:t xml:space="preserve">’s adherence to tax requirements while </w:t>
      </w:r>
      <w:r w:rsidR="002373BB" w:rsidRPr="00FB1170">
        <w:rPr>
          <w:rFonts w:ascii="Times New Roman" w:hAnsi="Times New Roman" w:cs="Times New Roman"/>
          <w:sz w:val="24"/>
          <w:szCs w:val="24"/>
        </w:rPr>
        <w:t>its</w:t>
      </w:r>
      <w:r w:rsidR="00295F0A" w:rsidRPr="00FB1170">
        <w:rPr>
          <w:rFonts w:ascii="Times New Roman" w:hAnsi="Times New Roman" w:cs="Times New Roman"/>
          <w:sz w:val="24"/>
          <w:szCs w:val="24"/>
        </w:rPr>
        <w:t xml:space="preserve"> HR dep’s to labour laws. But these two departments </w:t>
      </w:r>
      <w:r w:rsidR="00735F3C" w:rsidRPr="00FB1170">
        <w:rPr>
          <w:rFonts w:ascii="Times New Roman" w:hAnsi="Times New Roman" w:cs="Times New Roman"/>
          <w:sz w:val="24"/>
          <w:szCs w:val="24"/>
        </w:rPr>
        <w:t>function independently</w:t>
      </w:r>
      <w:r w:rsidR="008259D7" w:rsidRPr="00FB1170">
        <w:rPr>
          <w:rFonts w:ascii="Times New Roman" w:hAnsi="Times New Roman" w:cs="Times New Roman"/>
          <w:sz w:val="24"/>
          <w:szCs w:val="24"/>
        </w:rPr>
        <w:t xml:space="preserve">. </w:t>
      </w:r>
      <w:r w:rsidR="003B2BBA" w:rsidRPr="00FB1170">
        <w:rPr>
          <w:rFonts w:ascii="Times New Roman" w:hAnsi="Times New Roman" w:cs="Times New Roman"/>
          <w:sz w:val="24"/>
          <w:szCs w:val="24"/>
        </w:rPr>
        <w:t>However</w:t>
      </w:r>
      <w:r w:rsidR="008D54B7" w:rsidRPr="00FB1170">
        <w:rPr>
          <w:rFonts w:ascii="Times New Roman" w:hAnsi="Times New Roman" w:cs="Times New Roman"/>
          <w:sz w:val="24"/>
          <w:szCs w:val="24"/>
        </w:rPr>
        <w:t>,</w:t>
      </w:r>
      <w:r w:rsidR="008259D7" w:rsidRPr="00FB1170">
        <w:rPr>
          <w:rFonts w:ascii="Times New Roman" w:hAnsi="Times New Roman" w:cs="Times New Roman"/>
          <w:sz w:val="24"/>
          <w:szCs w:val="24"/>
        </w:rPr>
        <w:t xml:space="preserve"> a company following integrated corporate compliance</w:t>
      </w:r>
      <w:r w:rsidR="00706C63" w:rsidRPr="00FB1170">
        <w:rPr>
          <w:rFonts w:ascii="Times New Roman" w:hAnsi="Times New Roman" w:cs="Times New Roman"/>
          <w:sz w:val="24"/>
          <w:szCs w:val="24"/>
        </w:rPr>
        <w:t xml:space="preserve"> uses a </w:t>
      </w:r>
      <w:r w:rsidR="002373BB" w:rsidRPr="00FB1170">
        <w:rPr>
          <w:rFonts w:ascii="Times New Roman" w:hAnsi="Times New Roman" w:cs="Times New Roman"/>
          <w:sz w:val="24"/>
          <w:szCs w:val="24"/>
        </w:rPr>
        <w:t>centralised</w:t>
      </w:r>
      <w:r w:rsidR="00706C63" w:rsidRPr="00FB1170">
        <w:rPr>
          <w:rFonts w:ascii="Times New Roman" w:hAnsi="Times New Roman" w:cs="Times New Roman"/>
          <w:sz w:val="24"/>
          <w:szCs w:val="24"/>
        </w:rPr>
        <w:t xml:space="preserve"> structure or a system to </w:t>
      </w:r>
      <w:r w:rsidR="00E675B2" w:rsidRPr="00FB1170">
        <w:rPr>
          <w:rFonts w:ascii="Times New Roman" w:hAnsi="Times New Roman" w:cs="Times New Roman"/>
          <w:sz w:val="24"/>
          <w:szCs w:val="24"/>
        </w:rPr>
        <w:t xml:space="preserve">observe and manage compliance </w:t>
      </w:r>
      <w:r w:rsidR="003614CA" w:rsidRPr="00FB1170">
        <w:rPr>
          <w:rFonts w:ascii="Times New Roman" w:hAnsi="Times New Roman" w:cs="Times New Roman"/>
          <w:sz w:val="24"/>
          <w:szCs w:val="24"/>
        </w:rPr>
        <w:t>through</w:t>
      </w:r>
      <w:r w:rsidR="00E675B2" w:rsidRPr="00FB1170">
        <w:rPr>
          <w:rFonts w:ascii="Times New Roman" w:hAnsi="Times New Roman" w:cs="Times New Roman"/>
          <w:sz w:val="24"/>
          <w:szCs w:val="24"/>
        </w:rPr>
        <w:t xml:space="preserve"> all the departments </w:t>
      </w:r>
      <w:r w:rsidR="00637D49" w:rsidRPr="00FB1170">
        <w:rPr>
          <w:rFonts w:ascii="Times New Roman" w:hAnsi="Times New Roman" w:cs="Times New Roman"/>
          <w:sz w:val="24"/>
          <w:szCs w:val="24"/>
        </w:rPr>
        <w:t xml:space="preserve">associating them with </w:t>
      </w:r>
      <w:r w:rsidR="003B2BBA" w:rsidRPr="00FB1170">
        <w:rPr>
          <w:rFonts w:ascii="Times New Roman" w:hAnsi="Times New Roman" w:cs="Times New Roman"/>
          <w:sz w:val="24"/>
          <w:szCs w:val="24"/>
        </w:rPr>
        <w:t xml:space="preserve">the </w:t>
      </w:r>
      <w:r w:rsidR="00637D49" w:rsidRPr="00FB1170">
        <w:rPr>
          <w:rFonts w:ascii="Times New Roman" w:hAnsi="Times New Roman" w:cs="Times New Roman"/>
          <w:sz w:val="24"/>
          <w:szCs w:val="24"/>
        </w:rPr>
        <w:t xml:space="preserve">overall goals of an organization </w:t>
      </w:r>
      <w:r w:rsidR="00FE06AC" w:rsidRPr="00FB1170">
        <w:rPr>
          <w:rFonts w:ascii="Times New Roman" w:hAnsi="Times New Roman" w:cs="Times New Roman"/>
          <w:sz w:val="24"/>
          <w:szCs w:val="24"/>
        </w:rPr>
        <w:t xml:space="preserve">and </w:t>
      </w:r>
      <w:r w:rsidR="00637D49" w:rsidRPr="00FB1170">
        <w:rPr>
          <w:rFonts w:ascii="Times New Roman" w:hAnsi="Times New Roman" w:cs="Times New Roman"/>
          <w:sz w:val="24"/>
          <w:szCs w:val="24"/>
        </w:rPr>
        <w:t>minimizing overlap</w:t>
      </w:r>
      <w:r w:rsidR="00564811" w:rsidRPr="00FB1170">
        <w:rPr>
          <w:rFonts w:ascii="Times New Roman" w:hAnsi="Times New Roman" w:cs="Times New Roman"/>
          <w:sz w:val="24"/>
          <w:szCs w:val="24"/>
        </w:rPr>
        <w:t>.</w:t>
      </w:r>
    </w:p>
    <w:p w14:paraId="02DE11D7" w14:textId="77777777" w:rsidR="003E0F7C" w:rsidRPr="00FB1170" w:rsidRDefault="003E0F7C" w:rsidP="00B279D3">
      <w:pPr>
        <w:spacing w:line="360" w:lineRule="auto"/>
        <w:ind w:left="360"/>
        <w:jc w:val="both"/>
        <w:rPr>
          <w:rFonts w:ascii="Times New Roman" w:hAnsi="Times New Roman" w:cs="Times New Roman"/>
          <w:sz w:val="24"/>
          <w:szCs w:val="24"/>
        </w:rPr>
      </w:pPr>
    </w:p>
    <w:p w14:paraId="322CF93D" w14:textId="7A99A5D9" w:rsidR="00AB73AC" w:rsidRPr="00FB1170" w:rsidRDefault="00AB73AC" w:rsidP="00B279D3">
      <w:pPr>
        <w:spacing w:line="360" w:lineRule="auto"/>
        <w:ind w:left="360"/>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lastRenderedPageBreak/>
        <w:t>Corporate Compliance in India:</w:t>
      </w:r>
    </w:p>
    <w:p w14:paraId="7322AB65" w14:textId="77777777" w:rsidR="001A0FBF" w:rsidRPr="00FB1170" w:rsidRDefault="001A0FBF"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Company Registration and Documentation</w:t>
      </w:r>
    </w:p>
    <w:p w14:paraId="14163F20" w14:textId="00F9EACE" w:rsidR="001A0FBF" w:rsidRPr="00FB1170" w:rsidRDefault="001A0FBF"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Every company in India has to be registered with the Companies Act of 2013</w:t>
      </w:r>
      <w:r w:rsidR="00113043" w:rsidRPr="00FB1170">
        <w:rPr>
          <w:rStyle w:val="FootnoteReference"/>
          <w:rFonts w:ascii="Times New Roman" w:hAnsi="Times New Roman" w:cs="Times New Roman"/>
          <w:sz w:val="24"/>
          <w:szCs w:val="24"/>
        </w:rPr>
        <w:footnoteReference w:id="2"/>
      </w:r>
      <w:r w:rsidRPr="00FB1170">
        <w:rPr>
          <w:rFonts w:ascii="Times New Roman" w:hAnsi="Times New Roman" w:cs="Times New Roman"/>
          <w:sz w:val="24"/>
          <w:szCs w:val="24"/>
        </w:rPr>
        <w:t xml:space="preserve"> as on date and consequently acquire Certificate of Incorporation holding certain active nature as minutes of meetings and submit, compilation of annual </w:t>
      </w:r>
      <w:proofErr w:type="spellStart"/>
      <w:r w:rsidRPr="00FB1170">
        <w:rPr>
          <w:rFonts w:ascii="Times New Roman" w:hAnsi="Times New Roman" w:cs="Times New Roman"/>
          <w:sz w:val="24"/>
          <w:szCs w:val="24"/>
        </w:rPr>
        <w:t>accounts,keeping</w:t>
      </w:r>
      <w:proofErr w:type="spellEnd"/>
      <w:r w:rsidRPr="00FB1170">
        <w:rPr>
          <w:rFonts w:ascii="Times New Roman" w:hAnsi="Times New Roman" w:cs="Times New Roman"/>
          <w:sz w:val="24"/>
          <w:szCs w:val="24"/>
        </w:rPr>
        <w:t xml:space="preserve"> overall registers compulsorily.</w:t>
      </w:r>
    </w:p>
    <w:p w14:paraId="348064CD" w14:textId="0D409079" w:rsidR="001A0FBF" w:rsidRPr="00FB1170" w:rsidRDefault="001A0FBF"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Compliance with Companies Acts, 2013</w:t>
      </w:r>
    </w:p>
    <w:p w14:paraId="2A67DD28" w14:textId="77777777" w:rsidR="00EE69E9" w:rsidRPr="00FB1170" w:rsidRDefault="001A0FBF"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India at core follows the Companies Act of 2013 with some of the most stringent rules around</w:t>
      </w:r>
      <w:r w:rsidR="00EE69E9" w:rsidRPr="00FB1170">
        <w:rPr>
          <w:rFonts w:ascii="Times New Roman" w:hAnsi="Times New Roman" w:cs="Times New Roman"/>
          <w:sz w:val="24"/>
          <w:szCs w:val="24"/>
        </w:rPr>
        <w:t>,</w:t>
      </w:r>
    </w:p>
    <w:p w14:paraId="1108A7F3" w14:textId="77777777" w:rsidR="00EE69E9" w:rsidRPr="00FB1170" w:rsidRDefault="001A0FBF" w:rsidP="00B279D3">
      <w:pPr>
        <w:pStyle w:val="ListParagraph"/>
        <w:numPr>
          <w:ilvl w:val="0"/>
          <w:numId w:val="46"/>
        </w:numPr>
        <w:spacing w:line="360" w:lineRule="auto"/>
        <w:jc w:val="both"/>
        <w:rPr>
          <w:rFonts w:ascii="Times New Roman" w:hAnsi="Times New Roman" w:cs="Times New Roman"/>
          <w:sz w:val="24"/>
          <w:szCs w:val="24"/>
        </w:rPr>
      </w:pPr>
      <w:r w:rsidRPr="00E05F63">
        <w:rPr>
          <w:rFonts w:ascii="Times New Roman" w:hAnsi="Times New Roman" w:cs="Times New Roman"/>
          <w:sz w:val="24"/>
          <w:szCs w:val="24"/>
          <w:u w:val="single"/>
        </w:rPr>
        <w:t>Filing annually:</w:t>
      </w:r>
      <w:r w:rsidRPr="00FB1170">
        <w:rPr>
          <w:rFonts w:ascii="Times New Roman" w:hAnsi="Times New Roman" w:cs="Times New Roman"/>
          <w:sz w:val="24"/>
          <w:szCs w:val="24"/>
        </w:rPr>
        <w:t xml:space="preserve"> Every year, the Act requires companies to make and file annual returns and accounts as well as statutory formalities with respective ROC.</w:t>
      </w:r>
    </w:p>
    <w:p w14:paraId="4FFA1F77" w14:textId="77777777" w:rsidR="00EE69E9" w:rsidRPr="00FB1170" w:rsidRDefault="001A0FBF" w:rsidP="00B279D3">
      <w:pPr>
        <w:pStyle w:val="ListParagraph"/>
        <w:numPr>
          <w:ilvl w:val="0"/>
          <w:numId w:val="46"/>
        </w:numPr>
        <w:spacing w:line="360" w:lineRule="auto"/>
        <w:jc w:val="both"/>
        <w:rPr>
          <w:rFonts w:ascii="Times New Roman" w:hAnsi="Times New Roman" w:cs="Times New Roman"/>
          <w:sz w:val="24"/>
          <w:szCs w:val="24"/>
        </w:rPr>
      </w:pPr>
      <w:r w:rsidRPr="00E05F63">
        <w:rPr>
          <w:rFonts w:ascii="Times New Roman" w:hAnsi="Times New Roman" w:cs="Times New Roman"/>
          <w:sz w:val="24"/>
          <w:szCs w:val="24"/>
          <w:u w:val="single"/>
        </w:rPr>
        <w:t>Board meetings:</w:t>
      </w:r>
      <w:r w:rsidRPr="00FB1170">
        <w:rPr>
          <w:rFonts w:ascii="Times New Roman" w:hAnsi="Times New Roman" w:cs="Times New Roman"/>
          <w:sz w:val="24"/>
          <w:szCs w:val="24"/>
        </w:rPr>
        <w:t xml:space="preserve"> Board meeting and annual general meetings (AGMs) regulated under the statutes.</w:t>
      </w:r>
    </w:p>
    <w:p w14:paraId="0BF290C6" w14:textId="57D20FA1" w:rsidR="001A0FBF" w:rsidRPr="00FB1170" w:rsidRDefault="001A0FBF" w:rsidP="00B279D3">
      <w:pPr>
        <w:pStyle w:val="ListParagraph"/>
        <w:numPr>
          <w:ilvl w:val="0"/>
          <w:numId w:val="46"/>
        </w:numPr>
        <w:spacing w:line="360" w:lineRule="auto"/>
        <w:jc w:val="both"/>
        <w:rPr>
          <w:rFonts w:ascii="Times New Roman" w:hAnsi="Times New Roman" w:cs="Times New Roman"/>
          <w:sz w:val="24"/>
          <w:szCs w:val="24"/>
        </w:rPr>
      </w:pPr>
      <w:r w:rsidRPr="00E05F63">
        <w:rPr>
          <w:rFonts w:ascii="Times New Roman" w:hAnsi="Times New Roman" w:cs="Times New Roman"/>
          <w:sz w:val="24"/>
          <w:szCs w:val="24"/>
          <w:u w:val="single"/>
        </w:rPr>
        <w:t>Auditor:</w:t>
      </w:r>
      <w:r w:rsidRPr="00FB1170">
        <w:rPr>
          <w:rFonts w:ascii="Times New Roman" w:hAnsi="Times New Roman" w:cs="Times New Roman"/>
          <w:sz w:val="24"/>
          <w:szCs w:val="24"/>
        </w:rPr>
        <w:t xml:space="preserve"> Office of auditors with a view to appoint auditor, along with report along with financial statements.</w:t>
      </w:r>
    </w:p>
    <w:p w14:paraId="73A8B77F" w14:textId="77777777" w:rsidR="001A0FBF" w:rsidRPr="00FB1170" w:rsidRDefault="001A0FBF"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Compliance with SEBI (India) norms</w:t>
      </w:r>
    </w:p>
    <w:p w14:paraId="60E8ED60" w14:textId="77777777" w:rsidR="00EE69E9" w:rsidRPr="00FB1170" w:rsidRDefault="001A0FBF" w:rsidP="00B279D3">
      <w:pPr>
        <w:spacing w:line="360" w:lineRule="auto"/>
        <w:ind w:left="360"/>
        <w:jc w:val="both"/>
        <w:rPr>
          <w:rFonts w:ascii="Times New Roman" w:hAnsi="Times New Roman" w:cs="Times New Roman"/>
          <w:sz w:val="24"/>
          <w:szCs w:val="24"/>
        </w:rPr>
      </w:pPr>
      <w:r w:rsidRPr="00FB1170">
        <w:rPr>
          <w:rFonts w:ascii="Times New Roman" w:hAnsi="Times New Roman" w:cs="Times New Roman"/>
          <w:sz w:val="24"/>
          <w:szCs w:val="24"/>
        </w:rPr>
        <w:t>Other top stock exchange listed companies where SEBI rules provide for the following on compliance:</w:t>
      </w:r>
    </w:p>
    <w:p w14:paraId="7954FE6B" w14:textId="77777777" w:rsidR="00EE69E9" w:rsidRPr="00FB1170" w:rsidRDefault="001A0FBF" w:rsidP="00B279D3">
      <w:pPr>
        <w:pStyle w:val="ListParagraph"/>
        <w:numPr>
          <w:ilvl w:val="0"/>
          <w:numId w:val="47"/>
        </w:numPr>
        <w:spacing w:line="360" w:lineRule="auto"/>
        <w:jc w:val="both"/>
        <w:rPr>
          <w:rFonts w:ascii="Times New Roman" w:hAnsi="Times New Roman" w:cs="Times New Roman"/>
          <w:sz w:val="24"/>
          <w:szCs w:val="24"/>
        </w:rPr>
      </w:pPr>
      <w:r w:rsidRPr="00E05F63">
        <w:rPr>
          <w:rFonts w:ascii="Times New Roman" w:hAnsi="Times New Roman" w:cs="Times New Roman"/>
          <w:sz w:val="24"/>
          <w:szCs w:val="24"/>
          <w:u w:val="single"/>
        </w:rPr>
        <w:t>Disclosure norms:</w:t>
      </w:r>
      <w:r w:rsidRPr="00FB1170">
        <w:rPr>
          <w:rFonts w:ascii="Times New Roman" w:hAnsi="Times New Roman" w:cs="Times New Roman"/>
          <w:sz w:val="24"/>
          <w:szCs w:val="24"/>
        </w:rPr>
        <w:t xml:space="preserve"> It shall file quarterly Aspects of the financial performance, along with any other Material information by the company in true terms and form. </w:t>
      </w:r>
      <w:r w:rsidR="00AB73AC" w:rsidRPr="00FB1170">
        <w:rPr>
          <w:rFonts w:ascii="Times New Roman" w:hAnsi="Times New Roman" w:cs="Times New Roman"/>
          <w:sz w:val="24"/>
          <w:szCs w:val="24"/>
        </w:rPr>
        <w:t xml:space="preserve">Company Registration and </w:t>
      </w:r>
      <w:proofErr w:type="spellStart"/>
      <w:r w:rsidR="00AB73AC" w:rsidRPr="00FB1170">
        <w:rPr>
          <w:rFonts w:ascii="Times New Roman" w:hAnsi="Times New Roman" w:cs="Times New Roman"/>
          <w:sz w:val="24"/>
          <w:szCs w:val="24"/>
        </w:rPr>
        <w:t>Documentatio</w:t>
      </w:r>
      <w:proofErr w:type="spellEnd"/>
      <w:r w:rsidR="00EE69E9" w:rsidRPr="00FB1170">
        <w:rPr>
          <w:rFonts w:ascii="Times New Roman" w:hAnsi="Times New Roman" w:cs="Times New Roman"/>
          <w:sz w:val="24"/>
          <w:szCs w:val="24"/>
        </w:rPr>
        <w:t>.</w:t>
      </w:r>
    </w:p>
    <w:p w14:paraId="7A99FE01" w14:textId="77777777" w:rsidR="00307C45" w:rsidRPr="00FB1170" w:rsidRDefault="00AB73AC" w:rsidP="00B279D3">
      <w:pPr>
        <w:pStyle w:val="ListParagraph"/>
        <w:numPr>
          <w:ilvl w:val="0"/>
          <w:numId w:val="47"/>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Every company in India is to be registered under the Companies Act of 2013, inclusive of the acquisition of a Certificate of Incorporation and preservation of certain activities such as records of minutes of meetings, compilation of financial statements, and statutory registers.</w:t>
      </w:r>
    </w:p>
    <w:p w14:paraId="06F257C9" w14:textId="45A23362" w:rsidR="00AB73AC" w:rsidRPr="00FB1170" w:rsidRDefault="00AB73AC" w:rsidP="00B279D3">
      <w:pPr>
        <w:pStyle w:val="ListParagraph"/>
        <w:numPr>
          <w:ilvl w:val="0"/>
          <w:numId w:val="47"/>
        </w:numPr>
        <w:spacing w:line="360" w:lineRule="auto"/>
        <w:jc w:val="both"/>
        <w:rPr>
          <w:rFonts w:ascii="Times New Roman" w:hAnsi="Times New Roman" w:cs="Times New Roman"/>
          <w:sz w:val="24"/>
          <w:szCs w:val="24"/>
        </w:rPr>
      </w:pPr>
      <w:r w:rsidRPr="00E05F63">
        <w:rPr>
          <w:rFonts w:ascii="Times New Roman" w:hAnsi="Times New Roman" w:cs="Times New Roman"/>
          <w:sz w:val="24"/>
          <w:szCs w:val="24"/>
          <w:u w:val="single"/>
        </w:rPr>
        <w:t>Corporate Governance:</w:t>
      </w:r>
      <w:r w:rsidRPr="00FB1170">
        <w:rPr>
          <w:rFonts w:ascii="Times New Roman" w:hAnsi="Times New Roman" w:cs="Times New Roman"/>
          <w:sz w:val="24"/>
          <w:szCs w:val="24"/>
        </w:rPr>
        <w:t xml:space="preserve"> The company shall be guided by the proportions set by the SEBI rules including structural organization of boards and audit committees.</w:t>
      </w:r>
    </w:p>
    <w:p w14:paraId="66E8C856" w14:textId="42E098F8" w:rsidR="00607CDB"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Adherence to GST and Employment and Taxation Laws</w:t>
      </w:r>
      <w:r w:rsidR="001E293D" w:rsidRPr="00FB1170">
        <w:rPr>
          <w:rFonts w:ascii="Times New Roman" w:hAnsi="Times New Roman" w:cs="Times New Roman"/>
          <w:sz w:val="24"/>
          <w:szCs w:val="24"/>
        </w:rPr>
        <w:t>:</w:t>
      </w:r>
      <w:r w:rsidRPr="00FB1170">
        <w:rPr>
          <w:rFonts w:ascii="Times New Roman" w:hAnsi="Times New Roman" w:cs="Times New Roman"/>
          <w:sz w:val="24"/>
          <w:szCs w:val="24"/>
        </w:rPr>
        <w:t xml:space="preserve"> </w:t>
      </w:r>
    </w:p>
    <w:p w14:paraId="404F9B9F" w14:textId="77777777" w:rsidR="00607CDB" w:rsidRPr="00FB1170" w:rsidRDefault="00A529E9"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lastRenderedPageBreak/>
        <w:t xml:space="preserve">In this regard, businesses are required to comply with the Goods and Services Tax (GST) and other tax laws through: </w:t>
      </w:r>
    </w:p>
    <w:p w14:paraId="20577A79" w14:textId="24E3FFE9" w:rsidR="00607CDB" w:rsidRPr="00FB1170" w:rsidRDefault="00A529E9" w:rsidP="00B279D3">
      <w:pPr>
        <w:pStyle w:val="ListParagraph"/>
        <w:numPr>
          <w:ilvl w:val="0"/>
          <w:numId w:val="43"/>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Reporting of GST transactions </w:t>
      </w:r>
      <w:r w:rsidR="001E293D" w:rsidRPr="00FB1170">
        <w:rPr>
          <w:rFonts w:ascii="Times New Roman" w:hAnsi="Times New Roman" w:cs="Times New Roman"/>
          <w:sz w:val="24"/>
          <w:szCs w:val="24"/>
        </w:rPr>
        <w:t>regularly</w:t>
      </w:r>
      <w:r w:rsidRPr="00FB1170">
        <w:rPr>
          <w:rFonts w:ascii="Times New Roman" w:hAnsi="Times New Roman" w:cs="Times New Roman"/>
          <w:sz w:val="24"/>
          <w:szCs w:val="24"/>
        </w:rPr>
        <w:t xml:space="preserve"> and keeping sufficient records of their activities. </w:t>
      </w:r>
    </w:p>
    <w:p w14:paraId="1E9D422F" w14:textId="372BA4A1" w:rsidR="00A529E9" w:rsidRPr="00FB1170" w:rsidRDefault="00A529E9" w:rsidP="00B279D3">
      <w:pPr>
        <w:pStyle w:val="ListParagraph"/>
        <w:numPr>
          <w:ilvl w:val="0"/>
          <w:numId w:val="43"/>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Making tax remittances relating to income tax as well as corporate tax remittances on a timely basis. </w:t>
      </w:r>
    </w:p>
    <w:p w14:paraId="01BB800D" w14:textId="79761A6C" w:rsidR="00607CDB"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Compliance to Labor Laws</w:t>
      </w:r>
      <w:r w:rsidR="001E293D" w:rsidRPr="00FB1170">
        <w:rPr>
          <w:rFonts w:ascii="Times New Roman" w:hAnsi="Times New Roman" w:cs="Times New Roman"/>
          <w:sz w:val="24"/>
          <w:szCs w:val="24"/>
        </w:rPr>
        <w:t>:</w:t>
      </w:r>
      <w:r w:rsidRPr="00FB1170">
        <w:rPr>
          <w:rFonts w:ascii="Times New Roman" w:hAnsi="Times New Roman" w:cs="Times New Roman"/>
          <w:sz w:val="24"/>
          <w:szCs w:val="24"/>
        </w:rPr>
        <w:t xml:space="preserve"> </w:t>
      </w:r>
    </w:p>
    <w:p w14:paraId="5B03ED6F" w14:textId="5CB89E37" w:rsidR="00607CDB" w:rsidRPr="00FB1170" w:rsidRDefault="00A529E9"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The compliance </w:t>
      </w:r>
      <w:r w:rsidR="001E293D" w:rsidRPr="00FB1170">
        <w:rPr>
          <w:rFonts w:ascii="Times New Roman" w:hAnsi="Times New Roman" w:cs="Times New Roman"/>
          <w:sz w:val="24"/>
          <w:szCs w:val="24"/>
        </w:rPr>
        <w:t>with</w:t>
      </w:r>
      <w:r w:rsidRPr="00FB1170">
        <w:rPr>
          <w:rFonts w:ascii="Times New Roman" w:hAnsi="Times New Roman" w:cs="Times New Roman"/>
          <w:sz w:val="24"/>
          <w:szCs w:val="24"/>
        </w:rPr>
        <w:t xml:space="preserve"> </w:t>
      </w:r>
      <w:proofErr w:type="spellStart"/>
      <w:r w:rsidRPr="00FB1170">
        <w:rPr>
          <w:rFonts w:ascii="Times New Roman" w:hAnsi="Times New Roman" w:cs="Times New Roman"/>
          <w:sz w:val="24"/>
          <w:szCs w:val="24"/>
        </w:rPr>
        <w:t>labor</w:t>
      </w:r>
      <w:proofErr w:type="spellEnd"/>
      <w:r w:rsidRPr="00FB1170">
        <w:rPr>
          <w:rFonts w:ascii="Times New Roman" w:hAnsi="Times New Roman" w:cs="Times New Roman"/>
          <w:sz w:val="24"/>
          <w:szCs w:val="24"/>
        </w:rPr>
        <w:t xml:space="preserve"> laws consists of the following: </w:t>
      </w:r>
    </w:p>
    <w:p w14:paraId="1DE85374" w14:textId="77777777" w:rsidR="00607CDB" w:rsidRPr="00FB1170" w:rsidRDefault="00A529E9" w:rsidP="00B279D3">
      <w:pPr>
        <w:pStyle w:val="ListParagraph"/>
        <w:numPr>
          <w:ilvl w:val="0"/>
          <w:numId w:val="4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Remitting wages to workers at the stipulated time within the provisions of the Wage Act. </w:t>
      </w:r>
    </w:p>
    <w:p w14:paraId="0D78835E" w14:textId="1BF194DB" w:rsidR="00A529E9" w:rsidRPr="00FB1170" w:rsidRDefault="00A529E9" w:rsidP="00B279D3">
      <w:pPr>
        <w:pStyle w:val="ListParagraph"/>
        <w:numPr>
          <w:ilvl w:val="0"/>
          <w:numId w:val="4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Making contributions to the Employee Provident Fund (EPF) and registering qualified workers in the scheme. </w:t>
      </w:r>
    </w:p>
    <w:p w14:paraId="004E5D0B" w14:textId="655E9B3B" w:rsidR="00607CDB"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Compliance with Environmental Laws</w:t>
      </w:r>
      <w:r w:rsidR="001E293D" w:rsidRPr="00FB1170">
        <w:rPr>
          <w:rFonts w:ascii="Times New Roman" w:hAnsi="Times New Roman" w:cs="Times New Roman"/>
          <w:sz w:val="24"/>
          <w:szCs w:val="24"/>
        </w:rPr>
        <w:t>:</w:t>
      </w:r>
    </w:p>
    <w:p w14:paraId="0125FEB6" w14:textId="77777777" w:rsidR="00607CDB" w:rsidRPr="00FB1170" w:rsidRDefault="00A529E9"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The environmental laws will also require companies to provide the necessary </w:t>
      </w:r>
      <w:proofErr w:type="spellStart"/>
      <w:r w:rsidRPr="00FB1170">
        <w:rPr>
          <w:rFonts w:ascii="Times New Roman" w:hAnsi="Times New Roman" w:cs="Times New Roman"/>
          <w:sz w:val="24"/>
          <w:szCs w:val="24"/>
        </w:rPr>
        <w:t>assesments</w:t>
      </w:r>
      <w:proofErr w:type="spellEnd"/>
      <w:r w:rsidRPr="00FB1170">
        <w:rPr>
          <w:rFonts w:ascii="Times New Roman" w:hAnsi="Times New Roman" w:cs="Times New Roman"/>
          <w:sz w:val="24"/>
          <w:szCs w:val="24"/>
        </w:rPr>
        <w:t xml:space="preserve">, licenses and the relevant documentation that pertain to the applicable standards for the environment. </w:t>
      </w:r>
    </w:p>
    <w:p w14:paraId="43E9E686" w14:textId="77777777" w:rsidR="00B52595" w:rsidRPr="00FB1170" w:rsidRDefault="00B52595" w:rsidP="00B279D3">
      <w:p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ESG Compliance:</w:t>
      </w:r>
    </w:p>
    <w:p w14:paraId="7F3D8176" w14:textId="77777777" w:rsidR="00B52595" w:rsidRPr="00FB1170" w:rsidRDefault="00B52595"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With the changing contours of Corporate India towards more green practices, the importance of Environmental, Social and Governance (ESG) regulations is booming. ESG regulations are different standards the government prescribes for actions relating to the same. The essence of these regulations is to encourage firms to implement policies and practices that would contribute to achieving impact sustainability while at the same time shielding their investors from greenwashing. These regulations primarily focus on environmental and climate risks associated with companies.</w:t>
      </w:r>
    </w:p>
    <w:p w14:paraId="759C8373" w14:textId="393D3B74" w:rsidR="00B52595" w:rsidRPr="00FB1170" w:rsidRDefault="00B52595"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ESG’s in India are not governed by any one law or lawful statute, but is governed by laws like Companies Act 2013, Securities and Exchange Board of India (Listing Obligations and Disclosure Requirements) Regulations, 2015 (Listing Regulations) and many others. </w:t>
      </w:r>
      <w:r w:rsidR="002D29B6">
        <w:rPr>
          <w:rStyle w:val="FootnoteReference"/>
          <w:rFonts w:ascii="Times New Roman" w:hAnsi="Times New Roman" w:cs="Times New Roman"/>
          <w:sz w:val="24"/>
          <w:szCs w:val="24"/>
        </w:rPr>
        <w:footnoteReference w:id="3"/>
      </w:r>
    </w:p>
    <w:p w14:paraId="106BCF16" w14:textId="54B277A9" w:rsidR="00B52595" w:rsidRPr="003E0F7C" w:rsidRDefault="00B52595" w:rsidP="00B279D3">
      <w:pPr>
        <w:shd w:val="clear" w:color="auto" w:fill="FFFFFF"/>
        <w:spacing w:after="0" w:line="360" w:lineRule="auto"/>
        <w:jc w:val="both"/>
        <w:textAlignment w:val="baseline"/>
        <w:outlineLvl w:val="3"/>
        <w:rPr>
          <w:rFonts w:ascii="Times New Roman" w:eastAsia="Times New Roman" w:hAnsi="Times New Roman" w:cs="Times New Roman"/>
          <w:b/>
          <w:bCs/>
          <w:kern w:val="0"/>
          <w:sz w:val="24"/>
          <w:szCs w:val="24"/>
          <w:u w:val="single"/>
          <w:lang w:eastAsia="en-IN"/>
          <w14:ligatures w14:val="none"/>
        </w:rPr>
      </w:pPr>
      <w:r w:rsidRPr="003E0F7C">
        <w:rPr>
          <w:rFonts w:ascii="Times New Roman" w:eastAsia="Times New Roman" w:hAnsi="Times New Roman" w:cs="Times New Roman"/>
          <w:b/>
          <w:bCs/>
          <w:kern w:val="0"/>
          <w:sz w:val="24"/>
          <w:szCs w:val="24"/>
          <w:u w:val="single"/>
          <w:bdr w:val="none" w:sz="0" w:space="0" w:color="auto" w:frame="1"/>
          <w:lang w:eastAsia="en-IN"/>
          <w14:ligatures w14:val="none"/>
        </w:rPr>
        <w:lastRenderedPageBreak/>
        <w:t>List of Developmental Events</w:t>
      </w:r>
      <w:r w:rsidR="00446D26" w:rsidRPr="003E0F7C">
        <w:rPr>
          <w:rStyle w:val="FootnoteReference"/>
          <w:rFonts w:ascii="Times New Roman" w:eastAsia="Times New Roman" w:hAnsi="Times New Roman" w:cs="Times New Roman"/>
          <w:b/>
          <w:bCs/>
          <w:kern w:val="0"/>
          <w:sz w:val="24"/>
          <w:szCs w:val="24"/>
          <w:u w:val="single"/>
          <w:bdr w:val="none" w:sz="0" w:space="0" w:color="auto" w:frame="1"/>
          <w:lang w:eastAsia="en-IN"/>
          <w14:ligatures w14:val="none"/>
        </w:rPr>
        <w:footnoteReference w:id="4"/>
      </w:r>
      <w:r w:rsidR="003E0F7C" w:rsidRPr="003E0F7C">
        <w:rPr>
          <w:rFonts w:ascii="Times New Roman" w:eastAsia="Times New Roman" w:hAnsi="Times New Roman" w:cs="Times New Roman"/>
          <w:b/>
          <w:bCs/>
          <w:kern w:val="0"/>
          <w:sz w:val="24"/>
          <w:szCs w:val="24"/>
          <w:u w:val="single"/>
          <w:bdr w:val="none" w:sz="0" w:space="0" w:color="auto" w:frame="1"/>
          <w:lang w:eastAsia="en-IN"/>
          <w14:ligatures w14:val="none"/>
        </w:rPr>
        <w:t>:</w:t>
      </w:r>
    </w:p>
    <w:p w14:paraId="12F43FA9" w14:textId="77777777" w:rsidR="00B52595" w:rsidRPr="00FB1170" w:rsidRDefault="00B52595" w:rsidP="00B279D3">
      <w:pPr>
        <w:numPr>
          <w:ilvl w:val="0"/>
          <w:numId w:val="15"/>
        </w:numPr>
        <w:shd w:val="clear" w:color="auto" w:fill="FFFFFF"/>
        <w:spacing w:after="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2009</w:t>
      </w:r>
      <w:r w:rsidRPr="00FB1170">
        <w:rPr>
          <w:rFonts w:ascii="Times New Roman" w:eastAsia="Times New Roman" w:hAnsi="Times New Roman" w:cs="Times New Roman"/>
          <w:kern w:val="0"/>
          <w:sz w:val="24"/>
          <w:szCs w:val="24"/>
          <w:lang w:eastAsia="en-IN"/>
          <w14:ligatures w14:val="none"/>
        </w:rPr>
        <w:t>: The Ministry of Corporate Affairs (MCA) agreed to introduce the "Voluntary Guidelines on Corporate Social Responsibility."</w:t>
      </w:r>
    </w:p>
    <w:p w14:paraId="3F3AE081" w14:textId="77777777" w:rsidR="00B52595" w:rsidRPr="00FB1170" w:rsidRDefault="00B52595" w:rsidP="00B279D3">
      <w:pPr>
        <w:numPr>
          <w:ilvl w:val="0"/>
          <w:numId w:val="15"/>
        </w:numPr>
        <w:shd w:val="clear" w:color="auto" w:fill="FFFFFF"/>
        <w:spacing w:after="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2011</w:t>
      </w:r>
      <w:r w:rsidRPr="00FB1170">
        <w:rPr>
          <w:rFonts w:ascii="Times New Roman" w:eastAsia="Times New Roman" w:hAnsi="Times New Roman" w:cs="Times New Roman"/>
          <w:b/>
          <w:bCs/>
          <w:kern w:val="0"/>
          <w:sz w:val="24"/>
          <w:szCs w:val="24"/>
          <w:lang w:eastAsia="en-IN"/>
          <w14:ligatures w14:val="none"/>
        </w:rPr>
        <w:t>:</w:t>
      </w:r>
      <w:r w:rsidRPr="00FB1170">
        <w:rPr>
          <w:rFonts w:ascii="Times New Roman" w:eastAsia="Times New Roman" w:hAnsi="Times New Roman" w:cs="Times New Roman"/>
          <w:kern w:val="0"/>
          <w:sz w:val="24"/>
          <w:szCs w:val="24"/>
          <w:lang w:eastAsia="en-IN"/>
          <w14:ligatures w14:val="none"/>
        </w:rPr>
        <w:t xml:space="preserve"> MCA provides the “National Voluntary Guidelines (NVGs) on Working Group Business issued a reporting framework.”</w:t>
      </w:r>
    </w:p>
    <w:p w14:paraId="0409CC38" w14:textId="77777777"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bdr w:val="none" w:sz="0" w:space="0" w:color="auto" w:frame="1"/>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2012:</w:t>
      </w:r>
      <w:r w:rsidRPr="00FB1170">
        <w:rPr>
          <w:rFonts w:ascii="Times New Roman" w:eastAsia="Times New Roman" w:hAnsi="Times New Roman" w:cs="Times New Roman"/>
          <w:kern w:val="0"/>
          <w:sz w:val="24"/>
          <w:szCs w:val="24"/>
          <w:bdr w:val="none" w:sz="0" w:space="0" w:color="auto" w:frame="1"/>
          <w:lang w:eastAsia="en-IN"/>
          <w14:ligatures w14:val="none"/>
        </w:rPr>
        <w:t xml:space="preserve"> Stage wise SEBI (Security Exchange Board of India) seizes to make the top listed companies on stock exchange as per part (</w:t>
      </w:r>
      <w:proofErr w:type="spellStart"/>
      <w:r w:rsidRPr="00FB1170">
        <w:rPr>
          <w:rFonts w:ascii="Times New Roman" w:eastAsia="Times New Roman" w:hAnsi="Times New Roman" w:cs="Times New Roman"/>
          <w:kern w:val="0"/>
          <w:sz w:val="24"/>
          <w:szCs w:val="24"/>
          <w:bdr w:val="none" w:sz="0" w:space="0" w:color="auto" w:frame="1"/>
          <w:lang w:eastAsia="en-IN"/>
          <w14:ligatures w14:val="none"/>
        </w:rPr>
        <w:t>i</w:t>
      </w:r>
      <w:proofErr w:type="spellEnd"/>
      <w:r w:rsidRPr="00FB1170">
        <w:rPr>
          <w:rFonts w:ascii="Times New Roman" w:eastAsia="Times New Roman" w:hAnsi="Times New Roman" w:cs="Times New Roman"/>
          <w:kern w:val="0"/>
          <w:sz w:val="24"/>
          <w:szCs w:val="24"/>
          <w:bdr w:val="none" w:sz="0" w:space="0" w:color="auto" w:frame="1"/>
          <w:lang w:eastAsia="en-IN"/>
          <w14:ligatures w14:val="none"/>
        </w:rPr>
        <w:t>) в Business Responsibility Reports for an environmentally, socially and governance focused organisation with in a year.</w:t>
      </w:r>
    </w:p>
    <w:p w14:paraId="06EC3EB0" w14:textId="162684AB"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bdr w:val="none" w:sz="0" w:space="0" w:color="auto" w:frame="1"/>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2016:</w:t>
      </w:r>
      <w:r w:rsidRPr="00FB1170">
        <w:rPr>
          <w:rFonts w:ascii="Times New Roman" w:eastAsia="Times New Roman" w:hAnsi="Times New Roman" w:cs="Times New Roman"/>
          <w:kern w:val="0"/>
          <w:sz w:val="24"/>
          <w:szCs w:val="24"/>
          <w:bdr w:val="none" w:sz="0" w:space="0" w:color="auto" w:frame="1"/>
          <w:lang w:eastAsia="en-IN"/>
          <w14:ligatures w14:val="none"/>
        </w:rPr>
        <w:t xml:space="preserve"> Also top 500 listed companies under the market capitalization have come under the purview of Business Responsibility Report and mandate is set by SEBI</w:t>
      </w:r>
    </w:p>
    <w:p w14:paraId="302D9E36" w14:textId="77643224"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bdr w:val="none" w:sz="0" w:space="0" w:color="auto" w:frame="1"/>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2017:</w:t>
      </w:r>
      <w:r w:rsidRPr="00FB1170">
        <w:rPr>
          <w:rFonts w:ascii="Times New Roman" w:eastAsia="Times New Roman" w:hAnsi="Times New Roman" w:cs="Times New Roman"/>
          <w:kern w:val="0"/>
          <w:sz w:val="24"/>
          <w:szCs w:val="24"/>
          <w:bdr w:val="none" w:sz="0" w:space="0" w:color="auto" w:frame="1"/>
          <w:lang w:eastAsia="en-IN"/>
          <w14:ligatures w14:val="none"/>
        </w:rPr>
        <w:t xml:space="preserve"> SEBI in a relaxed manner asks the all top 500 companies to adopt the integrated reporting from the financial year 2018 on voluntary basis</w:t>
      </w:r>
    </w:p>
    <w:p w14:paraId="611B40E7" w14:textId="2DB60D39"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bdr w:val="none" w:sz="0" w:space="0" w:color="auto" w:frame="1"/>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March 30, 2019:</w:t>
      </w:r>
      <w:r w:rsidRPr="00FB1170">
        <w:rPr>
          <w:rFonts w:ascii="Times New Roman" w:eastAsia="Times New Roman" w:hAnsi="Times New Roman" w:cs="Times New Roman"/>
          <w:kern w:val="0"/>
          <w:sz w:val="24"/>
          <w:szCs w:val="24"/>
          <w:bdr w:val="none" w:sz="0" w:space="0" w:color="auto" w:frame="1"/>
          <w:lang w:eastAsia="en-IN"/>
          <w14:ligatures w14:val="none"/>
        </w:rPr>
        <w:t xml:space="preserve"> The NVGs are now the custodians of National Revenue and Government Guidelines for Responsible Business Practices replacing Ministry of Commerce</w:t>
      </w:r>
    </w:p>
    <w:p w14:paraId="6D95BC1A" w14:textId="18DEA85C"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bdr w:val="none" w:sz="0" w:space="0" w:color="auto" w:frame="1"/>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December 2019:</w:t>
      </w:r>
      <w:r w:rsidRPr="00FB1170">
        <w:rPr>
          <w:rFonts w:ascii="Times New Roman" w:eastAsia="Times New Roman" w:hAnsi="Times New Roman" w:cs="Times New Roman"/>
          <w:kern w:val="0"/>
          <w:sz w:val="24"/>
          <w:szCs w:val="24"/>
          <w:bdr w:val="none" w:sz="0" w:space="0" w:color="auto" w:frame="1"/>
          <w:lang w:eastAsia="en-IN"/>
          <w14:ligatures w14:val="none"/>
        </w:rPr>
        <w:t xml:space="preserve"> SEBI also needs top*1000 listed companies in the stock exchange to start following Business Responsibility Report from 2020 as with adequate measures thank warned in compliance of guidelines.</w:t>
      </w:r>
    </w:p>
    <w:p w14:paraId="731E210F" w14:textId="243E0FA6" w:rsidR="00E0210F" w:rsidRPr="00FB1170" w:rsidRDefault="00E0210F"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b/>
          <w:bCs/>
          <w:kern w:val="0"/>
          <w:sz w:val="24"/>
          <w:szCs w:val="24"/>
          <w:bdr w:val="none" w:sz="0" w:space="0" w:color="auto" w:frame="1"/>
          <w:lang w:eastAsia="en-IN"/>
          <w14:ligatures w14:val="none"/>
        </w:rPr>
        <w:t xml:space="preserve">2021: </w:t>
      </w:r>
      <w:r w:rsidRPr="00FB1170">
        <w:rPr>
          <w:rFonts w:ascii="Times New Roman" w:eastAsia="Times New Roman" w:hAnsi="Times New Roman" w:cs="Times New Roman"/>
          <w:kern w:val="0"/>
          <w:sz w:val="24"/>
          <w:szCs w:val="24"/>
          <w:bdr w:val="none" w:sz="0" w:space="0" w:color="auto" w:frame="1"/>
          <w:lang w:eastAsia="en-IN"/>
          <w14:ligatures w14:val="none"/>
        </w:rPr>
        <w:t>For the top 1000 companies identified by market capitalization, BRSR framework supersede BRR with the BRSR being aligned to the nine NAG guidelines on Responsible Business Conduct and UN Sustainable development goals. This will be applicable from FY2023</w:t>
      </w:r>
      <w:proofErr w:type="gramStart"/>
      <w:r w:rsidRPr="00FB1170">
        <w:rPr>
          <w:rFonts w:ascii="Times New Roman" w:eastAsia="Times New Roman" w:hAnsi="Times New Roman" w:cs="Times New Roman"/>
          <w:kern w:val="0"/>
          <w:sz w:val="24"/>
          <w:szCs w:val="24"/>
          <w:bdr w:val="none" w:sz="0" w:space="0" w:color="auto" w:frame="1"/>
          <w:lang w:eastAsia="en-IN"/>
          <w14:ligatures w14:val="none"/>
        </w:rPr>
        <w:t>. .</w:t>
      </w:r>
      <w:proofErr w:type="gramEnd"/>
    </w:p>
    <w:p w14:paraId="29F67840" w14:textId="6B9A631D" w:rsidR="00E60F8A" w:rsidRPr="003E0F7C" w:rsidRDefault="00B52595" w:rsidP="003E0F7C">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b/>
          <w:bCs/>
          <w:kern w:val="0"/>
          <w:sz w:val="24"/>
          <w:szCs w:val="24"/>
          <w:lang w:eastAsia="en-IN"/>
          <w14:ligatures w14:val="none"/>
        </w:rPr>
        <w:t>2023</w:t>
      </w:r>
      <w:r w:rsidRPr="00FB1170">
        <w:rPr>
          <w:rFonts w:ascii="Times New Roman" w:eastAsia="Times New Roman" w:hAnsi="Times New Roman" w:cs="Times New Roman"/>
          <w:kern w:val="0"/>
          <w:sz w:val="24"/>
          <w:szCs w:val="24"/>
          <w:lang w:eastAsia="en-IN"/>
          <w14:ligatures w14:val="none"/>
        </w:rPr>
        <w:t xml:space="preserve">: SEBI introduces BRSR Core under Regulation 34(2) of the LODR Regulations. Under the new regime, with effect from FY2024, the top 150 listed </w:t>
      </w:r>
      <w:r w:rsidRPr="00FB1170">
        <w:rPr>
          <w:rFonts w:ascii="Times New Roman" w:eastAsia="Times New Roman" w:hAnsi="Times New Roman" w:cs="Times New Roman"/>
          <w:kern w:val="0"/>
          <w:sz w:val="24"/>
          <w:szCs w:val="24"/>
          <w:lang w:eastAsia="en-IN"/>
          <w14:ligatures w14:val="none"/>
        </w:rPr>
        <w:lastRenderedPageBreak/>
        <w:t>companies by market capitalization are mandated to disclose ESG policies and practices within their value chain.</w:t>
      </w:r>
    </w:p>
    <w:p w14:paraId="5837A44F" w14:textId="77777777" w:rsidR="00B52595" w:rsidRPr="00FB1170" w:rsidRDefault="00B52595" w:rsidP="00B279D3">
      <w:pPr>
        <w:shd w:val="clear" w:color="auto" w:fill="FFFFFF"/>
        <w:spacing w:after="240" w:line="360" w:lineRule="auto"/>
        <w:ind w:left="720"/>
        <w:jc w:val="both"/>
        <w:textAlignment w:val="baseline"/>
        <w:rPr>
          <w:rFonts w:ascii="Times New Roman" w:eastAsia="Times New Roman" w:hAnsi="Times New Roman" w:cs="Times New Roman"/>
          <w:b/>
          <w:bCs/>
          <w:kern w:val="0"/>
          <w:sz w:val="24"/>
          <w:szCs w:val="24"/>
          <w:u w:val="single"/>
          <w:lang w:eastAsia="en-IN"/>
          <w14:ligatures w14:val="none"/>
        </w:rPr>
      </w:pPr>
      <w:r w:rsidRPr="00FB1170">
        <w:rPr>
          <w:rFonts w:ascii="Times New Roman" w:eastAsia="Times New Roman" w:hAnsi="Times New Roman" w:cs="Times New Roman"/>
          <w:b/>
          <w:bCs/>
          <w:kern w:val="0"/>
          <w:sz w:val="24"/>
          <w:szCs w:val="24"/>
          <w:u w:val="single"/>
          <w:lang w:eastAsia="en-IN"/>
          <w14:ligatures w14:val="none"/>
        </w:rPr>
        <w:t>Key Regulations and Governing Laws</w:t>
      </w:r>
    </w:p>
    <w:p w14:paraId="69A75A0A" w14:textId="77777777" w:rsidR="00B52595" w:rsidRPr="00FB1170" w:rsidRDefault="00B52595" w:rsidP="00B279D3">
      <w:pPr>
        <w:shd w:val="clear" w:color="auto" w:fill="FFFFFF"/>
        <w:spacing w:after="240" w:line="360" w:lineRule="auto"/>
        <w:ind w:left="1080"/>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b/>
          <w:bCs/>
          <w:kern w:val="0"/>
          <w:sz w:val="24"/>
          <w:szCs w:val="24"/>
          <w:lang w:eastAsia="en-IN"/>
          <w14:ligatures w14:val="none"/>
        </w:rPr>
        <w:t>Companies Act, 2013</w:t>
      </w:r>
      <w:r w:rsidRPr="00FB1170">
        <w:rPr>
          <w:rFonts w:ascii="Times New Roman" w:eastAsia="Times New Roman" w:hAnsi="Times New Roman" w:cs="Times New Roman"/>
          <w:kern w:val="0"/>
          <w:sz w:val="24"/>
          <w:szCs w:val="24"/>
          <w:lang w:eastAsia="en-IN"/>
          <w14:ligatures w14:val="none"/>
        </w:rPr>
        <w:t>:</w:t>
      </w:r>
    </w:p>
    <w:p w14:paraId="54362EB0" w14:textId="77777777" w:rsidR="00B52595" w:rsidRPr="00FB1170" w:rsidRDefault="00B52595"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kern w:val="0"/>
          <w:sz w:val="24"/>
          <w:szCs w:val="24"/>
          <w:lang w:eastAsia="en-IN"/>
          <w14:ligatures w14:val="none"/>
        </w:rPr>
        <w:t>Mandates that companies which meet certain turnover or net worth thresholds form a corporate social responsibility (CSR) committee that is tasked with managing CSR projects and policies.</w:t>
      </w:r>
    </w:p>
    <w:p w14:paraId="27DBC748" w14:textId="77777777" w:rsidR="00C1488B" w:rsidRPr="00FB1170" w:rsidRDefault="00C1488B"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kern w:val="0"/>
          <w:sz w:val="24"/>
          <w:szCs w:val="24"/>
          <w:lang w:eastAsia="en-IN"/>
          <w14:ligatures w14:val="none"/>
        </w:rPr>
        <w:t xml:space="preserve">Section 149 confers the authority upon specific categories of companies to appoint a minimum of one female director. </w:t>
      </w:r>
    </w:p>
    <w:p w14:paraId="4DFCC2E9" w14:textId="2745C1FC" w:rsidR="00B52595" w:rsidRPr="00FB1170" w:rsidRDefault="00C1488B"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kern w:val="0"/>
          <w:sz w:val="24"/>
          <w:szCs w:val="24"/>
          <w:lang w:eastAsia="en-IN"/>
          <w14:ligatures w14:val="none"/>
        </w:rPr>
        <w:t>The Securities and Exchange Board of India (SEBI) initiated the Business Responsibility Report (BRR) in 2012, targeting the top 100 listed companies; however, this initiative was later extended to encompass the top 500 and top 1000 companies based on market capitalization. Because of this, ongoing scrutiny remains essential.</w:t>
      </w:r>
      <w:r w:rsidR="003A5009" w:rsidRPr="00FB1170">
        <w:rPr>
          <w:rFonts w:ascii="Times New Roman" w:eastAsia="Times New Roman" w:hAnsi="Times New Roman" w:cs="Times New Roman"/>
          <w:kern w:val="0"/>
          <w:sz w:val="24"/>
          <w:szCs w:val="24"/>
          <w:lang w:eastAsia="en-IN"/>
          <w14:ligatures w14:val="none"/>
        </w:rPr>
        <w:t xml:space="preserve"> </w:t>
      </w:r>
      <w:r w:rsidR="00B52595" w:rsidRPr="00FB1170">
        <w:rPr>
          <w:rFonts w:ascii="Times New Roman" w:eastAsia="Times New Roman" w:hAnsi="Times New Roman" w:cs="Times New Roman"/>
          <w:kern w:val="0"/>
          <w:sz w:val="24"/>
          <w:szCs w:val="24"/>
          <w:lang w:eastAsia="en-IN"/>
          <w14:ligatures w14:val="none"/>
        </w:rPr>
        <w:t>The BRSR framework widened the focus on impact of the reports from data reporting stressing more on sustainability goals from 2021.</w:t>
      </w:r>
    </w:p>
    <w:p w14:paraId="74CE460C" w14:textId="77777777" w:rsidR="00B52595" w:rsidRPr="00FB1170" w:rsidRDefault="00B52595" w:rsidP="00B279D3">
      <w:pPr>
        <w:numPr>
          <w:ilvl w:val="0"/>
          <w:numId w:val="15"/>
        </w:num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kern w:val="0"/>
          <w:sz w:val="24"/>
          <w:szCs w:val="24"/>
          <w:lang w:eastAsia="en-IN"/>
          <w14:ligatures w14:val="none"/>
        </w:rPr>
        <w:t>In 2023, BRSR Core was implemented which stipulated that the top 1000 companies need to provide more information on ESG related issues.</w:t>
      </w:r>
    </w:p>
    <w:p w14:paraId="7B222F9D" w14:textId="18481143" w:rsidR="00B52595" w:rsidRPr="00FB1170" w:rsidRDefault="00B52595" w:rsidP="00B279D3">
      <w:pPr>
        <w:shd w:val="clear" w:color="auto" w:fill="FFFFFF"/>
        <w:spacing w:after="240" w:line="360" w:lineRule="auto"/>
        <w:jc w:val="both"/>
        <w:textAlignment w:val="baseline"/>
        <w:rPr>
          <w:rFonts w:ascii="Times New Roman" w:eastAsia="Times New Roman" w:hAnsi="Times New Roman" w:cs="Times New Roman"/>
          <w:kern w:val="0"/>
          <w:sz w:val="24"/>
          <w:szCs w:val="24"/>
          <w:lang w:eastAsia="en-IN"/>
          <w14:ligatures w14:val="none"/>
        </w:rPr>
      </w:pPr>
      <w:r w:rsidRPr="00FB1170">
        <w:rPr>
          <w:rFonts w:ascii="Times New Roman" w:eastAsia="Times New Roman" w:hAnsi="Times New Roman" w:cs="Times New Roman"/>
          <w:kern w:val="0"/>
          <w:sz w:val="24"/>
          <w:szCs w:val="24"/>
          <w:lang w:eastAsia="en-IN"/>
          <w14:ligatures w14:val="none"/>
        </w:rPr>
        <w:t>In India, ESG is governed by various laws including the Companies Act, of 2013, the Securities and Exchange Commission of India Regulations and Disclosure Guidelines (LODR) Rules, 2015 and other specific business regulations.  These processes aim to improve business management's transparency, accountability and security.</w:t>
      </w:r>
    </w:p>
    <w:p w14:paraId="29CF94E7" w14:textId="22C3164D" w:rsidR="00A529E9" w:rsidRPr="00FB1170" w:rsidRDefault="00607CDB" w:rsidP="00B279D3">
      <w:p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C</w:t>
      </w:r>
      <w:r w:rsidR="00A529E9" w:rsidRPr="00FB1170">
        <w:rPr>
          <w:rFonts w:ascii="Times New Roman" w:hAnsi="Times New Roman" w:cs="Times New Roman"/>
          <w:sz w:val="24"/>
          <w:szCs w:val="24"/>
          <w:u w:val="single"/>
        </w:rPr>
        <w:t xml:space="preserve">hanges and </w:t>
      </w:r>
      <w:r w:rsidRPr="00FB1170">
        <w:rPr>
          <w:rFonts w:ascii="Times New Roman" w:hAnsi="Times New Roman" w:cs="Times New Roman"/>
          <w:sz w:val="24"/>
          <w:szCs w:val="24"/>
          <w:u w:val="single"/>
        </w:rPr>
        <w:t xml:space="preserve">Amended </w:t>
      </w:r>
      <w:r w:rsidR="00A529E9" w:rsidRPr="00FB1170">
        <w:rPr>
          <w:rFonts w:ascii="Times New Roman" w:hAnsi="Times New Roman" w:cs="Times New Roman"/>
          <w:sz w:val="24"/>
          <w:szCs w:val="24"/>
          <w:u w:val="single"/>
        </w:rPr>
        <w:t>Aspects</w:t>
      </w:r>
      <w:r w:rsidR="003D2E7E" w:rsidRPr="00FB1170">
        <w:rPr>
          <w:rFonts w:ascii="Times New Roman" w:hAnsi="Times New Roman" w:cs="Times New Roman"/>
          <w:sz w:val="24"/>
          <w:szCs w:val="24"/>
          <w:u w:val="single"/>
        </w:rPr>
        <w:t xml:space="preserve"> in Compliance</w:t>
      </w:r>
      <w:r w:rsidR="001E293D" w:rsidRPr="00FB1170">
        <w:rPr>
          <w:rFonts w:ascii="Times New Roman" w:hAnsi="Times New Roman" w:cs="Times New Roman"/>
          <w:sz w:val="24"/>
          <w:szCs w:val="24"/>
          <w:u w:val="single"/>
        </w:rPr>
        <w:t>:</w:t>
      </w:r>
    </w:p>
    <w:p w14:paraId="058E0775" w14:textId="77777777" w:rsidR="00A529E9" w:rsidRPr="00FB1170" w:rsidRDefault="00A529E9"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The amendments to the Companies Act 2013 have brought in: </w:t>
      </w:r>
    </w:p>
    <w:p w14:paraId="6FE13BDB" w14:textId="77777777" w:rsidR="001E293D"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Heavier Punishments: Whichever company sheds out the legal obligations and fails to file on time shall pay significantly higher fines. </w:t>
      </w:r>
    </w:p>
    <w:p w14:paraId="102BF323" w14:textId="0CB2DB5F" w:rsidR="001E293D"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Higher Level of Integrity: </w:t>
      </w:r>
      <w:r w:rsidR="001E293D" w:rsidRPr="00FB1170">
        <w:rPr>
          <w:rFonts w:ascii="Times New Roman" w:hAnsi="Times New Roman" w:cs="Times New Roman"/>
          <w:sz w:val="24"/>
          <w:szCs w:val="24"/>
        </w:rPr>
        <w:t>All</w:t>
      </w:r>
      <w:r w:rsidRPr="00FB1170">
        <w:rPr>
          <w:rFonts w:ascii="Times New Roman" w:hAnsi="Times New Roman" w:cs="Times New Roman"/>
          <w:sz w:val="24"/>
          <w:szCs w:val="24"/>
        </w:rPr>
        <w:t xml:space="preserve"> the parameters shall be disclosed to enable reporting and better assessment of the finances. </w:t>
      </w:r>
    </w:p>
    <w:p w14:paraId="3D733BE0" w14:textId="77777777" w:rsidR="001E293D"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lastRenderedPageBreak/>
        <w:t xml:space="preserve">Increased Conformity: The processes of compliance were made available in easier forms to help in reducing the workload. </w:t>
      </w:r>
    </w:p>
    <w:p w14:paraId="609925C7" w14:textId="56D6C2EA" w:rsidR="001E293D" w:rsidRPr="00FB1170" w:rsidRDefault="00A529E9" w:rsidP="00B279D3">
      <w:pPr>
        <w:pStyle w:val="ListParagraph"/>
        <w:numPr>
          <w:ilvl w:val="0"/>
          <w:numId w:val="3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Compliance Monitoring and Maintenance</w:t>
      </w:r>
      <w:r w:rsidR="001E293D" w:rsidRPr="00FB1170">
        <w:rPr>
          <w:rFonts w:ascii="Times New Roman" w:hAnsi="Times New Roman" w:cs="Times New Roman"/>
          <w:sz w:val="24"/>
          <w:szCs w:val="24"/>
        </w:rPr>
        <w:t>:</w:t>
      </w:r>
    </w:p>
    <w:p w14:paraId="0265B6CF" w14:textId="154C6DAB" w:rsidR="002B29EF" w:rsidRPr="00AD5DA3" w:rsidRDefault="00A529E9" w:rsidP="00B279D3">
      <w:pPr>
        <w:pStyle w:val="ListParagraph"/>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Compliance reporting and its management </w:t>
      </w:r>
      <w:r w:rsidR="001E293D" w:rsidRPr="00FB1170">
        <w:rPr>
          <w:rFonts w:ascii="Times New Roman" w:hAnsi="Times New Roman" w:cs="Times New Roman"/>
          <w:sz w:val="24"/>
          <w:szCs w:val="24"/>
        </w:rPr>
        <w:t>are</w:t>
      </w:r>
      <w:r w:rsidRPr="00FB1170">
        <w:rPr>
          <w:rFonts w:ascii="Times New Roman" w:hAnsi="Times New Roman" w:cs="Times New Roman"/>
          <w:sz w:val="24"/>
          <w:szCs w:val="24"/>
        </w:rPr>
        <w:t xml:space="preserve"> crucial to compliance in the first instance. </w:t>
      </w:r>
      <w:r w:rsidRPr="00AD5DA3">
        <w:rPr>
          <w:rFonts w:ascii="Times New Roman" w:hAnsi="Times New Roman" w:cs="Times New Roman"/>
          <w:sz w:val="24"/>
          <w:szCs w:val="24"/>
        </w:rPr>
        <w:t>The lack of designated compliance organizations necessitates the creation of appropriate systems to track and manage compliance and report violations to their management promptly to prevent sanctions.</w:t>
      </w:r>
    </w:p>
    <w:p w14:paraId="3C282191" w14:textId="5D2F06FB" w:rsidR="00B27C52" w:rsidRPr="00FB1170" w:rsidRDefault="00B27C52" w:rsidP="00B279D3">
      <w:pPr>
        <w:spacing w:line="360" w:lineRule="auto"/>
        <w:ind w:left="360"/>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 xml:space="preserve">Emerging Trends in </w:t>
      </w:r>
      <w:r w:rsidR="004762DA" w:rsidRPr="00FB1170">
        <w:rPr>
          <w:rFonts w:ascii="Times New Roman" w:hAnsi="Times New Roman" w:cs="Times New Roman"/>
          <w:b/>
          <w:bCs/>
          <w:sz w:val="24"/>
          <w:szCs w:val="24"/>
          <w:u w:val="single"/>
        </w:rPr>
        <w:t>C</w:t>
      </w:r>
      <w:r w:rsidRPr="00FB1170">
        <w:rPr>
          <w:rFonts w:ascii="Times New Roman" w:hAnsi="Times New Roman" w:cs="Times New Roman"/>
          <w:b/>
          <w:bCs/>
          <w:sz w:val="24"/>
          <w:szCs w:val="24"/>
          <w:u w:val="single"/>
        </w:rPr>
        <w:t>ompliance</w:t>
      </w:r>
      <w:r w:rsidR="007B4C93" w:rsidRPr="00FB1170">
        <w:rPr>
          <w:rFonts w:ascii="Times New Roman" w:hAnsi="Times New Roman" w:cs="Times New Roman"/>
          <w:b/>
          <w:bCs/>
          <w:sz w:val="24"/>
          <w:szCs w:val="24"/>
          <w:u w:val="single"/>
        </w:rPr>
        <w:t xml:space="preserve"> and their </w:t>
      </w:r>
      <w:r w:rsidR="002373BB" w:rsidRPr="00FB1170">
        <w:rPr>
          <w:rFonts w:ascii="Times New Roman" w:hAnsi="Times New Roman" w:cs="Times New Roman"/>
          <w:b/>
          <w:bCs/>
          <w:sz w:val="24"/>
          <w:szCs w:val="24"/>
          <w:u w:val="single"/>
        </w:rPr>
        <w:t>Regulating Frameworks</w:t>
      </w:r>
      <w:r w:rsidR="007B4C93" w:rsidRPr="00FB1170">
        <w:rPr>
          <w:rFonts w:ascii="Times New Roman" w:hAnsi="Times New Roman" w:cs="Times New Roman"/>
          <w:b/>
          <w:bCs/>
          <w:sz w:val="24"/>
          <w:szCs w:val="24"/>
          <w:u w:val="single"/>
        </w:rPr>
        <w:t>:</w:t>
      </w:r>
    </w:p>
    <w:p w14:paraId="3AA7E382" w14:textId="14FD17FD" w:rsidR="009602E0" w:rsidRPr="00FB1170" w:rsidRDefault="009602E0" w:rsidP="00B279D3">
      <w:pPr>
        <w:pStyle w:val="ListParagraph"/>
        <w:numPr>
          <w:ilvl w:val="0"/>
          <w:numId w:val="18"/>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Technological aspect:</w:t>
      </w:r>
    </w:p>
    <w:p w14:paraId="2A1AE283" w14:textId="2EA8CAF4" w:rsidR="003809D0" w:rsidRPr="00FB1170" w:rsidRDefault="007B5F71"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The technology sector in India is shaped by a complex and constantly changing array of laws and regulations. This regulatory framework aims to enhance transparency, safeguard consumers, and maintain consistency through automation. </w:t>
      </w:r>
      <w:r w:rsidR="00254447" w:rsidRPr="00FB1170">
        <w:rPr>
          <w:rFonts w:ascii="Times New Roman" w:hAnsi="Times New Roman" w:cs="Times New Roman"/>
          <w:sz w:val="24"/>
          <w:szCs w:val="24"/>
        </w:rPr>
        <w:t xml:space="preserve">However, </w:t>
      </w:r>
      <w:r w:rsidR="006E0421" w:rsidRPr="00FB1170">
        <w:rPr>
          <w:rFonts w:ascii="Times New Roman" w:hAnsi="Times New Roman" w:cs="Times New Roman"/>
          <w:sz w:val="24"/>
          <w:szCs w:val="24"/>
        </w:rPr>
        <w:t>these</w:t>
      </w:r>
      <w:r w:rsidR="00254447" w:rsidRPr="00FB1170">
        <w:rPr>
          <w:rFonts w:ascii="Times New Roman" w:hAnsi="Times New Roman" w:cs="Times New Roman"/>
          <w:sz w:val="24"/>
          <w:szCs w:val="24"/>
        </w:rPr>
        <w:t xml:space="preserve"> institutions </w:t>
      </w:r>
      <w:r w:rsidR="006E0421" w:rsidRPr="00FB1170">
        <w:rPr>
          <w:rFonts w:ascii="Times New Roman" w:hAnsi="Times New Roman" w:cs="Times New Roman"/>
          <w:sz w:val="24"/>
          <w:szCs w:val="24"/>
        </w:rPr>
        <w:t>might come across</w:t>
      </w:r>
      <w:r w:rsidR="00254447" w:rsidRPr="00FB1170">
        <w:rPr>
          <w:rFonts w:ascii="Times New Roman" w:hAnsi="Times New Roman" w:cs="Times New Roman"/>
          <w:sz w:val="24"/>
          <w:szCs w:val="24"/>
        </w:rPr>
        <w:t xml:space="preserve"> </w:t>
      </w:r>
      <w:r w:rsidR="00A77073" w:rsidRPr="00FB1170">
        <w:rPr>
          <w:rFonts w:ascii="Times New Roman" w:hAnsi="Times New Roman" w:cs="Times New Roman"/>
          <w:sz w:val="24"/>
          <w:szCs w:val="24"/>
        </w:rPr>
        <w:t>various</w:t>
      </w:r>
      <w:r w:rsidR="00254447" w:rsidRPr="00FB1170">
        <w:rPr>
          <w:rFonts w:ascii="Times New Roman" w:hAnsi="Times New Roman" w:cs="Times New Roman"/>
          <w:sz w:val="24"/>
          <w:szCs w:val="24"/>
        </w:rPr>
        <w:t xml:space="preserve"> challenges in managing compliance. </w:t>
      </w:r>
      <w:r w:rsidR="00A77073" w:rsidRPr="00FB1170">
        <w:rPr>
          <w:rFonts w:ascii="Times New Roman" w:hAnsi="Times New Roman" w:cs="Times New Roman"/>
          <w:sz w:val="24"/>
          <w:szCs w:val="24"/>
        </w:rPr>
        <w:t>Traditional or conventional</w:t>
      </w:r>
      <w:r w:rsidR="00254447" w:rsidRPr="00FB1170">
        <w:rPr>
          <w:rFonts w:ascii="Times New Roman" w:hAnsi="Times New Roman" w:cs="Times New Roman"/>
          <w:sz w:val="24"/>
          <w:szCs w:val="24"/>
        </w:rPr>
        <w:t xml:space="preserve"> compliance methods often depend on manual processes, involve data stored across different systems, and necessitate </w:t>
      </w:r>
      <w:r w:rsidR="00A77073" w:rsidRPr="00FB1170">
        <w:rPr>
          <w:rFonts w:ascii="Times New Roman" w:hAnsi="Times New Roman" w:cs="Times New Roman"/>
          <w:sz w:val="24"/>
          <w:szCs w:val="24"/>
        </w:rPr>
        <w:t>wide-ranging</w:t>
      </w:r>
      <w:r w:rsidR="00254447" w:rsidRPr="00FB1170">
        <w:rPr>
          <w:rFonts w:ascii="Times New Roman" w:hAnsi="Times New Roman" w:cs="Times New Roman"/>
          <w:sz w:val="24"/>
          <w:szCs w:val="24"/>
        </w:rPr>
        <w:t xml:space="preserve"> reporting. These approaches are not only inefficient but also susceptible to errors, making compliance a costly and daunting </w:t>
      </w:r>
      <w:r w:rsidR="00A77073" w:rsidRPr="00FB1170">
        <w:rPr>
          <w:rFonts w:ascii="Times New Roman" w:hAnsi="Times New Roman" w:cs="Times New Roman"/>
          <w:sz w:val="24"/>
          <w:szCs w:val="24"/>
        </w:rPr>
        <w:t>endeavour</w:t>
      </w:r>
      <w:r w:rsidR="00254447" w:rsidRPr="00FB1170">
        <w:rPr>
          <w:rFonts w:ascii="Times New Roman" w:hAnsi="Times New Roman" w:cs="Times New Roman"/>
          <w:sz w:val="24"/>
          <w:szCs w:val="24"/>
        </w:rPr>
        <w:t>.</w:t>
      </w:r>
    </w:p>
    <w:p w14:paraId="4EA3170A" w14:textId="77777777" w:rsidR="003809D0" w:rsidRPr="00FB1170" w:rsidRDefault="003809D0" w:rsidP="00B279D3">
      <w:pPr>
        <w:pStyle w:val="ListParagraph"/>
        <w:spacing w:line="360" w:lineRule="auto"/>
        <w:ind w:left="1080"/>
        <w:jc w:val="both"/>
        <w:rPr>
          <w:rFonts w:ascii="Times New Roman" w:hAnsi="Times New Roman" w:cs="Times New Roman"/>
          <w:sz w:val="24"/>
          <w:szCs w:val="24"/>
        </w:rPr>
      </w:pPr>
    </w:p>
    <w:p w14:paraId="6470737C" w14:textId="77777777" w:rsidR="003809D0" w:rsidRPr="00FB1170" w:rsidRDefault="003809D0"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Technology has brought in many revolutionising compliance practices in the financial area by offering various innovative methods to overcome these regulatory challenges. Enhancements in </w:t>
      </w:r>
      <w:r w:rsidRPr="00FB1170">
        <w:rPr>
          <w:rFonts w:ascii="Times New Roman" w:hAnsi="Times New Roman" w:cs="Times New Roman"/>
          <w:b/>
          <w:bCs/>
          <w:sz w:val="24"/>
          <w:szCs w:val="24"/>
        </w:rPr>
        <w:t>AI, machine learning, blockchain and data analytics</w:t>
      </w:r>
      <w:r w:rsidRPr="00FB1170">
        <w:rPr>
          <w:rFonts w:ascii="Times New Roman" w:hAnsi="Times New Roman" w:cs="Times New Roman"/>
          <w:sz w:val="24"/>
          <w:szCs w:val="24"/>
        </w:rPr>
        <w:t xml:space="preserve"> have made these institutions:</w:t>
      </w:r>
    </w:p>
    <w:p w14:paraId="490B4938" w14:textId="77777777" w:rsidR="003809D0" w:rsidRPr="00FB1170" w:rsidRDefault="003809D0" w:rsidP="00B279D3">
      <w:pPr>
        <w:pStyle w:val="ListParagraph"/>
        <w:numPr>
          <w:ilvl w:val="0"/>
          <w:numId w:val="17"/>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Make compliance tasks automated, which will help reduce manual mistakes and produce efficiency</w:t>
      </w:r>
    </w:p>
    <w:p w14:paraId="5104B5C5" w14:textId="77777777" w:rsidR="003809D0" w:rsidRPr="00FB1170" w:rsidRDefault="003809D0" w:rsidP="00B279D3">
      <w:pPr>
        <w:pStyle w:val="ListParagraph"/>
        <w:numPr>
          <w:ilvl w:val="0"/>
          <w:numId w:val="17"/>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 improving risk management, assessment and fraud detection through a technique called predictive analysis</w:t>
      </w:r>
    </w:p>
    <w:p w14:paraId="3CBE2AE5" w14:textId="77777777" w:rsidR="003809D0" w:rsidRPr="00FB1170" w:rsidRDefault="003809D0" w:rsidP="00B279D3">
      <w:pPr>
        <w:pStyle w:val="ListParagraph"/>
        <w:numPr>
          <w:ilvl w:val="0"/>
          <w:numId w:val="17"/>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 boosting customer due diligence processes for anti-money laundering requirements in the financial sector</w:t>
      </w:r>
    </w:p>
    <w:p w14:paraId="3D501EF4" w14:textId="77777777" w:rsidR="007135C8" w:rsidRPr="00FB1170" w:rsidRDefault="003809D0" w:rsidP="00B279D3">
      <w:pPr>
        <w:pStyle w:val="ListParagraph"/>
        <w:numPr>
          <w:ilvl w:val="0"/>
          <w:numId w:val="17"/>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In providing data security and privacy through encryption and other access control techniques</w:t>
      </w:r>
    </w:p>
    <w:p w14:paraId="588097AF" w14:textId="1D4ABA6D" w:rsidR="007F337C" w:rsidRPr="00FB1170" w:rsidRDefault="00254447" w:rsidP="00B279D3">
      <w:pPr>
        <w:spacing w:line="360" w:lineRule="auto"/>
        <w:ind w:left="1440"/>
        <w:jc w:val="both"/>
        <w:rPr>
          <w:rFonts w:ascii="Times New Roman" w:hAnsi="Times New Roman" w:cs="Times New Roman"/>
          <w:sz w:val="24"/>
          <w:szCs w:val="24"/>
        </w:rPr>
      </w:pPr>
      <w:proofErr w:type="spellStart"/>
      <w:r w:rsidRPr="00FB1170">
        <w:rPr>
          <w:rFonts w:ascii="Times New Roman" w:hAnsi="Times New Roman" w:cs="Times New Roman"/>
          <w:sz w:val="24"/>
          <w:szCs w:val="24"/>
        </w:rPr>
        <w:lastRenderedPageBreak/>
        <w:t>RegTech</w:t>
      </w:r>
      <w:proofErr w:type="spellEnd"/>
      <w:r w:rsidR="00974339" w:rsidRPr="00FB1170">
        <w:rPr>
          <w:rStyle w:val="FootnoteReference"/>
          <w:rFonts w:ascii="Times New Roman" w:hAnsi="Times New Roman" w:cs="Times New Roman"/>
          <w:sz w:val="24"/>
          <w:szCs w:val="24"/>
        </w:rPr>
        <w:footnoteReference w:id="5"/>
      </w:r>
      <w:r w:rsidRPr="00FB1170">
        <w:rPr>
          <w:rFonts w:ascii="Times New Roman" w:hAnsi="Times New Roman" w:cs="Times New Roman"/>
          <w:sz w:val="24"/>
          <w:szCs w:val="24"/>
        </w:rPr>
        <w:t xml:space="preserve">, which stands for "Regulatory Technology," presents a transformative solution for compliance by utilizing technology to streamline and simplify these processes. By integrating smoothly with existing systems, </w:t>
      </w:r>
      <w:proofErr w:type="spellStart"/>
      <w:r w:rsidRPr="00FB1170">
        <w:rPr>
          <w:rFonts w:ascii="Times New Roman" w:hAnsi="Times New Roman" w:cs="Times New Roman"/>
          <w:sz w:val="24"/>
          <w:szCs w:val="24"/>
        </w:rPr>
        <w:t>RegTech</w:t>
      </w:r>
      <w:proofErr w:type="spellEnd"/>
      <w:r w:rsidRPr="00FB1170">
        <w:rPr>
          <w:rFonts w:ascii="Times New Roman" w:hAnsi="Times New Roman" w:cs="Times New Roman"/>
          <w:sz w:val="24"/>
          <w:szCs w:val="24"/>
        </w:rPr>
        <w:t xml:space="preserve"> enables financial institutions to operate efficiently and confidently within the regulatory landscape.</w:t>
      </w:r>
    </w:p>
    <w:p w14:paraId="713A4FC5" w14:textId="77777777" w:rsidR="002B29EF" w:rsidRPr="00FB1170" w:rsidRDefault="002B29EF" w:rsidP="00B279D3">
      <w:pPr>
        <w:pStyle w:val="ListParagraph"/>
        <w:spacing w:line="360" w:lineRule="auto"/>
        <w:ind w:left="1080"/>
        <w:jc w:val="both"/>
        <w:rPr>
          <w:rFonts w:ascii="Times New Roman" w:hAnsi="Times New Roman" w:cs="Times New Roman"/>
          <w:sz w:val="24"/>
          <w:szCs w:val="24"/>
        </w:rPr>
      </w:pPr>
    </w:p>
    <w:p w14:paraId="133F9ACF" w14:textId="77633ECC" w:rsidR="00FE06AC" w:rsidRPr="00FB1170" w:rsidRDefault="008A7A0A" w:rsidP="00B279D3">
      <w:pPr>
        <w:pStyle w:val="ListParagraph"/>
        <w:numPr>
          <w:ilvl w:val="0"/>
          <w:numId w:val="15"/>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Data Privacy and Cyber Security</w:t>
      </w:r>
      <w:r w:rsidR="005602AE" w:rsidRPr="00FB1170">
        <w:rPr>
          <w:rFonts w:ascii="Times New Roman" w:hAnsi="Times New Roman" w:cs="Times New Roman"/>
          <w:b/>
          <w:bCs/>
          <w:sz w:val="24"/>
          <w:szCs w:val="24"/>
          <w:u w:val="single"/>
        </w:rPr>
        <w:t>:</w:t>
      </w:r>
    </w:p>
    <w:p w14:paraId="12474A01" w14:textId="75EC330B" w:rsidR="00B55E9D" w:rsidRPr="00FB1170" w:rsidRDefault="000B318D"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The Insur</w:t>
      </w:r>
      <w:r w:rsidR="000C797B" w:rsidRPr="00FB1170">
        <w:rPr>
          <w:rFonts w:ascii="Times New Roman" w:hAnsi="Times New Roman" w:cs="Times New Roman"/>
          <w:sz w:val="24"/>
          <w:szCs w:val="24"/>
        </w:rPr>
        <w:t xml:space="preserve">ance and </w:t>
      </w:r>
      <w:r w:rsidRPr="00FB1170">
        <w:rPr>
          <w:rFonts w:ascii="Times New Roman" w:hAnsi="Times New Roman" w:cs="Times New Roman"/>
          <w:sz w:val="24"/>
          <w:szCs w:val="24"/>
        </w:rPr>
        <w:t>Tech</w:t>
      </w:r>
      <w:r w:rsidR="000C797B" w:rsidRPr="00FB1170">
        <w:rPr>
          <w:rFonts w:ascii="Times New Roman" w:hAnsi="Times New Roman" w:cs="Times New Roman"/>
          <w:sz w:val="24"/>
          <w:szCs w:val="24"/>
        </w:rPr>
        <w:t xml:space="preserve">nological </w:t>
      </w:r>
      <w:r w:rsidRPr="00FB1170">
        <w:rPr>
          <w:rFonts w:ascii="Times New Roman" w:hAnsi="Times New Roman" w:cs="Times New Roman"/>
          <w:sz w:val="24"/>
          <w:szCs w:val="24"/>
        </w:rPr>
        <w:t xml:space="preserve">industry </w:t>
      </w:r>
      <w:proofErr w:type="gramStart"/>
      <w:r w:rsidRPr="00FB1170">
        <w:rPr>
          <w:rFonts w:ascii="Times New Roman" w:hAnsi="Times New Roman" w:cs="Times New Roman"/>
          <w:sz w:val="24"/>
          <w:szCs w:val="24"/>
        </w:rPr>
        <w:t>has</w:t>
      </w:r>
      <w:proofErr w:type="gramEnd"/>
      <w:r w:rsidRPr="00FB1170">
        <w:rPr>
          <w:rFonts w:ascii="Times New Roman" w:hAnsi="Times New Roman" w:cs="Times New Roman"/>
          <w:sz w:val="24"/>
          <w:szCs w:val="24"/>
        </w:rPr>
        <w:t xml:space="preserve"> </w:t>
      </w:r>
      <w:r w:rsidR="000C797B" w:rsidRPr="00FB1170">
        <w:rPr>
          <w:rFonts w:ascii="Times New Roman" w:hAnsi="Times New Roman" w:cs="Times New Roman"/>
          <w:sz w:val="24"/>
          <w:szCs w:val="24"/>
        </w:rPr>
        <w:t>gained</w:t>
      </w:r>
      <w:r w:rsidRPr="00FB1170">
        <w:rPr>
          <w:rFonts w:ascii="Times New Roman" w:hAnsi="Times New Roman" w:cs="Times New Roman"/>
          <w:sz w:val="24"/>
          <w:szCs w:val="24"/>
        </w:rPr>
        <w:t xml:space="preserve"> </w:t>
      </w:r>
      <w:r w:rsidR="008C47C1" w:rsidRPr="00FB1170">
        <w:rPr>
          <w:rFonts w:ascii="Times New Roman" w:hAnsi="Times New Roman" w:cs="Times New Roman"/>
          <w:sz w:val="24"/>
          <w:szCs w:val="24"/>
        </w:rPr>
        <w:t>rapid</w:t>
      </w:r>
      <w:r w:rsidRPr="00FB1170">
        <w:rPr>
          <w:rFonts w:ascii="Times New Roman" w:hAnsi="Times New Roman" w:cs="Times New Roman"/>
          <w:sz w:val="24"/>
          <w:szCs w:val="24"/>
        </w:rPr>
        <w:t xml:space="preserve"> growth, </w:t>
      </w:r>
      <w:r w:rsidR="008C04DF" w:rsidRPr="00FB1170">
        <w:rPr>
          <w:rFonts w:ascii="Times New Roman" w:hAnsi="Times New Roman" w:cs="Times New Roman"/>
          <w:sz w:val="24"/>
          <w:szCs w:val="24"/>
        </w:rPr>
        <w:t xml:space="preserve">utilizing </w:t>
      </w:r>
      <w:r w:rsidRPr="00FB1170">
        <w:rPr>
          <w:rFonts w:ascii="Times New Roman" w:hAnsi="Times New Roman" w:cs="Times New Roman"/>
          <w:sz w:val="24"/>
          <w:szCs w:val="24"/>
        </w:rPr>
        <w:t xml:space="preserve">technological </w:t>
      </w:r>
      <w:r w:rsidR="00C64A7E" w:rsidRPr="00FB1170">
        <w:rPr>
          <w:rFonts w:ascii="Times New Roman" w:hAnsi="Times New Roman" w:cs="Times New Roman"/>
          <w:sz w:val="24"/>
          <w:szCs w:val="24"/>
        </w:rPr>
        <w:t>enhancements</w:t>
      </w:r>
      <w:r w:rsidRPr="00FB1170">
        <w:rPr>
          <w:rFonts w:ascii="Times New Roman" w:hAnsi="Times New Roman" w:cs="Times New Roman"/>
          <w:sz w:val="24"/>
          <w:szCs w:val="24"/>
        </w:rPr>
        <w:t xml:space="preserve"> to </w:t>
      </w:r>
      <w:r w:rsidR="00D52528" w:rsidRPr="00FB1170">
        <w:rPr>
          <w:rFonts w:ascii="Times New Roman" w:hAnsi="Times New Roman" w:cs="Times New Roman"/>
          <w:sz w:val="24"/>
          <w:szCs w:val="24"/>
        </w:rPr>
        <w:t>reshape</w:t>
      </w:r>
      <w:r w:rsidRPr="00FB1170">
        <w:rPr>
          <w:rFonts w:ascii="Times New Roman" w:hAnsi="Times New Roman" w:cs="Times New Roman"/>
          <w:sz w:val="24"/>
          <w:szCs w:val="24"/>
        </w:rPr>
        <w:t xml:space="preserve"> </w:t>
      </w:r>
      <w:r w:rsidR="00D52528" w:rsidRPr="00FB1170">
        <w:rPr>
          <w:rFonts w:ascii="Times New Roman" w:hAnsi="Times New Roman" w:cs="Times New Roman"/>
          <w:sz w:val="24"/>
          <w:szCs w:val="24"/>
        </w:rPr>
        <w:t>conservative</w:t>
      </w:r>
      <w:r w:rsidRPr="00FB1170">
        <w:rPr>
          <w:rFonts w:ascii="Times New Roman" w:hAnsi="Times New Roman" w:cs="Times New Roman"/>
          <w:sz w:val="24"/>
          <w:szCs w:val="24"/>
        </w:rPr>
        <w:t xml:space="preserve"> insurance models. </w:t>
      </w:r>
      <w:r w:rsidR="00A433C6" w:rsidRPr="00FB1170">
        <w:rPr>
          <w:rFonts w:ascii="Times New Roman" w:hAnsi="Times New Roman" w:cs="Times New Roman"/>
          <w:sz w:val="24"/>
          <w:szCs w:val="24"/>
        </w:rPr>
        <w:t>Nevertheless</w:t>
      </w:r>
      <w:r w:rsidRPr="00FB1170">
        <w:rPr>
          <w:rFonts w:ascii="Times New Roman" w:hAnsi="Times New Roman" w:cs="Times New Roman"/>
          <w:sz w:val="24"/>
          <w:szCs w:val="24"/>
        </w:rPr>
        <w:t xml:space="preserve">, this </w:t>
      </w:r>
      <w:r w:rsidR="00A433C6" w:rsidRPr="00FB1170">
        <w:rPr>
          <w:rFonts w:ascii="Times New Roman" w:hAnsi="Times New Roman" w:cs="Times New Roman"/>
          <w:sz w:val="24"/>
          <w:szCs w:val="24"/>
        </w:rPr>
        <w:t>development</w:t>
      </w:r>
      <w:r w:rsidRPr="00FB1170">
        <w:rPr>
          <w:rFonts w:ascii="Times New Roman" w:hAnsi="Times New Roman" w:cs="Times New Roman"/>
          <w:sz w:val="24"/>
          <w:szCs w:val="24"/>
        </w:rPr>
        <w:t xml:space="preserve"> comes with </w:t>
      </w:r>
      <w:r w:rsidR="00A433C6" w:rsidRPr="00FB1170">
        <w:rPr>
          <w:rFonts w:ascii="Times New Roman" w:hAnsi="Times New Roman" w:cs="Times New Roman"/>
          <w:sz w:val="24"/>
          <w:szCs w:val="24"/>
        </w:rPr>
        <w:t>enormous</w:t>
      </w:r>
      <w:r w:rsidRPr="00FB1170">
        <w:rPr>
          <w:rFonts w:ascii="Times New Roman" w:hAnsi="Times New Roman" w:cs="Times New Roman"/>
          <w:sz w:val="24"/>
          <w:szCs w:val="24"/>
        </w:rPr>
        <w:t xml:space="preserve"> challenges, </w:t>
      </w:r>
      <w:r w:rsidR="005602AE" w:rsidRPr="00FB1170">
        <w:rPr>
          <w:rFonts w:ascii="Times New Roman" w:hAnsi="Times New Roman" w:cs="Times New Roman"/>
          <w:sz w:val="24"/>
          <w:szCs w:val="24"/>
        </w:rPr>
        <w:t xml:space="preserve">more particularly </w:t>
      </w:r>
      <w:r w:rsidRPr="00FB1170">
        <w:rPr>
          <w:rFonts w:ascii="Times New Roman" w:hAnsi="Times New Roman" w:cs="Times New Roman"/>
          <w:sz w:val="24"/>
          <w:szCs w:val="24"/>
        </w:rPr>
        <w:t xml:space="preserve">in data privacy and cybersecurity compliance. </w:t>
      </w:r>
    </w:p>
    <w:p w14:paraId="1B19076C" w14:textId="77777777" w:rsidR="00650F66" w:rsidRPr="00FB1170" w:rsidRDefault="00650F66" w:rsidP="00B279D3">
      <w:pPr>
        <w:pStyle w:val="ListParagraph"/>
        <w:spacing w:line="360" w:lineRule="auto"/>
        <w:ind w:left="1080"/>
        <w:jc w:val="both"/>
        <w:rPr>
          <w:rFonts w:ascii="Times New Roman" w:hAnsi="Times New Roman" w:cs="Times New Roman"/>
          <w:sz w:val="24"/>
          <w:szCs w:val="24"/>
        </w:rPr>
      </w:pPr>
    </w:p>
    <w:p w14:paraId="778EB230" w14:textId="4358924B" w:rsidR="00650F66" w:rsidRPr="00FB1170" w:rsidRDefault="00650F66"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With the</w:t>
      </w:r>
      <w:r w:rsidR="005A69C7" w:rsidRPr="00FB1170">
        <w:rPr>
          <w:rFonts w:ascii="Times New Roman" w:hAnsi="Times New Roman" w:cs="Times New Roman"/>
          <w:sz w:val="24"/>
          <w:szCs w:val="24"/>
        </w:rPr>
        <w:t xml:space="preserve"> swift </w:t>
      </w:r>
      <w:r w:rsidRPr="00FB1170">
        <w:rPr>
          <w:rFonts w:ascii="Times New Roman" w:hAnsi="Times New Roman" w:cs="Times New Roman"/>
          <w:sz w:val="24"/>
          <w:szCs w:val="24"/>
        </w:rPr>
        <w:t xml:space="preserve">digital </w:t>
      </w:r>
      <w:r w:rsidR="005A69C7" w:rsidRPr="00FB1170">
        <w:rPr>
          <w:rFonts w:ascii="Times New Roman" w:hAnsi="Times New Roman" w:cs="Times New Roman"/>
          <w:sz w:val="24"/>
          <w:szCs w:val="24"/>
        </w:rPr>
        <w:t>revolution</w:t>
      </w:r>
      <w:r w:rsidRPr="00FB1170">
        <w:rPr>
          <w:rFonts w:ascii="Times New Roman" w:hAnsi="Times New Roman" w:cs="Times New Roman"/>
          <w:sz w:val="24"/>
          <w:szCs w:val="24"/>
        </w:rPr>
        <w:t xml:space="preserve"> </w:t>
      </w:r>
      <w:r w:rsidR="005A69C7" w:rsidRPr="00FB1170">
        <w:rPr>
          <w:rFonts w:ascii="Times New Roman" w:hAnsi="Times New Roman" w:cs="Times New Roman"/>
          <w:sz w:val="24"/>
          <w:szCs w:val="24"/>
        </w:rPr>
        <w:t xml:space="preserve">through all </w:t>
      </w:r>
      <w:r w:rsidRPr="00FB1170">
        <w:rPr>
          <w:rFonts w:ascii="Times New Roman" w:hAnsi="Times New Roman" w:cs="Times New Roman"/>
          <w:sz w:val="24"/>
          <w:szCs w:val="24"/>
        </w:rPr>
        <w:t xml:space="preserve">industries, India has </w:t>
      </w:r>
      <w:r w:rsidR="005A69C7" w:rsidRPr="00FB1170">
        <w:rPr>
          <w:rFonts w:ascii="Times New Roman" w:hAnsi="Times New Roman" w:cs="Times New Roman"/>
          <w:sz w:val="24"/>
          <w:szCs w:val="24"/>
        </w:rPr>
        <w:t xml:space="preserve">now </w:t>
      </w:r>
      <w:r w:rsidRPr="00FB1170">
        <w:rPr>
          <w:rFonts w:ascii="Times New Roman" w:hAnsi="Times New Roman" w:cs="Times New Roman"/>
          <w:sz w:val="24"/>
          <w:szCs w:val="24"/>
        </w:rPr>
        <w:t xml:space="preserve">become one of the most </w:t>
      </w:r>
      <w:r w:rsidR="005A69C7" w:rsidRPr="00FB1170">
        <w:rPr>
          <w:rFonts w:ascii="Times New Roman" w:hAnsi="Times New Roman" w:cs="Times New Roman"/>
          <w:sz w:val="24"/>
          <w:szCs w:val="24"/>
        </w:rPr>
        <w:t>noteworthy</w:t>
      </w:r>
      <w:r w:rsidRPr="00FB1170">
        <w:rPr>
          <w:rFonts w:ascii="Times New Roman" w:hAnsi="Times New Roman" w:cs="Times New Roman"/>
          <w:sz w:val="24"/>
          <w:szCs w:val="24"/>
        </w:rPr>
        <w:t xml:space="preserve"> hubs for digital </w:t>
      </w:r>
      <w:r w:rsidR="005A69C7" w:rsidRPr="00FB1170">
        <w:rPr>
          <w:rFonts w:ascii="Times New Roman" w:hAnsi="Times New Roman" w:cs="Times New Roman"/>
          <w:sz w:val="24"/>
          <w:szCs w:val="24"/>
        </w:rPr>
        <w:t xml:space="preserve">functions </w:t>
      </w:r>
      <w:r w:rsidRPr="00FB1170">
        <w:rPr>
          <w:rFonts w:ascii="Times New Roman" w:hAnsi="Times New Roman" w:cs="Times New Roman"/>
          <w:sz w:val="24"/>
          <w:szCs w:val="24"/>
        </w:rPr>
        <w:t xml:space="preserve">and data management. </w:t>
      </w:r>
      <w:r w:rsidR="00F84AC3" w:rsidRPr="00FB1170">
        <w:rPr>
          <w:rFonts w:ascii="Times New Roman" w:hAnsi="Times New Roman" w:cs="Times New Roman"/>
          <w:sz w:val="24"/>
          <w:szCs w:val="24"/>
        </w:rPr>
        <w:t>Nonetheless</w:t>
      </w:r>
      <w:r w:rsidRPr="00FB1170">
        <w:rPr>
          <w:rFonts w:ascii="Times New Roman" w:hAnsi="Times New Roman" w:cs="Times New Roman"/>
          <w:sz w:val="24"/>
          <w:szCs w:val="24"/>
        </w:rPr>
        <w:t xml:space="preserve">, this </w:t>
      </w:r>
      <w:r w:rsidR="00F84AC3" w:rsidRPr="00FB1170">
        <w:rPr>
          <w:rFonts w:ascii="Times New Roman" w:hAnsi="Times New Roman" w:cs="Times New Roman"/>
          <w:sz w:val="24"/>
          <w:szCs w:val="24"/>
        </w:rPr>
        <w:t>technological</w:t>
      </w:r>
      <w:r w:rsidRPr="00FB1170">
        <w:rPr>
          <w:rFonts w:ascii="Times New Roman" w:hAnsi="Times New Roman" w:cs="Times New Roman"/>
          <w:sz w:val="24"/>
          <w:szCs w:val="24"/>
        </w:rPr>
        <w:t xml:space="preserve"> </w:t>
      </w:r>
      <w:r w:rsidR="00F84AC3" w:rsidRPr="00FB1170">
        <w:rPr>
          <w:rFonts w:ascii="Times New Roman" w:hAnsi="Times New Roman" w:cs="Times New Roman"/>
          <w:sz w:val="24"/>
          <w:szCs w:val="24"/>
        </w:rPr>
        <w:t>development</w:t>
      </w:r>
      <w:r w:rsidRPr="00FB1170">
        <w:rPr>
          <w:rFonts w:ascii="Times New Roman" w:hAnsi="Times New Roman" w:cs="Times New Roman"/>
          <w:sz w:val="24"/>
          <w:szCs w:val="24"/>
        </w:rPr>
        <w:t xml:space="preserve"> also exposes businesses to new </w:t>
      </w:r>
      <w:r w:rsidR="00F84AC3" w:rsidRPr="00FB1170">
        <w:rPr>
          <w:rFonts w:ascii="Times New Roman" w:hAnsi="Times New Roman" w:cs="Times New Roman"/>
          <w:sz w:val="24"/>
          <w:szCs w:val="24"/>
        </w:rPr>
        <w:t>challenges</w:t>
      </w:r>
      <w:r w:rsidRPr="00FB1170">
        <w:rPr>
          <w:rFonts w:ascii="Times New Roman" w:hAnsi="Times New Roman" w:cs="Times New Roman"/>
          <w:sz w:val="24"/>
          <w:szCs w:val="24"/>
        </w:rPr>
        <w:t xml:space="preserve">, making </w:t>
      </w:r>
      <w:r w:rsidR="0029709E" w:rsidRPr="00FB1170">
        <w:rPr>
          <w:rFonts w:ascii="Times New Roman" w:hAnsi="Times New Roman" w:cs="Times New Roman"/>
          <w:sz w:val="24"/>
          <w:szCs w:val="24"/>
        </w:rPr>
        <w:t>cybersecurity</w:t>
      </w:r>
      <w:r w:rsidRPr="00FB1170">
        <w:rPr>
          <w:rFonts w:ascii="Times New Roman" w:hAnsi="Times New Roman" w:cs="Times New Roman"/>
          <w:sz w:val="24"/>
          <w:szCs w:val="24"/>
        </w:rPr>
        <w:t xml:space="preserve"> compliance </w:t>
      </w:r>
      <w:r w:rsidR="00F84AC3" w:rsidRPr="00FB1170">
        <w:rPr>
          <w:rFonts w:ascii="Times New Roman" w:hAnsi="Times New Roman" w:cs="Times New Roman"/>
          <w:sz w:val="24"/>
          <w:szCs w:val="24"/>
        </w:rPr>
        <w:t>important</w:t>
      </w:r>
      <w:r w:rsidRPr="00FB1170">
        <w:rPr>
          <w:rFonts w:ascii="Times New Roman" w:hAnsi="Times New Roman" w:cs="Times New Roman"/>
          <w:sz w:val="24"/>
          <w:szCs w:val="24"/>
        </w:rPr>
        <w:t>. Cyber security</w:t>
      </w:r>
      <w:r w:rsidR="0029709E" w:rsidRPr="00FB1170">
        <w:rPr>
          <w:rFonts w:ascii="Times New Roman" w:hAnsi="Times New Roman" w:cs="Times New Roman"/>
          <w:sz w:val="24"/>
          <w:szCs w:val="24"/>
        </w:rPr>
        <w:t xml:space="preserve"> </w:t>
      </w:r>
      <w:r w:rsidRPr="00FB1170">
        <w:rPr>
          <w:rFonts w:ascii="Times New Roman" w:hAnsi="Times New Roman" w:cs="Times New Roman"/>
          <w:sz w:val="24"/>
          <w:szCs w:val="24"/>
        </w:rPr>
        <w:t xml:space="preserve">isn’t just a technical </w:t>
      </w:r>
      <w:r w:rsidR="0029709E" w:rsidRPr="00FB1170">
        <w:rPr>
          <w:rFonts w:ascii="Times New Roman" w:hAnsi="Times New Roman" w:cs="Times New Roman"/>
          <w:sz w:val="24"/>
          <w:szCs w:val="24"/>
        </w:rPr>
        <w:t>operation</w:t>
      </w:r>
      <w:r w:rsidRPr="00FB1170">
        <w:rPr>
          <w:rFonts w:ascii="Times New Roman" w:hAnsi="Times New Roman" w:cs="Times New Roman"/>
          <w:sz w:val="24"/>
          <w:szCs w:val="24"/>
        </w:rPr>
        <w:t xml:space="preserve">—it’s a legal and regulatory </w:t>
      </w:r>
      <w:r w:rsidR="00BA7F03" w:rsidRPr="00FB1170">
        <w:rPr>
          <w:rFonts w:ascii="Times New Roman" w:hAnsi="Times New Roman" w:cs="Times New Roman"/>
          <w:sz w:val="24"/>
          <w:szCs w:val="24"/>
        </w:rPr>
        <w:t>obligation</w:t>
      </w:r>
      <w:r w:rsidRPr="00FB1170">
        <w:rPr>
          <w:rFonts w:ascii="Times New Roman" w:hAnsi="Times New Roman" w:cs="Times New Roman"/>
          <w:sz w:val="24"/>
          <w:szCs w:val="24"/>
        </w:rPr>
        <w:t xml:space="preserve">. For </w:t>
      </w:r>
      <w:r w:rsidR="00BA7F03" w:rsidRPr="00FB1170">
        <w:rPr>
          <w:rFonts w:ascii="Times New Roman" w:hAnsi="Times New Roman" w:cs="Times New Roman"/>
          <w:sz w:val="24"/>
          <w:szCs w:val="24"/>
        </w:rPr>
        <w:t>businesses</w:t>
      </w:r>
      <w:r w:rsidRPr="00FB1170">
        <w:rPr>
          <w:rFonts w:ascii="Times New Roman" w:hAnsi="Times New Roman" w:cs="Times New Roman"/>
          <w:sz w:val="24"/>
          <w:szCs w:val="24"/>
        </w:rPr>
        <w:t xml:space="preserve"> in India, </w:t>
      </w:r>
      <w:r w:rsidR="00B5415D" w:rsidRPr="00FB1170">
        <w:rPr>
          <w:rFonts w:ascii="Times New Roman" w:hAnsi="Times New Roman" w:cs="Times New Roman"/>
          <w:sz w:val="24"/>
          <w:szCs w:val="24"/>
        </w:rPr>
        <w:t xml:space="preserve">comprehending </w:t>
      </w:r>
      <w:r w:rsidRPr="00FB1170">
        <w:rPr>
          <w:rFonts w:ascii="Times New Roman" w:hAnsi="Times New Roman" w:cs="Times New Roman"/>
          <w:sz w:val="24"/>
          <w:szCs w:val="24"/>
        </w:rPr>
        <w:t>cyber security compliance, its regulat</w:t>
      </w:r>
      <w:r w:rsidR="004B0640" w:rsidRPr="00FB1170">
        <w:rPr>
          <w:rFonts w:ascii="Times New Roman" w:hAnsi="Times New Roman" w:cs="Times New Roman"/>
          <w:sz w:val="24"/>
          <w:szCs w:val="24"/>
        </w:rPr>
        <w:t>ory requirements</w:t>
      </w:r>
      <w:r w:rsidRPr="00FB1170">
        <w:rPr>
          <w:rFonts w:ascii="Times New Roman" w:hAnsi="Times New Roman" w:cs="Times New Roman"/>
          <w:sz w:val="24"/>
          <w:szCs w:val="24"/>
        </w:rPr>
        <w:t xml:space="preserve">, and the specific requirements for </w:t>
      </w:r>
      <w:r w:rsidR="00222AA0" w:rsidRPr="00FB1170">
        <w:rPr>
          <w:rFonts w:ascii="Times New Roman" w:hAnsi="Times New Roman" w:cs="Times New Roman"/>
          <w:sz w:val="24"/>
          <w:szCs w:val="24"/>
        </w:rPr>
        <w:t xml:space="preserve">security </w:t>
      </w:r>
      <w:r w:rsidR="00C40D52" w:rsidRPr="00FB1170">
        <w:rPr>
          <w:rFonts w:ascii="Times New Roman" w:hAnsi="Times New Roman" w:cs="Times New Roman"/>
          <w:sz w:val="24"/>
          <w:szCs w:val="24"/>
        </w:rPr>
        <w:t>opposing</w:t>
      </w:r>
      <w:r w:rsidRPr="00FB1170">
        <w:rPr>
          <w:rFonts w:ascii="Times New Roman" w:hAnsi="Times New Roman" w:cs="Times New Roman"/>
          <w:sz w:val="24"/>
          <w:szCs w:val="24"/>
        </w:rPr>
        <w:t xml:space="preserve"> cyber threats is </w:t>
      </w:r>
      <w:r w:rsidR="00C40D52" w:rsidRPr="00FB1170">
        <w:rPr>
          <w:rFonts w:ascii="Times New Roman" w:hAnsi="Times New Roman" w:cs="Times New Roman"/>
          <w:sz w:val="24"/>
          <w:szCs w:val="24"/>
        </w:rPr>
        <w:t xml:space="preserve">very important </w:t>
      </w:r>
      <w:r w:rsidRPr="00FB1170">
        <w:rPr>
          <w:rFonts w:ascii="Times New Roman" w:hAnsi="Times New Roman" w:cs="Times New Roman"/>
          <w:sz w:val="24"/>
          <w:szCs w:val="24"/>
        </w:rPr>
        <w:t xml:space="preserve">to safeguard data, </w:t>
      </w:r>
      <w:r w:rsidR="00CB760E" w:rsidRPr="00FB1170">
        <w:rPr>
          <w:rFonts w:ascii="Times New Roman" w:hAnsi="Times New Roman" w:cs="Times New Roman"/>
          <w:sz w:val="24"/>
          <w:szCs w:val="24"/>
        </w:rPr>
        <w:t>status</w:t>
      </w:r>
      <w:r w:rsidRPr="00FB1170">
        <w:rPr>
          <w:rFonts w:ascii="Times New Roman" w:hAnsi="Times New Roman" w:cs="Times New Roman"/>
          <w:sz w:val="24"/>
          <w:szCs w:val="24"/>
        </w:rPr>
        <w:t xml:space="preserve">, and operational </w:t>
      </w:r>
      <w:r w:rsidR="00CB760E" w:rsidRPr="00FB1170">
        <w:rPr>
          <w:rFonts w:ascii="Times New Roman" w:hAnsi="Times New Roman" w:cs="Times New Roman"/>
          <w:sz w:val="24"/>
          <w:szCs w:val="24"/>
        </w:rPr>
        <w:t>constancy</w:t>
      </w:r>
      <w:r w:rsidRPr="00FB1170">
        <w:rPr>
          <w:rFonts w:ascii="Times New Roman" w:hAnsi="Times New Roman" w:cs="Times New Roman"/>
          <w:sz w:val="24"/>
          <w:szCs w:val="24"/>
        </w:rPr>
        <w:t>.</w:t>
      </w:r>
    </w:p>
    <w:p w14:paraId="7AAE8723" w14:textId="77777777" w:rsidR="00A7417A" w:rsidRPr="00FB1170" w:rsidRDefault="00A7417A" w:rsidP="00B279D3">
      <w:pPr>
        <w:pStyle w:val="ListParagraph"/>
        <w:spacing w:line="360" w:lineRule="auto"/>
        <w:ind w:left="1080"/>
        <w:jc w:val="both"/>
        <w:rPr>
          <w:rFonts w:ascii="Times New Roman" w:hAnsi="Times New Roman" w:cs="Times New Roman"/>
          <w:sz w:val="24"/>
          <w:szCs w:val="24"/>
        </w:rPr>
      </w:pPr>
    </w:p>
    <w:p w14:paraId="06B7951F" w14:textId="75746703" w:rsidR="00411F50" w:rsidRPr="00FB1170" w:rsidRDefault="00A7417A"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Cyber security compliance refers to ensuring whether protocols, standards and regulatory requirements are followed </w:t>
      </w:r>
      <w:r w:rsidR="008B23CC" w:rsidRPr="00FB1170">
        <w:rPr>
          <w:rFonts w:ascii="Times New Roman" w:hAnsi="Times New Roman" w:cs="Times New Roman"/>
          <w:sz w:val="24"/>
          <w:szCs w:val="24"/>
        </w:rPr>
        <w:t>which guarantee</w:t>
      </w:r>
      <w:r w:rsidR="005D738C" w:rsidRPr="00FB1170">
        <w:rPr>
          <w:rFonts w:ascii="Times New Roman" w:hAnsi="Times New Roman" w:cs="Times New Roman"/>
          <w:sz w:val="24"/>
          <w:szCs w:val="24"/>
        </w:rPr>
        <w:t>s</w:t>
      </w:r>
      <w:r w:rsidR="008B23CC" w:rsidRPr="00FB1170">
        <w:rPr>
          <w:rFonts w:ascii="Times New Roman" w:hAnsi="Times New Roman" w:cs="Times New Roman"/>
          <w:sz w:val="24"/>
          <w:szCs w:val="24"/>
        </w:rPr>
        <w:t xml:space="preserve"> businesses</w:t>
      </w:r>
      <w:r w:rsidR="005D738C" w:rsidRPr="00FB1170">
        <w:rPr>
          <w:rFonts w:ascii="Times New Roman" w:hAnsi="Times New Roman" w:cs="Times New Roman"/>
          <w:sz w:val="24"/>
          <w:szCs w:val="24"/>
        </w:rPr>
        <w:t xml:space="preserve"> protect their sensitive information and maintain digital</w:t>
      </w:r>
      <w:r w:rsidR="0087225B" w:rsidRPr="00FB1170">
        <w:rPr>
          <w:rFonts w:ascii="Times New Roman" w:hAnsi="Times New Roman" w:cs="Times New Roman"/>
          <w:sz w:val="24"/>
          <w:szCs w:val="24"/>
        </w:rPr>
        <w:t xml:space="preserve"> framework. For business organi</w:t>
      </w:r>
      <w:r w:rsidR="004E16D7" w:rsidRPr="00FB1170">
        <w:rPr>
          <w:rFonts w:ascii="Times New Roman" w:hAnsi="Times New Roman" w:cs="Times New Roman"/>
          <w:sz w:val="24"/>
          <w:szCs w:val="24"/>
        </w:rPr>
        <w:t xml:space="preserve">sations, compliance with cyber security requires </w:t>
      </w:r>
      <w:r w:rsidR="002E22A5" w:rsidRPr="00FB1170">
        <w:rPr>
          <w:rFonts w:ascii="Times New Roman" w:hAnsi="Times New Roman" w:cs="Times New Roman"/>
          <w:sz w:val="24"/>
          <w:szCs w:val="24"/>
        </w:rPr>
        <w:t>executing practices th</w:t>
      </w:r>
      <w:r w:rsidR="00407848" w:rsidRPr="00FB1170">
        <w:rPr>
          <w:rFonts w:ascii="Times New Roman" w:hAnsi="Times New Roman" w:cs="Times New Roman"/>
          <w:sz w:val="24"/>
          <w:szCs w:val="24"/>
        </w:rPr>
        <w:t xml:space="preserve">at </w:t>
      </w:r>
      <w:r w:rsidR="00045F59" w:rsidRPr="00FB1170">
        <w:rPr>
          <w:rFonts w:ascii="Times New Roman" w:hAnsi="Times New Roman" w:cs="Times New Roman"/>
          <w:sz w:val="24"/>
          <w:szCs w:val="24"/>
        </w:rPr>
        <w:t>secure</w:t>
      </w:r>
      <w:r w:rsidR="00407848" w:rsidRPr="00FB1170">
        <w:rPr>
          <w:rFonts w:ascii="Times New Roman" w:hAnsi="Times New Roman" w:cs="Times New Roman"/>
          <w:sz w:val="24"/>
          <w:szCs w:val="24"/>
        </w:rPr>
        <w:t xml:space="preserve"> user’s data. </w:t>
      </w:r>
      <w:r w:rsidR="00D60902" w:rsidRPr="00FB1170">
        <w:rPr>
          <w:rFonts w:ascii="Times New Roman" w:hAnsi="Times New Roman" w:cs="Times New Roman"/>
          <w:sz w:val="24"/>
          <w:szCs w:val="24"/>
        </w:rPr>
        <w:t>These</w:t>
      </w:r>
      <w:r w:rsidR="00407848" w:rsidRPr="00FB1170">
        <w:rPr>
          <w:rFonts w:ascii="Times New Roman" w:hAnsi="Times New Roman" w:cs="Times New Roman"/>
          <w:sz w:val="24"/>
          <w:szCs w:val="24"/>
        </w:rPr>
        <w:t xml:space="preserve"> practices also </w:t>
      </w:r>
      <w:r w:rsidR="00045F59" w:rsidRPr="00FB1170">
        <w:rPr>
          <w:rFonts w:ascii="Times New Roman" w:hAnsi="Times New Roman" w:cs="Times New Roman"/>
          <w:sz w:val="24"/>
          <w:szCs w:val="24"/>
        </w:rPr>
        <w:t>include</w:t>
      </w:r>
      <w:r w:rsidR="00407848" w:rsidRPr="00FB1170">
        <w:rPr>
          <w:rFonts w:ascii="Times New Roman" w:hAnsi="Times New Roman" w:cs="Times New Roman"/>
          <w:sz w:val="24"/>
          <w:szCs w:val="24"/>
        </w:rPr>
        <w:t xml:space="preserve"> preventing, identifyin</w:t>
      </w:r>
      <w:r w:rsidR="00045F59" w:rsidRPr="00FB1170">
        <w:rPr>
          <w:rFonts w:ascii="Times New Roman" w:hAnsi="Times New Roman" w:cs="Times New Roman"/>
          <w:sz w:val="24"/>
          <w:szCs w:val="24"/>
        </w:rPr>
        <w:t>g and responding effectively to cyber threats.</w:t>
      </w:r>
      <w:r w:rsidR="004E16D7" w:rsidRPr="00FB1170">
        <w:rPr>
          <w:rFonts w:ascii="Times New Roman" w:hAnsi="Times New Roman" w:cs="Times New Roman"/>
          <w:sz w:val="24"/>
          <w:szCs w:val="24"/>
        </w:rPr>
        <w:t xml:space="preserve"> </w:t>
      </w:r>
      <w:r w:rsidR="0087225B" w:rsidRPr="00FB1170">
        <w:rPr>
          <w:rFonts w:ascii="Times New Roman" w:hAnsi="Times New Roman" w:cs="Times New Roman"/>
          <w:sz w:val="24"/>
          <w:szCs w:val="24"/>
        </w:rPr>
        <w:t xml:space="preserve"> </w:t>
      </w:r>
      <w:r w:rsidRPr="00FB1170">
        <w:rPr>
          <w:rFonts w:ascii="Times New Roman" w:hAnsi="Times New Roman" w:cs="Times New Roman"/>
          <w:sz w:val="24"/>
          <w:szCs w:val="24"/>
        </w:rPr>
        <w:t xml:space="preserve"> </w:t>
      </w:r>
      <w:r w:rsidR="00045F59" w:rsidRPr="00FB1170">
        <w:rPr>
          <w:rFonts w:ascii="Times New Roman" w:hAnsi="Times New Roman" w:cs="Times New Roman"/>
          <w:sz w:val="24"/>
          <w:szCs w:val="24"/>
        </w:rPr>
        <w:t>Assumed the imp</w:t>
      </w:r>
      <w:r w:rsidR="008C35DB" w:rsidRPr="00FB1170">
        <w:rPr>
          <w:rFonts w:ascii="Times New Roman" w:hAnsi="Times New Roman" w:cs="Times New Roman"/>
          <w:sz w:val="24"/>
          <w:szCs w:val="24"/>
        </w:rPr>
        <w:t>ortant role the</w:t>
      </w:r>
      <w:r w:rsidR="00D60902" w:rsidRPr="00FB1170">
        <w:rPr>
          <w:rFonts w:ascii="Times New Roman" w:hAnsi="Times New Roman" w:cs="Times New Roman"/>
          <w:sz w:val="24"/>
          <w:szCs w:val="24"/>
        </w:rPr>
        <w:t xml:space="preserve"> </w:t>
      </w:r>
      <w:r w:rsidR="008C35DB" w:rsidRPr="00FB1170">
        <w:rPr>
          <w:rFonts w:ascii="Times New Roman" w:hAnsi="Times New Roman" w:cs="Times New Roman"/>
          <w:sz w:val="24"/>
          <w:szCs w:val="24"/>
        </w:rPr>
        <w:t xml:space="preserve">digital data </w:t>
      </w:r>
      <w:r w:rsidR="003154F0" w:rsidRPr="00FB1170">
        <w:rPr>
          <w:rFonts w:ascii="Times New Roman" w:hAnsi="Times New Roman" w:cs="Times New Roman"/>
          <w:sz w:val="24"/>
          <w:szCs w:val="24"/>
        </w:rPr>
        <w:t xml:space="preserve">strategies today, organisations in India must comply with these </w:t>
      </w:r>
      <w:r w:rsidR="00506DDC" w:rsidRPr="00FB1170">
        <w:rPr>
          <w:rFonts w:ascii="Times New Roman" w:hAnsi="Times New Roman" w:cs="Times New Roman"/>
          <w:sz w:val="24"/>
          <w:szCs w:val="24"/>
        </w:rPr>
        <w:t>security regulations t</w:t>
      </w:r>
      <w:r w:rsidR="00D55BD5" w:rsidRPr="00FB1170">
        <w:rPr>
          <w:rFonts w:ascii="Times New Roman" w:hAnsi="Times New Roman" w:cs="Times New Roman"/>
          <w:sz w:val="24"/>
          <w:szCs w:val="24"/>
        </w:rPr>
        <w:t xml:space="preserve">o evade legal complications and </w:t>
      </w:r>
      <w:r w:rsidR="00D60902" w:rsidRPr="00FB1170">
        <w:rPr>
          <w:rFonts w:ascii="Times New Roman" w:hAnsi="Times New Roman" w:cs="Times New Roman"/>
          <w:sz w:val="24"/>
          <w:szCs w:val="24"/>
        </w:rPr>
        <w:t xml:space="preserve">establish the confidence of clients and partners. </w:t>
      </w:r>
    </w:p>
    <w:p w14:paraId="6DEA4719" w14:textId="77777777" w:rsidR="0009231E" w:rsidRPr="00FB1170" w:rsidRDefault="0009231E" w:rsidP="00B279D3">
      <w:pPr>
        <w:pStyle w:val="ListParagraph"/>
        <w:spacing w:line="360" w:lineRule="auto"/>
        <w:ind w:left="1080"/>
        <w:jc w:val="both"/>
        <w:rPr>
          <w:rFonts w:ascii="Times New Roman" w:hAnsi="Times New Roman" w:cs="Times New Roman"/>
          <w:sz w:val="24"/>
          <w:szCs w:val="24"/>
        </w:rPr>
      </w:pPr>
    </w:p>
    <w:p w14:paraId="00610AF2" w14:textId="55A51F1C" w:rsidR="00D60902" w:rsidRPr="00FB1170" w:rsidRDefault="0009231E"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lastRenderedPageBreak/>
        <w:t>India has formulated an elaborate set of cyber security rules and laws consistent with global standards. Information Technology (IT) Act, 2000 is India’s base law relating to cyberspace specifically aimed at facilitating e-commerce in a legally acceptable manner and for the investigation or reporting of cybercrimes. Indian Computer Emergency Response Team (CERT-In) is another important initiative along with the Data Protection Bill to propose strict laws for companies regarding their information on data privacy and cyber security policies.</w:t>
      </w:r>
    </w:p>
    <w:p w14:paraId="208457BE" w14:textId="6761ABD7" w:rsidR="00D05391" w:rsidRPr="00FB1170" w:rsidRDefault="00D05391" w:rsidP="00B279D3">
      <w:pPr>
        <w:pStyle w:val="ListParagraph"/>
        <w:numPr>
          <w:ilvl w:val="0"/>
          <w:numId w:val="19"/>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IT Act, 2000</w:t>
      </w:r>
    </w:p>
    <w:p w14:paraId="2562CBFF" w14:textId="16C6C12B" w:rsidR="005944EF" w:rsidRPr="00FB1170" w:rsidRDefault="00D05391"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The IT Act</w:t>
      </w:r>
      <w:r w:rsidR="00EB424E" w:rsidRPr="00FB1170">
        <w:rPr>
          <w:rStyle w:val="FootnoteReference"/>
          <w:rFonts w:ascii="Times New Roman" w:hAnsi="Times New Roman" w:cs="Times New Roman"/>
          <w:sz w:val="24"/>
          <w:szCs w:val="24"/>
        </w:rPr>
        <w:footnoteReference w:id="6"/>
      </w:r>
      <w:r w:rsidRPr="00FB1170">
        <w:rPr>
          <w:rFonts w:ascii="Times New Roman" w:hAnsi="Times New Roman" w:cs="Times New Roman"/>
          <w:sz w:val="24"/>
          <w:szCs w:val="24"/>
        </w:rPr>
        <w:t xml:space="preserve"> has provisions relating to identifying theft, cyber fraud, and hacking. Businesses are serious about complying with this—especially the organi</w:t>
      </w:r>
      <w:r w:rsidR="002955EA" w:rsidRPr="00FB1170">
        <w:rPr>
          <w:rFonts w:ascii="Times New Roman" w:hAnsi="Times New Roman" w:cs="Times New Roman"/>
          <w:sz w:val="24"/>
          <w:szCs w:val="24"/>
        </w:rPr>
        <w:t>s</w:t>
      </w:r>
      <w:r w:rsidRPr="00FB1170">
        <w:rPr>
          <w:rFonts w:ascii="Times New Roman" w:hAnsi="Times New Roman" w:cs="Times New Roman"/>
          <w:sz w:val="24"/>
          <w:szCs w:val="24"/>
        </w:rPr>
        <w:t xml:space="preserve">ations dealing with financial data because the penalties for non-compliance </w:t>
      </w:r>
      <w:r w:rsidR="002955EA" w:rsidRPr="00FB1170">
        <w:rPr>
          <w:rFonts w:ascii="Times New Roman" w:hAnsi="Times New Roman" w:cs="Times New Roman"/>
          <w:sz w:val="24"/>
          <w:szCs w:val="24"/>
        </w:rPr>
        <w:t xml:space="preserve">are high. </w:t>
      </w:r>
    </w:p>
    <w:p w14:paraId="3D1D3E58" w14:textId="4A95A7B1" w:rsidR="00D05391" w:rsidRPr="00FB1170" w:rsidRDefault="00D05391" w:rsidP="00B279D3">
      <w:pPr>
        <w:pStyle w:val="ListParagraph"/>
        <w:numPr>
          <w:ilvl w:val="0"/>
          <w:numId w:val="19"/>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 xml:space="preserve">Personal Data Protection Bill </w:t>
      </w:r>
    </w:p>
    <w:p w14:paraId="25ED7D74" w14:textId="407B333B" w:rsidR="00D05391" w:rsidRPr="00FB1170" w:rsidRDefault="00F85F73"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As per the Digital Personal Data Protection Act (DPDP): </w:t>
      </w:r>
      <w:r w:rsidR="00D05391" w:rsidRPr="00FB1170">
        <w:rPr>
          <w:rFonts w:ascii="Times New Roman" w:hAnsi="Times New Roman" w:cs="Times New Roman"/>
          <w:sz w:val="24"/>
          <w:szCs w:val="24"/>
        </w:rPr>
        <w:t>it can be said that any person or industry dealing with private information will have to comply with the restrictions set under this act.</w:t>
      </w:r>
    </w:p>
    <w:p w14:paraId="4D93F230" w14:textId="59DE9359" w:rsidR="00D05391" w:rsidRPr="00FB1170" w:rsidRDefault="00D05391"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Companies dealing with personal data shall obtain explicit consent and shall also maintain strict measures with respect to confidentiality and security. Hence, compliance has become the </w:t>
      </w:r>
      <w:r w:rsidR="00F85F73" w:rsidRPr="00FB1170">
        <w:rPr>
          <w:rFonts w:ascii="Times New Roman" w:hAnsi="Times New Roman" w:cs="Times New Roman"/>
          <w:sz w:val="24"/>
          <w:szCs w:val="24"/>
        </w:rPr>
        <w:t>centre</w:t>
      </w:r>
      <w:r w:rsidRPr="00FB1170">
        <w:rPr>
          <w:rFonts w:ascii="Times New Roman" w:hAnsi="Times New Roman" w:cs="Times New Roman"/>
          <w:sz w:val="24"/>
          <w:szCs w:val="24"/>
        </w:rPr>
        <w:t xml:space="preserve"> of every business in India entitled to secure data along with the integration of data protection into its cyber security practice.</w:t>
      </w:r>
    </w:p>
    <w:p w14:paraId="3FBF00F7" w14:textId="57C67A53" w:rsidR="00D05391" w:rsidRPr="00FB1170" w:rsidRDefault="00D05391" w:rsidP="00B279D3">
      <w:pPr>
        <w:pStyle w:val="ListParagraph"/>
        <w:numPr>
          <w:ilvl w:val="0"/>
          <w:numId w:val="19"/>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CERT-In Guidelines</w:t>
      </w:r>
    </w:p>
    <w:p w14:paraId="23E3A861" w14:textId="5388E90D" w:rsidR="00D60902" w:rsidRPr="00FB1170" w:rsidRDefault="00D05391"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It is directed by CERT-In that organizations must report cybersecurity incidents, take necessary security measures, and also take such best practices</w:t>
      </w:r>
      <w:r w:rsidR="00F85F73" w:rsidRPr="00FB1170">
        <w:rPr>
          <w:rFonts w:ascii="Times New Roman" w:hAnsi="Times New Roman" w:cs="Times New Roman"/>
          <w:sz w:val="24"/>
          <w:szCs w:val="24"/>
        </w:rPr>
        <w:t xml:space="preserve"> so</w:t>
      </w:r>
      <w:r w:rsidRPr="00FB1170">
        <w:rPr>
          <w:rFonts w:ascii="Times New Roman" w:hAnsi="Times New Roman" w:cs="Times New Roman"/>
          <w:sz w:val="24"/>
          <w:szCs w:val="24"/>
        </w:rPr>
        <w:t xml:space="preserve"> that the breach of data does not happen.</w:t>
      </w:r>
      <w:r w:rsidR="00C77275" w:rsidRPr="00FB1170">
        <w:rPr>
          <w:rStyle w:val="FootnoteReference"/>
          <w:rFonts w:ascii="Times New Roman" w:hAnsi="Times New Roman" w:cs="Times New Roman"/>
          <w:sz w:val="24"/>
          <w:szCs w:val="24"/>
        </w:rPr>
        <w:footnoteReference w:id="7"/>
      </w:r>
    </w:p>
    <w:p w14:paraId="72AA08A0" w14:textId="77777777" w:rsidR="00434A59" w:rsidRPr="00FB1170" w:rsidRDefault="00434A59" w:rsidP="00B279D3">
      <w:pPr>
        <w:pStyle w:val="ListParagraph"/>
        <w:spacing w:line="360" w:lineRule="auto"/>
        <w:ind w:left="1080"/>
        <w:jc w:val="both"/>
        <w:rPr>
          <w:rFonts w:ascii="Times New Roman" w:hAnsi="Times New Roman" w:cs="Times New Roman"/>
          <w:sz w:val="24"/>
          <w:szCs w:val="24"/>
        </w:rPr>
      </w:pPr>
    </w:p>
    <w:p w14:paraId="1A14B720" w14:textId="1BC7027B" w:rsidR="00D60902" w:rsidRPr="00FB1170" w:rsidRDefault="007256B4" w:rsidP="00B279D3">
      <w:pPr>
        <w:pStyle w:val="ListParagraph"/>
        <w:spacing w:line="360" w:lineRule="auto"/>
        <w:ind w:left="1080"/>
        <w:jc w:val="both"/>
        <w:rPr>
          <w:rFonts w:ascii="Times New Roman" w:hAnsi="Times New Roman" w:cs="Times New Roman"/>
          <w:sz w:val="24"/>
          <w:szCs w:val="24"/>
          <w:u w:val="single"/>
        </w:rPr>
      </w:pPr>
      <w:r w:rsidRPr="00FB1170">
        <w:rPr>
          <w:rFonts w:ascii="Times New Roman" w:hAnsi="Times New Roman" w:cs="Times New Roman"/>
          <w:sz w:val="24"/>
          <w:szCs w:val="24"/>
          <w:u w:val="single"/>
        </w:rPr>
        <w:t>Industry-specific</w:t>
      </w:r>
      <w:r w:rsidR="00434A59" w:rsidRPr="00FB1170">
        <w:rPr>
          <w:rFonts w:ascii="Times New Roman" w:hAnsi="Times New Roman" w:cs="Times New Roman"/>
          <w:sz w:val="24"/>
          <w:szCs w:val="24"/>
          <w:u w:val="single"/>
        </w:rPr>
        <w:t xml:space="preserve"> cyber security policy:</w:t>
      </w:r>
    </w:p>
    <w:p w14:paraId="42FF3994" w14:textId="77777777" w:rsidR="002720F7" w:rsidRPr="00FB1170" w:rsidRDefault="002720F7"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Within the banking and finance sectors, the disparities in the stringency of cyber security compliance requirements are stark, given that each industry faces distinct and increasingly sophisticated challenges and regulations.</w:t>
      </w:r>
    </w:p>
    <w:p w14:paraId="5450B26A" w14:textId="77777777" w:rsidR="002720F7" w:rsidRPr="00FB1170" w:rsidRDefault="002720F7" w:rsidP="00B279D3">
      <w:pPr>
        <w:pStyle w:val="ListParagraph"/>
        <w:spacing w:line="360" w:lineRule="auto"/>
        <w:ind w:left="1080"/>
        <w:jc w:val="both"/>
        <w:rPr>
          <w:rFonts w:ascii="Times New Roman" w:hAnsi="Times New Roman" w:cs="Times New Roman"/>
          <w:sz w:val="24"/>
          <w:szCs w:val="24"/>
        </w:rPr>
      </w:pPr>
    </w:p>
    <w:p w14:paraId="451139CE" w14:textId="77777777" w:rsidR="00567933" w:rsidRPr="003E0F7C" w:rsidRDefault="002720F7" w:rsidP="00B279D3">
      <w:pPr>
        <w:pStyle w:val="ListParagraph"/>
        <w:numPr>
          <w:ilvl w:val="1"/>
          <w:numId w:val="10"/>
        </w:numPr>
        <w:spacing w:line="360" w:lineRule="auto"/>
        <w:jc w:val="both"/>
        <w:rPr>
          <w:rFonts w:ascii="Times New Roman" w:hAnsi="Times New Roman" w:cs="Times New Roman"/>
          <w:sz w:val="24"/>
          <w:szCs w:val="24"/>
          <w:u w:val="single"/>
        </w:rPr>
      </w:pPr>
      <w:r w:rsidRPr="003E0F7C">
        <w:rPr>
          <w:rFonts w:ascii="Times New Roman" w:hAnsi="Times New Roman" w:cs="Times New Roman"/>
          <w:sz w:val="24"/>
          <w:szCs w:val="24"/>
          <w:u w:val="single"/>
        </w:rPr>
        <w:lastRenderedPageBreak/>
        <w:t xml:space="preserve">Overview of the Industry of banking and finance: </w:t>
      </w:r>
    </w:p>
    <w:p w14:paraId="6F015CE4" w14:textId="5BF9D650" w:rsidR="00E63CB9" w:rsidRPr="00FB1170" w:rsidRDefault="002720F7" w:rsidP="00B279D3">
      <w:pPr>
        <w:pStyle w:val="ListParagraph"/>
        <w:spacing w:line="360" w:lineRule="auto"/>
        <w:ind w:left="1800"/>
        <w:jc w:val="both"/>
        <w:rPr>
          <w:rFonts w:ascii="Times New Roman" w:hAnsi="Times New Roman" w:cs="Times New Roman"/>
          <w:sz w:val="24"/>
          <w:szCs w:val="24"/>
        </w:rPr>
      </w:pPr>
      <w:r w:rsidRPr="00FB1170">
        <w:rPr>
          <w:rFonts w:ascii="Times New Roman" w:hAnsi="Times New Roman" w:cs="Times New Roman"/>
          <w:sz w:val="24"/>
          <w:szCs w:val="24"/>
        </w:rPr>
        <w:t xml:space="preserve">The other reason why financial institutions are a common target for cybercrime is because of the data they deal with. To mention a few, some of the countries' cyber security laws for this sector in India demand strict norms on data privacy and also guidelines given by the Reserve Bank of India. </w:t>
      </w:r>
      <w:r w:rsidR="00E63CB9" w:rsidRPr="00FB1170">
        <w:rPr>
          <w:rFonts w:ascii="Times New Roman" w:hAnsi="Times New Roman" w:cs="Times New Roman"/>
          <w:sz w:val="24"/>
          <w:szCs w:val="24"/>
        </w:rPr>
        <w:t>Some</w:t>
      </w:r>
      <w:r w:rsidRPr="00FB1170">
        <w:rPr>
          <w:rFonts w:ascii="Times New Roman" w:hAnsi="Times New Roman" w:cs="Times New Roman"/>
          <w:sz w:val="24"/>
          <w:szCs w:val="24"/>
        </w:rPr>
        <w:t xml:space="preserve"> of the rules include strong barriers, regular auditing, and measures relating to the authentication of customers.</w:t>
      </w:r>
    </w:p>
    <w:p w14:paraId="6231C1FD" w14:textId="77777777" w:rsidR="00E63CB9" w:rsidRPr="003E0F7C" w:rsidRDefault="002720F7" w:rsidP="00B279D3">
      <w:pPr>
        <w:pStyle w:val="ListParagraph"/>
        <w:numPr>
          <w:ilvl w:val="1"/>
          <w:numId w:val="10"/>
        </w:numPr>
        <w:spacing w:line="360" w:lineRule="auto"/>
        <w:jc w:val="both"/>
        <w:rPr>
          <w:rFonts w:ascii="Times New Roman" w:hAnsi="Times New Roman" w:cs="Times New Roman"/>
          <w:sz w:val="24"/>
          <w:szCs w:val="24"/>
          <w:u w:val="single"/>
        </w:rPr>
      </w:pPr>
      <w:r w:rsidRPr="003E0F7C">
        <w:rPr>
          <w:rFonts w:ascii="Times New Roman" w:hAnsi="Times New Roman" w:cs="Times New Roman"/>
          <w:sz w:val="24"/>
          <w:szCs w:val="24"/>
          <w:u w:val="single"/>
        </w:rPr>
        <w:t>Healthcare:</w:t>
      </w:r>
    </w:p>
    <w:p w14:paraId="6EEF9D93" w14:textId="70ED7F18" w:rsidR="002720F7" w:rsidRPr="00FB1170" w:rsidRDefault="002720F7" w:rsidP="00B279D3">
      <w:pPr>
        <w:pStyle w:val="ListParagraph"/>
        <w:spacing w:line="360" w:lineRule="auto"/>
        <w:ind w:left="1800"/>
        <w:jc w:val="both"/>
        <w:rPr>
          <w:rFonts w:ascii="Times New Roman" w:hAnsi="Times New Roman" w:cs="Times New Roman"/>
          <w:sz w:val="24"/>
          <w:szCs w:val="24"/>
        </w:rPr>
      </w:pPr>
      <w:r w:rsidRPr="00FB1170">
        <w:rPr>
          <w:rFonts w:ascii="Times New Roman" w:hAnsi="Times New Roman" w:cs="Times New Roman"/>
          <w:sz w:val="24"/>
          <w:szCs w:val="24"/>
        </w:rPr>
        <w:t>This is highly sensitive information; hence, the healthcare area is also at a high level of threat in terms of cyber activities. Compliances include protecting patient data under the regulations of the IT Act and additional rules of privacy explicitly for healthcare, as well as ensuring that any breach is managed and notified appropriately.</w:t>
      </w:r>
    </w:p>
    <w:p w14:paraId="0C4C6617" w14:textId="78D12A20" w:rsidR="00332636" w:rsidRPr="003E0F7C" w:rsidRDefault="00332636" w:rsidP="00B279D3">
      <w:pPr>
        <w:pStyle w:val="ListParagraph"/>
        <w:numPr>
          <w:ilvl w:val="1"/>
          <w:numId w:val="10"/>
        </w:numPr>
        <w:spacing w:line="360" w:lineRule="auto"/>
        <w:jc w:val="both"/>
        <w:rPr>
          <w:rFonts w:ascii="Times New Roman" w:hAnsi="Times New Roman" w:cs="Times New Roman"/>
          <w:sz w:val="24"/>
          <w:szCs w:val="24"/>
          <w:u w:val="single"/>
        </w:rPr>
      </w:pPr>
      <w:r w:rsidRPr="003E0F7C">
        <w:rPr>
          <w:rFonts w:ascii="Times New Roman" w:hAnsi="Times New Roman" w:cs="Times New Roman"/>
          <w:sz w:val="24"/>
          <w:szCs w:val="24"/>
          <w:u w:val="single"/>
        </w:rPr>
        <w:t>E-commerce</w:t>
      </w:r>
      <w:r w:rsidR="003E0F7C">
        <w:rPr>
          <w:rFonts w:ascii="Times New Roman" w:hAnsi="Times New Roman" w:cs="Times New Roman"/>
          <w:sz w:val="24"/>
          <w:szCs w:val="24"/>
          <w:u w:val="single"/>
        </w:rPr>
        <w:t>:</w:t>
      </w:r>
      <w:r w:rsidRPr="003E0F7C">
        <w:rPr>
          <w:rFonts w:ascii="Times New Roman" w:hAnsi="Times New Roman" w:cs="Times New Roman"/>
          <w:sz w:val="24"/>
          <w:szCs w:val="24"/>
          <w:u w:val="single"/>
        </w:rPr>
        <w:t xml:space="preserve"> </w:t>
      </w:r>
    </w:p>
    <w:p w14:paraId="0116E9EE" w14:textId="34A72AA4" w:rsidR="00332636" w:rsidRPr="003E0F7C" w:rsidRDefault="00332636" w:rsidP="003E0F7C">
      <w:pPr>
        <w:pStyle w:val="ListParagraph"/>
        <w:spacing w:line="360" w:lineRule="auto"/>
        <w:ind w:left="1800"/>
        <w:jc w:val="both"/>
        <w:rPr>
          <w:rFonts w:ascii="Times New Roman" w:hAnsi="Times New Roman" w:cs="Times New Roman"/>
          <w:sz w:val="24"/>
          <w:szCs w:val="24"/>
        </w:rPr>
      </w:pPr>
      <w:r w:rsidRPr="00FB1170">
        <w:rPr>
          <w:rFonts w:ascii="Times New Roman" w:hAnsi="Times New Roman" w:cs="Times New Roman"/>
          <w:sz w:val="24"/>
          <w:szCs w:val="24"/>
        </w:rPr>
        <w:t xml:space="preserve">As more and more personal and financial data is collected, cyber security laws of India must be enshrined in the e-commerce industry. Companies need to have secured payment processes, </w:t>
      </w:r>
      <w:r w:rsidR="00572E79" w:rsidRPr="00FB1170">
        <w:rPr>
          <w:rFonts w:ascii="Times New Roman" w:hAnsi="Times New Roman" w:cs="Times New Roman"/>
          <w:sz w:val="24"/>
          <w:szCs w:val="24"/>
        </w:rPr>
        <w:t xml:space="preserve">and </w:t>
      </w:r>
      <w:r w:rsidRPr="00FB1170">
        <w:rPr>
          <w:rFonts w:ascii="Times New Roman" w:hAnsi="Times New Roman" w:cs="Times New Roman"/>
          <w:sz w:val="24"/>
          <w:szCs w:val="24"/>
        </w:rPr>
        <w:t xml:space="preserve">encryption and protect against </w:t>
      </w:r>
      <w:r w:rsidR="0092237E" w:rsidRPr="00FB1170">
        <w:rPr>
          <w:rFonts w:ascii="Times New Roman" w:hAnsi="Times New Roman" w:cs="Times New Roman"/>
          <w:sz w:val="24"/>
          <w:szCs w:val="24"/>
        </w:rPr>
        <w:t>unauthorised</w:t>
      </w:r>
      <w:r w:rsidRPr="00FB1170">
        <w:rPr>
          <w:rFonts w:ascii="Times New Roman" w:hAnsi="Times New Roman" w:cs="Times New Roman"/>
          <w:sz w:val="24"/>
          <w:szCs w:val="24"/>
        </w:rPr>
        <w:t xml:space="preserve"> access to information. </w:t>
      </w:r>
    </w:p>
    <w:p w14:paraId="67190E06" w14:textId="0B4A00F1" w:rsidR="00332636" w:rsidRPr="003E0F7C" w:rsidRDefault="00332636" w:rsidP="00B279D3">
      <w:pPr>
        <w:pStyle w:val="ListParagraph"/>
        <w:numPr>
          <w:ilvl w:val="1"/>
          <w:numId w:val="10"/>
        </w:numPr>
        <w:spacing w:line="360" w:lineRule="auto"/>
        <w:jc w:val="both"/>
        <w:rPr>
          <w:rFonts w:ascii="Times New Roman" w:hAnsi="Times New Roman" w:cs="Times New Roman"/>
          <w:sz w:val="24"/>
          <w:szCs w:val="24"/>
          <w:u w:val="single"/>
        </w:rPr>
      </w:pPr>
      <w:r w:rsidRPr="003E0F7C">
        <w:rPr>
          <w:rFonts w:ascii="Times New Roman" w:hAnsi="Times New Roman" w:cs="Times New Roman"/>
          <w:sz w:val="24"/>
          <w:szCs w:val="24"/>
          <w:u w:val="single"/>
        </w:rPr>
        <w:t>Information Technology</w:t>
      </w:r>
      <w:r w:rsidR="003E0F7C">
        <w:rPr>
          <w:rFonts w:ascii="Times New Roman" w:hAnsi="Times New Roman" w:cs="Times New Roman"/>
          <w:sz w:val="24"/>
          <w:szCs w:val="24"/>
          <w:u w:val="single"/>
        </w:rPr>
        <w:t>:</w:t>
      </w:r>
    </w:p>
    <w:p w14:paraId="1CEE2651" w14:textId="7629A7C1" w:rsidR="00D60902" w:rsidRDefault="00332636" w:rsidP="003E0F7C">
      <w:pPr>
        <w:pStyle w:val="ListParagraph"/>
        <w:spacing w:line="360" w:lineRule="auto"/>
        <w:ind w:left="1800"/>
        <w:jc w:val="both"/>
        <w:rPr>
          <w:rFonts w:ascii="Times New Roman" w:hAnsi="Times New Roman" w:cs="Times New Roman"/>
          <w:sz w:val="24"/>
          <w:szCs w:val="24"/>
        </w:rPr>
      </w:pPr>
      <w:r w:rsidRPr="00FB1170">
        <w:rPr>
          <w:rFonts w:ascii="Times New Roman" w:hAnsi="Times New Roman" w:cs="Times New Roman"/>
          <w:sz w:val="24"/>
          <w:szCs w:val="24"/>
        </w:rPr>
        <w:t>The data of third parties is huge in IT companies. Security compliance</w:t>
      </w:r>
      <w:r w:rsidR="006561F1" w:rsidRPr="00FB1170">
        <w:rPr>
          <w:rFonts w:ascii="Times New Roman" w:hAnsi="Times New Roman" w:cs="Times New Roman"/>
          <w:sz w:val="24"/>
          <w:szCs w:val="24"/>
        </w:rPr>
        <w:t xml:space="preserve"> in </w:t>
      </w:r>
      <w:r w:rsidRPr="00FB1170">
        <w:rPr>
          <w:rFonts w:ascii="Times New Roman" w:hAnsi="Times New Roman" w:cs="Times New Roman"/>
          <w:sz w:val="24"/>
          <w:szCs w:val="24"/>
        </w:rPr>
        <w:t xml:space="preserve">these companies </w:t>
      </w:r>
      <w:r w:rsidR="006561F1" w:rsidRPr="00FB1170">
        <w:rPr>
          <w:rFonts w:ascii="Times New Roman" w:hAnsi="Times New Roman" w:cs="Times New Roman"/>
          <w:sz w:val="24"/>
          <w:szCs w:val="24"/>
        </w:rPr>
        <w:t>operates</w:t>
      </w:r>
      <w:r w:rsidRPr="00FB1170">
        <w:rPr>
          <w:rFonts w:ascii="Times New Roman" w:hAnsi="Times New Roman" w:cs="Times New Roman"/>
          <w:sz w:val="24"/>
          <w:szCs w:val="24"/>
        </w:rPr>
        <w:t xml:space="preserve"> in standardised protocols, such as ISO 27001, to ensure data integrity and privacy.</w:t>
      </w:r>
    </w:p>
    <w:p w14:paraId="4F1655BB" w14:textId="77777777" w:rsidR="003E0F7C" w:rsidRPr="003E0F7C" w:rsidRDefault="003E0F7C" w:rsidP="003E0F7C">
      <w:pPr>
        <w:pStyle w:val="ListParagraph"/>
        <w:spacing w:line="360" w:lineRule="auto"/>
        <w:ind w:left="1800"/>
        <w:jc w:val="both"/>
        <w:rPr>
          <w:rFonts w:ascii="Times New Roman" w:hAnsi="Times New Roman" w:cs="Times New Roman"/>
          <w:sz w:val="24"/>
          <w:szCs w:val="24"/>
        </w:rPr>
      </w:pPr>
    </w:p>
    <w:p w14:paraId="05409791" w14:textId="7EE35859" w:rsidR="008A7A0A" w:rsidRPr="00FB1170" w:rsidRDefault="00E76C5D" w:rsidP="00B279D3">
      <w:pPr>
        <w:pStyle w:val="ListParagraph"/>
        <w:spacing w:line="360" w:lineRule="auto"/>
        <w:ind w:left="1080"/>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 xml:space="preserve">Risk </w:t>
      </w:r>
      <w:proofErr w:type="gramStart"/>
      <w:r w:rsidRPr="00FB1170">
        <w:rPr>
          <w:rFonts w:ascii="Times New Roman" w:hAnsi="Times New Roman" w:cs="Times New Roman"/>
          <w:b/>
          <w:bCs/>
          <w:sz w:val="24"/>
          <w:szCs w:val="24"/>
          <w:u w:val="single"/>
        </w:rPr>
        <w:t xml:space="preserve">Management </w:t>
      </w:r>
      <w:r w:rsidR="001C5D3C" w:rsidRPr="00FB1170">
        <w:rPr>
          <w:rFonts w:ascii="Times New Roman" w:hAnsi="Times New Roman" w:cs="Times New Roman"/>
          <w:b/>
          <w:bCs/>
          <w:sz w:val="24"/>
          <w:szCs w:val="24"/>
          <w:u w:val="single"/>
        </w:rPr>
        <w:t>:</w:t>
      </w:r>
      <w:proofErr w:type="gramEnd"/>
    </w:p>
    <w:p w14:paraId="5CB63B68" w14:textId="2DC3BAD9" w:rsidR="001C5D3C" w:rsidRPr="00FB1170" w:rsidRDefault="001C5D3C"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Risk management is the </w:t>
      </w:r>
      <w:r w:rsidR="00327CE0" w:rsidRPr="00FB1170">
        <w:rPr>
          <w:rFonts w:ascii="Times New Roman" w:hAnsi="Times New Roman" w:cs="Times New Roman"/>
          <w:sz w:val="24"/>
          <w:szCs w:val="24"/>
        </w:rPr>
        <w:t xml:space="preserve">systematic </w:t>
      </w:r>
      <w:r w:rsidRPr="00FB1170">
        <w:rPr>
          <w:rFonts w:ascii="Times New Roman" w:hAnsi="Times New Roman" w:cs="Times New Roman"/>
          <w:sz w:val="24"/>
          <w:szCs w:val="24"/>
        </w:rPr>
        <w:t xml:space="preserve">identification, valuation, and mitigation of risks that may affect the </w:t>
      </w:r>
      <w:r w:rsidR="007C300F" w:rsidRPr="00FB1170">
        <w:rPr>
          <w:rFonts w:ascii="Times New Roman" w:hAnsi="Times New Roman" w:cs="Times New Roman"/>
          <w:sz w:val="24"/>
          <w:szCs w:val="24"/>
        </w:rPr>
        <w:t>functions</w:t>
      </w:r>
      <w:r w:rsidR="00B07B6B" w:rsidRPr="00FB1170">
        <w:rPr>
          <w:rFonts w:ascii="Times New Roman" w:hAnsi="Times New Roman" w:cs="Times New Roman"/>
          <w:sz w:val="24"/>
          <w:szCs w:val="24"/>
        </w:rPr>
        <w:t xml:space="preserve"> of</w:t>
      </w:r>
      <w:r w:rsidRPr="00FB1170">
        <w:rPr>
          <w:rFonts w:ascii="Times New Roman" w:hAnsi="Times New Roman" w:cs="Times New Roman"/>
          <w:sz w:val="24"/>
          <w:szCs w:val="24"/>
        </w:rPr>
        <w:t xml:space="preserve"> an organization. Risks take many forms, such as financial, operational, strategic, and compliance risks. Good risk management assists an organization in looking into the future to be able to see if there are any threats that could affect the vulnerability and the available chances for it as well as to be prepared to take full advantage of the opportunities available by enabling them to be more resilient and sustainable in its growth path.</w:t>
      </w:r>
    </w:p>
    <w:p w14:paraId="5611E9C9" w14:textId="77777777" w:rsidR="001C5D3C" w:rsidRPr="00FB1170" w:rsidRDefault="001C5D3C" w:rsidP="00B279D3">
      <w:pPr>
        <w:pStyle w:val="ListParagraph"/>
        <w:spacing w:line="360" w:lineRule="auto"/>
        <w:ind w:left="1080"/>
        <w:jc w:val="both"/>
        <w:rPr>
          <w:rFonts w:ascii="Times New Roman" w:hAnsi="Times New Roman" w:cs="Times New Roman"/>
          <w:sz w:val="24"/>
          <w:szCs w:val="24"/>
        </w:rPr>
      </w:pPr>
    </w:p>
    <w:p w14:paraId="0842982B" w14:textId="77777777" w:rsidR="001C5D3C" w:rsidRPr="00FB1170" w:rsidRDefault="001C5D3C" w:rsidP="00B279D3">
      <w:pPr>
        <w:pStyle w:val="ListParagraph"/>
        <w:spacing w:line="360" w:lineRule="auto"/>
        <w:ind w:left="1080"/>
        <w:jc w:val="both"/>
        <w:rPr>
          <w:rFonts w:ascii="Times New Roman" w:hAnsi="Times New Roman" w:cs="Times New Roman"/>
          <w:sz w:val="24"/>
          <w:szCs w:val="24"/>
        </w:rPr>
      </w:pPr>
      <w:r w:rsidRPr="00FB1170">
        <w:rPr>
          <w:rFonts w:ascii="Times New Roman" w:hAnsi="Times New Roman" w:cs="Times New Roman"/>
          <w:sz w:val="24"/>
          <w:szCs w:val="24"/>
        </w:rPr>
        <w:t xml:space="preserve">Compliance and risk management are two of the most important aspects in helping organizations steer through what has become an increasingly complex business </w:t>
      </w:r>
      <w:r w:rsidRPr="00FB1170">
        <w:rPr>
          <w:rFonts w:ascii="Times New Roman" w:hAnsi="Times New Roman" w:cs="Times New Roman"/>
          <w:sz w:val="24"/>
          <w:szCs w:val="24"/>
        </w:rPr>
        <w:lastRenderedPageBreak/>
        <w:t>environment. Companies have to make compliance a part of how they operate to ensure that they act within the parameters of laws and ethically responsible—which covers keeping their operations within the general provisions that safeguard and promote the interests of the company in the long term.</w:t>
      </w:r>
    </w:p>
    <w:p w14:paraId="21388CB6" w14:textId="4C080036" w:rsidR="0072054E" w:rsidRPr="00FB1170" w:rsidRDefault="0072054E" w:rsidP="00B279D3">
      <w:pPr>
        <w:pStyle w:val="ListParagraph"/>
        <w:numPr>
          <w:ilvl w:val="0"/>
          <w:numId w:val="34"/>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Benefits:</w:t>
      </w:r>
    </w:p>
    <w:p w14:paraId="117AF7D7" w14:textId="67FEF31A" w:rsidR="0072054E" w:rsidRPr="00FB1170" w:rsidRDefault="0072054E" w:rsidP="00B279D3">
      <w:pPr>
        <w:pStyle w:val="ListParagraph"/>
        <w:numPr>
          <w:ilvl w:val="1"/>
          <w:numId w:val="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Inadequate Coordination: Inconsistencies arising as different departments work toward a common strategic objective often </w:t>
      </w:r>
      <w:proofErr w:type="gramStart"/>
      <w:r w:rsidRPr="00FB1170">
        <w:rPr>
          <w:rFonts w:ascii="Times New Roman" w:hAnsi="Times New Roman" w:cs="Times New Roman"/>
          <w:sz w:val="24"/>
          <w:szCs w:val="24"/>
        </w:rPr>
        <w:t>lead</w:t>
      </w:r>
      <w:proofErr w:type="gramEnd"/>
      <w:r w:rsidRPr="00FB1170">
        <w:rPr>
          <w:rFonts w:ascii="Times New Roman" w:hAnsi="Times New Roman" w:cs="Times New Roman"/>
          <w:sz w:val="24"/>
          <w:szCs w:val="24"/>
        </w:rPr>
        <w:t xml:space="preserve"> to compliance and risk management gaps. The capability to respond to new risks is crippled.</w:t>
      </w:r>
    </w:p>
    <w:p w14:paraId="35829ECA" w14:textId="753E7BD5" w:rsidR="0072054E" w:rsidRPr="00FB1170" w:rsidRDefault="0072054E" w:rsidP="00B279D3">
      <w:pPr>
        <w:pStyle w:val="ListParagraph"/>
        <w:numPr>
          <w:ilvl w:val="1"/>
          <w:numId w:val="9"/>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Efforts are Duplicated: Resources are wasted on a duplication of identical processes in different departments, thereby diluting resources available for strategic missions. With integrated operations, efficiencies can be realized and competition increased.</w:t>
      </w:r>
    </w:p>
    <w:p w14:paraId="749BD0F3" w14:textId="77777777" w:rsidR="00227FD6" w:rsidRDefault="0072054E" w:rsidP="00227FD6">
      <w:pPr>
        <w:pStyle w:val="ListParagraph"/>
        <w:numPr>
          <w:ilvl w:val="0"/>
          <w:numId w:val="34"/>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Integration Benefits</w:t>
      </w:r>
      <w:r w:rsidR="00A51D25" w:rsidRPr="00FB1170">
        <w:rPr>
          <w:rFonts w:ascii="Times New Roman" w:hAnsi="Times New Roman" w:cs="Times New Roman"/>
          <w:b/>
          <w:bCs/>
          <w:sz w:val="24"/>
          <w:szCs w:val="24"/>
          <w:u w:val="single"/>
        </w:rPr>
        <w:t>:</w:t>
      </w:r>
    </w:p>
    <w:p w14:paraId="2EFBFCBA" w14:textId="5447DFA7" w:rsidR="00A51D25" w:rsidRPr="00227FD6" w:rsidRDefault="0072054E" w:rsidP="00227FD6">
      <w:pPr>
        <w:pStyle w:val="ListParagraph"/>
        <w:numPr>
          <w:ilvl w:val="0"/>
          <w:numId w:val="20"/>
        </w:numPr>
        <w:spacing w:line="360" w:lineRule="auto"/>
        <w:jc w:val="both"/>
        <w:rPr>
          <w:rFonts w:ascii="Times New Roman" w:hAnsi="Times New Roman" w:cs="Times New Roman"/>
          <w:b/>
          <w:bCs/>
          <w:sz w:val="24"/>
          <w:szCs w:val="24"/>
          <w:u w:val="single"/>
        </w:rPr>
      </w:pPr>
      <w:r w:rsidRPr="00227FD6">
        <w:rPr>
          <w:rFonts w:ascii="Times New Roman" w:hAnsi="Times New Roman" w:cs="Times New Roman"/>
          <w:sz w:val="24"/>
          <w:szCs w:val="24"/>
        </w:rPr>
        <w:t>Improved Productivity: Simplified processes, less repetition, and centralized systems help in better resource management and output.</w:t>
      </w:r>
    </w:p>
    <w:p w14:paraId="34334872" w14:textId="77777777" w:rsidR="00A51D25" w:rsidRPr="00FB1170" w:rsidRDefault="0072054E" w:rsidP="00B279D3">
      <w:pPr>
        <w:pStyle w:val="ListParagraph"/>
        <w:numPr>
          <w:ilvl w:val="0"/>
          <w:numId w:val="20"/>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Enhanced Risk Prioritization: A comprehensive visibility approach helps in risk prioritization in advance mitigation actions that would enhance organizational resilience.</w:t>
      </w:r>
    </w:p>
    <w:p w14:paraId="2B026FD9" w14:textId="0CBD75AB" w:rsidR="00484DA7" w:rsidRDefault="0072054E" w:rsidP="00B279D3">
      <w:pPr>
        <w:pStyle w:val="ListParagraph"/>
        <w:numPr>
          <w:ilvl w:val="0"/>
          <w:numId w:val="20"/>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Decisions at the Right Time: The integration of compliance with business goals will generate timely insights into making strategic decisions informed by risk.</w:t>
      </w:r>
    </w:p>
    <w:p w14:paraId="5463F92A" w14:textId="77777777" w:rsidR="00484DA7" w:rsidRPr="00484DA7" w:rsidRDefault="00484DA7" w:rsidP="00B279D3">
      <w:pPr>
        <w:pStyle w:val="ListParagraph"/>
        <w:spacing w:line="360" w:lineRule="auto"/>
        <w:ind w:left="1200"/>
        <w:jc w:val="both"/>
        <w:rPr>
          <w:rFonts w:ascii="Times New Roman" w:hAnsi="Times New Roman" w:cs="Times New Roman"/>
          <w:sz w:val="24"/>
          <w:szCs w:val="24"/>
        </w:rPr>
      </w:pPr>
    </w:p>
    <w:p w14:paraId="5327AE57" w14:textId="0F138453" w:rsidR="008F5008" w:rsidRPr="00FB1170" w:rsidRDefault="00090030" w:rsidP="00B279D3">
      <w:pPr>
        <w:pStyle w:val="ListParagraph"/>
        <w:numPr>
          <w:ilvl w:val="0"/>
          <w:numId w:val="34"/>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 xml:space="preserve"> </w:t>
      </w:r>
      <w:r w:rsidR="008F5008" w:rsidRPr="00FB1170">
        <w:rPr>
          <w:rFonts w:ascii="Times New Roman" w:hAnsi="Times New Roman" w:cs="Times New Roman"/>
          <w:b/>
          <w:bCs/>
          <w:sz w:val="24"/>
          <w:szCs w:val="24"/>
          <w:u w:val="single"/>
        </w:rPr>
        <w:t>Integration Strategies</w:t>
      </w:r>
    </w:p>
    <w:p w14:paraId="34581C11" w14:textId="60C6E65C" w:rsidR="008F5008" w:rsidRPr="00FB1170" w:rsidRDefault="008F5008" w:rsidP="00B279D3">
      <w:pPr>
        <w:pStyle w:val="ListParagraph"/>
        <w:numPr>
          <w:ilvl w:val="0"/>
          <w:numId w:val="2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Ensuring Clear Objectives: Establish measurable targets directly in line with business priorities to channel resources efficiently and effectively.</w:t>
      </w:r>
    </w:p>
    <w:p w14:paraId="33399790" w14:textId="7CF57451" w:rsidR="008F5008" w:rsidRPr="00FB1170" w:rsidRDefault="008F5008" w:rsidP="00B279D3">
      <w:pPr>
        <w:pStyle w:val="ListParagraph"/>
        <w:numPr>
          <w:ilvl w:val="0"/>
          <w:numId w:val="2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Cross-Functional Team Collaboration: Encouraging communication and collaboration among different departments to work toward common objectives by proposing holistic solutions.</w:t>
      </w:r>
    </w:p>
    <w:p w14:paraId="43782B8E" w14:textId="150C2D90" w:rsidR="008F5008" w:rsidRPr="00FB1170" w:rsidRDefault="008F5008" w:rsidP="00B279D3">
      <w:pPr>
        <w:pStyle w:val="ListParagraph"/>
        <w:numPr>
          <w:ilvl w:val="0"/>
          <w:numId w:val="2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Adopting Technology: Utilize platforms and tools that help monitor in real time, centralize data, and simplify reporting.</w:t>
      </w:r>
    </w:p>
    <w:p w14:paraId="4DBB64AF" w14:textId="33B6742D" w:rsidR="008F5008" w:rsidRPr="00FB1170" w:rsidRDefault="008F5008" w:rsidP="00B279D3">
      <w:pPr>
        <w:pStyle w:val="ListParagraph"/>
        <w:numPr>
          <w:ilvl w:val="0"/>
          <w:numId w:val="2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Periodical Monitoring and Enhancement: Regular reviews to check that integrations are effective, fill in the gaps when necessary, and make changes when needed.</w:t>
      </w:r>
    </w:p>
    <w:p w14:paraId="2912616C" w14:textId="624C838B" w:rsidR="008F5008" w:rsidRPr="00FB1170" w:rsidRDefault="008F5008" w:rsidP="00B279D3">
      <w:pPr>
        <w:pStyle w:val="ListParagraph"/>
        <w:numPr>
          <w:ilvl w:val="0"/>
          <w:numId w:val="34"/>
        </w:numPr>
        <w:spacing w:line="360" w:lineRule="auto"/>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Challenges and Best Practices:</w:t>
      </w:r>
    </w:p>
    <w:p w14:paraId="6A7491B7" w14:textId="77777777" w:rsidR="008F5008" w:rsidRPr="00FB1170" w:rsidRDefault="008F5008" w:rsidP="00B279D3">
      <w:pPr>
        <w:pStyle w:val="ListParagraph"/>
        <w:numPr>
          <w:ilvl w:val="0"/>
          <w:numId w:val="2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Change Management:</w:t>
      </w:r>
    </w:p>
    <w:p w14:paraId="2172835A" w14:textId="77777777" w:rsidR="008F5008" w:rsidRPr="00FB1170" w:rsidRDefault="008F5008" w:rsidP="00B279D3">
      <w:pPr>
        <w:pStyle w:val="ListParagraph"/>
        <w:numPr>
          <w:ilvl w:val="0"/>
          <w:numId w:val="15"/>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Challenge: Employees may resist new workflows and technologies.</w:t>
      </w:r>
    </w:p>
    <w:p w14:paraId="7B6EA19E" w14:textId="41883553" w:rsidR="008F5008" w:rsidRPr="00FB1170" w:rsidRDefault="008F5008" w:rsidP="00B279D3">
      <w:pPr>
        <w:pStyle w:val="ListParagraph"/>
        <w:numPr>
          <w:ilvl w:val="0"/>
          <w:numId w:val="15"/>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lastRenderedPageBreak/>
        <w:t>Best Practices: Prioritization of communication, involvement of stakeholders, and provision of training to build commitment.</w:t>
      </w:r>
    </w:p>
    <w:p w14:paraId="0F279C6D" w14:textId="77777777" w:rsidR="00F16773" w:rsidRPr="00FB1170" w:rsidRDefault="008427EA" w:rsidP="00B279D3">
      <w:pPr>
        <w:pStyle w:val="ListParagraph"/>
        <w:numPr>
          <w:ilvl w:val="0"/>
          <w:numId w:val="2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Integration Complexity:</w:t>
      </w:r>
    </w:p>
    <w:p w14:paraId="4AF55A75" w14:textId="77777777" w:rsidR="00F16773" w:rsidRPr="00FB1170" w:rsidRDefault="008427EA" w:rsidP="00B279D3">
      <w:pPr>
        <w:pStyle w:val="ListParagraph"/>
        <w:numPr>
          <w:ilvl w:val="0"/>
          <w:numId w:val="32"/>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Challenge: The synchronization of processes, data, and systems across different departments is a very involved and challenging exercise.</w:t>
      </w:r>
    </w:p>
    <w:p w14:paraId="4AB6F36A" w14:textId="0AD5E66B" w:rsidR="008427EA" w:rsidRPr="00FB1170" w:rsidRDefault="008427EA" w:rsidP="00B279D3">
      <w:pPr>
        <w:pStyle w:val="ListParagraph"/>
        <w:numPr>
          <w:ilvl w:val="0"/>
          <w:numId w:val="24"/>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Best Practices: The efforts need to be broken down into manageable steps, initiatives need to be prioritized, and clear governance must be established.</w:t>
      </w:r>
    </w:p>
    <w:p w14:paraId="5A0DF021" w14:textId="237F4A58" w:rsidR="007F337C" w:rsidRPr="00FB1170" w:rsidRDefault="007F337C" w:rsidP="00B279D3">
      <w:pPr>
        <w:pStyle w:val="ListParagraph"/>
        <w:spacing w:line="360" w:lineRule="auto"/>
        <w:ind w:left="1080"/>
        <w:jc w:val="both"/>
        <w:rPr>
          <w:rFonts w:ascii="Times New Roman" w:hAnsi="Times New Roman" w:cs="Times New Roman"/>
          <w:sz w:val="24"/>
          <w:szCs w:val="24"/>
        </w:rPr>
      </w:pPr>
    </w:p>
    <w:p w14:paraId="4CD124E2" w14:textId="77777777" w:rsidR="00F16773" w:rsidRPr="00FB1170" w:rsidRDefault="008427EA" w:rsidP="00B279D3">
      <w:pPr>
        <w:pStyle w:val="ListParagraph"/>
        <w:numPr>
          <w:ilvl w:val="0"/>
          <w:numId w:val="2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Leadership Commitment and Training:</w:t>
      </w:r>
    </w:p>
    <w:p w14:paraId="60234AB2" w14:textId="77777777" w:rsidR="00F16773" w:rsidRPr="00FB1170" w:rsidRDefault="008427EA" w:rsidP="00B279D3">
      <w:pPr>
        <w:pStyle w:val="ListParagraph"/>
        <w:numPr>
          <w:ilvl w:val="0"/>
          <w:numId w:val="3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Challenge: Inadequate leadership and employee expertise may slow progress.</w:t>
      </w:r>
    </w:p>
    <w:p w14:paraId="3D631D39" w14:textId="32180FCF" w:rsidR="008427EA" w:rsidRDefault="008427EA" w:rsidP="00B279D3">
      <w:pPr>
        <w:pStyle w:val="ListParagraph"/>
        <w:numPr>
          <w:ilvl w:val="0"/>
          <w:numId w:val="31"/>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Practices: Leadership must drive the integration, resource commitments by leadership to train and build the requisite skills and commitment needed. </w:t>
      </w:r>
    </w:p>
    <w:p w14:paraId="35325B5D" w14:textId="77777777" w:rsidR="003B6143" w:rsidRDefault="003B6143" w:rsidP="00B279D3">
      <w:pPr>
        <w:pStyle w:val="ListParagraph"/>
        <w:spacing w:line="360" w:lineRule="auto"/>
        <w:jc w:val="both"/>
        <w:rPr>
          <w:rFonts w:ascii="Times New Roman" w:hAnsi="Times New Roman" w:cs="Times New Roman"/>
          <w:sz w:val="24"/>
          <w:szCs w:val="24"/>
        </w:rPr>
      </w:pPr>
    </w:p>
    <w:p w14:paraId="40D94D0D" w14:textId="77777777" w:rsidR="003B6143" w:rsidRPr="00FB1170" w:rsidRDefault="003B6143" w:rsidP="00B279D3">
      <w:pPr>
        <w:pStyle w:val="ListParagraph"/>
        <w:spacing w:line="360" w:lineRule="auto"/>
        <w:jc w:val="both"/>
        <w:rPr>
          <w:rFonts w:ascii="Times New Roman" w:hAnsi="Times New Roman" w:cs="Times New Roman"/>
          <w:sz w:val="24"/>
          <w:szCs w:val="24"/>
        </w:rPr>
      </w:pPr>
    </w:p>
    <w:p w14:paraId="1E64F14B" w14:textId="260C46E5" w:rsidR="008427EA" w:rsidRPr="00FB1170" w:rsidRDefault="008427EA" w:rsidP="00B279D3">
      <w:pPr>
        <w:pStyle w:val="ListParagraph"/>
        <w:numPr>
          <w:ilvl w:val="0"/>
          <w:numId w:val="2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The level of integration Complexity:</w:t>
      </w:r>
    </w:p>
    <w:p w14:paraId="37A81A54" w14:textId="33362C49" w:rsidR="008427EA" w:rsidRPr="00FB1170" w:rsidRDefault="008427EA" w:rsidP="00B279D3">
      <w:pPr>
        <w:pStyle w:val="ListParagraph"/>
        <w:numPr>
          <w:ilvl w:val="0"/>
          <w:numId w:val="30"/>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Challenge: The alignment of processes, data, and systems across different departments is considered very involved and complex.</w:t>
      </w:r>
    </w:p>
    <w:p w14:paraId="760C28E5" w14:textId="5AA1699F" w:rsidR="00F16773" w:rsidRPr="00FB1170" w:rsidRDefault="008427EA" w:rsidP="00B279D3">
      <w:pPr>
        <w:pStyle w:val="ListParagraph"/>
        <w:numPr>
          <w:ilvl w:val="0"/>
          <w:numId w:val="30"/>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Best Practices: Break the efforts down into manageable steps, prioritize the initiatives, and establish clear governance.</w:t>
      </w:r>
    </w:p>
    <w:p w14:paraId="12195FA6" w14:textId="2F77B724" w:rsidR="00F16773" w:rsidRPr="00FB1170" w:rsidRDefault="008427EA" w:rsidP="00B279D3">
      <w:pPr>
        <w:pStyle w:val="ListParagraph"/>
        <w:numPr>
          <w:ilvl w:val="0"/>
          <w:numId w:val="22"/>
        </w:numPr>
        <w:spacing w:line="360" w:lineRule="auto"/>
        <w:jc w:val="both"/>
        <w:rPr>
          <w:rFonts w:ascii="Times New Roman" w:hAnsi="Times New Roman" w:cs="Times New Roman"/>
          <w:sz w:val="24"/>
          <w:szCs w:val="24"/>
          <w:u w:val="single"/>
        </w:rPr>
      </w:pPr>
      <w:r w:rsidRPr="00FB1170">
        <w:rPr>
          <w:rFonts w:ascii="Times New Roman" w:hAnsi="Times New Roman" w:cs="Times New Roman"/>
          <w:sz w:val="24"/>
          <w:szCs w:val="24"/>
          <w:u w:val="single"/>
        </w:rPr>
        <w:t>Leadership Commitment and Training</w:t>
      </w:r>
      <w:r w:rsidR="00F16773" w:rsidRPr="00FB1170">
        <w:rPr>
          <w:rFonts w:ascii="Times New Roman" w:hAnsi="Times New Roman" w:cs="Times New Roman"/>
          <w:sz w:val="24"/>
          <w:szCs w:val="24"/>
          <w:u w:val="single"/>
        </w:rPr>
        <w:t>:</w:t>
      </w:r>
    </w:p>
    <w:p w14:paraId="287982A4" w14:textId="3BDC6B9E" w:rsidR="008427EA" w:rsidRPr="00FB1170" w:rsidRDefault="008427EA" w:rsidP="00B279D3">
      <w:pPr>
        <w:pStyle w:val="ListParagraph"/>
        <w:numPr>
          <w:ilvl w:val="0"/>
          <w:numId w:val="33"/>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Challenge: Insufficient expertise among leaders and employees leads to a less-than-desirable velocity in integration.</w:t>
      </w:r>
    </w:p>
    <w:p w14:paraId="7B4262DC" w14:textId="2E1A07FD" w:rsidR="001C5D3C" w:rsidRPr="00FB1170" w:rsidRDefault="008427EA" w:rsidP="00B279D3">
      <w:pPr>
        <w:pStyle w:val="ListParagraph"/>
        <w:numPr>
          <w:ilvl w:val="0"/>
          <w:numId w:val="33"/>
        </w:num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Best Practices: Key leaders must drive the integration, </w:t>
      </w:r>
      <w:r w:rsidR="001501DA" w:rsidRPr="00FB1170">
        <w:rPr>
          <w:rFonts w:ascii="Times New Roman" w:hAnsi="Times New Roman" w:cs="Times New Roman"/>
          <w:sz w:val="24"/>
          <w:szCs w:val="24"/>
        </w:rPr>
        <w:t xml:space="preserve">and </w:t>
      </w:r>
      <w:r w:rsidRPr="00FB1170">
        <w:rPr>
          <w:rFonts w:ascii="Times New Roman" w:hAnsi="Times New Roman" w:cs="Times New Roman"/>
          <w:sz w:val="24"/>
          <w:szCs w:val="24"/>
        </w:rPr>
        <w:t>allocate resources toward creating the necessary skill set and hence commitment</w:t>
      </w:r>
      <w:r w:rsidR="002803BE" w:rsidRPr="00FB1170">
        <w:rPr>
          <w:rFonts w:ascii="Times New Roman" w:hAnsi="Times New Roman" w:cs="Times New Roman"/>
          <w:sz w:val="24"/>
          <w:szCs w:val="24"/>
        </w:rPr>
        <w:t xml:space="preserve">. </w:t>
      </w:r>
    </w:p>
    <w:p w14:paraId="7359102C" w14:textId="77777777" w:rsidR="00FB1170" w:rsidRPr="00FB1170" w:rsidRDefault="00FB1170" w:rsidP="00B279D3">
      <w:pPr>
        <w:jc w:val="both"/>
        <w:rPr>
          <w:rFonts w:ascii="Times New Roman" w:hAnsi="Times New Roman" w:cs="Times New Roman"/>
          <w:sz w:val="24"/>
          <w:szCs w:val="24"/>
        </w:rPr>
      </w:pPr>
    </w:p>
    <w:p w14:paraId="2EA3076F" w14:textId="77777777" w:rsidR="00FB1170" w:rsidRPr="00FB1170" w:rsidRDefault="00FB1170" w:rsidP="00B279D3">
      <w:pPr>
        <w:jc w:val="both"/>
        <w:rPr>
          <w:rFonts w:ascii="Times New Roman" w:hAnsi="Times New Roman" w:cs="Times New Roman"/>
          <w:b/>
          <w:bCs/>
          <w:sz w:val="24"/>
          <w:szCs w:val="24"/>
          <w:u w:val="single"/>
        </w:rPr>
      </w:pPr>
      <w:r w:rsidRPr="00FB1170">
        <w:rPr>
          <w:rFonts w:ascii="Times New Roman" w:hAnsi="Times New Roman" w:cs="Times New Roman"/>
          <w:b/>
          <w:bCs/>
          <w:sz w:val="24"/>
          <w:szCs w:val="24"/>
          <w:u w:val="single"/>
        </w:rPr>
        <w:t>Conclusion:</w:t>
      </w:r>
    </w:p>
    <w:p w14:paraId="6E915098" w14:textId="31D760A2" w:rsidR="00A11EB9" w:rsidRPr="00FB1170" w:rsidRDefault="00425653" w:rsidP="00B279D3">
      <w:pPr>
        <w:spacing w:line="360" w:lineRule="auto"/>
        <w:jc w:val="both"/>
        <w:rPr>
          <w:rFonts w:ascii="Times New Roman" w:hAnsi="Times New Roman" w:cs="Times New Roman"/>
          <w:sz w:val="24"/>
          <w:szCs w:val="24"/>
        </w:rPr>
      </w:pPr>
      <w:r w:rsidRPr="00FB1170">
        <w:rPr>
          <w:rFonts w:ascii="Times New Roman" w:hAnsi="Times New Roman" w:cs="Times New Roman"/>
          <w:sz w:val="24"/>
          <w:szCs w:val="24"/>
        </w:rPr>
        <w:t xml:space="preserve">Corporate compliance is paramount for transparency, risk mitigation and ethical corporate practices. Integrated Compliance frameworks can help organizations join the dots between operations and legal, ethical and strategic alignment thereby promoting sustainable growth and global competitiveness. </w:t>
      </w:r>
    </w:p>
    <w:sectPr w:rsidR="00A11EB9" w:rsidRPr="00FB1170" w:rsidSect="00082622">
      <w:foot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D0440" w14:textId="77777777" w:rsidR="005D279D" w:rsidRDefault="005D279D" w:rsidP="0009756F">
      <w:pPr>
        <w:spacing w:after="0" w:line="240" w:lineRule="auto"/>
      </w:pPr>
      <w:r>
        <w:separator/>
      </w:r>
    </w:p>
  </w:endnote>
  <w:endnote w:type="continuationSeparator" w:id="0">
    <w:p w14:paraId="0D76ABDD" w14:textId="77777777" w:rsidR="005D279D" w:rsidRDefault="005D279D" w:rsidP="00097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8610974"/>
      <w:docPartObj>
        <w:docPartGallery w:val="Page Numbers (Bottom of Page)"/>
        <w:docPartUnique/>
      </w:docPartObj>
    </w:sdtPr>
    <w:sdtEndPr>
      <w:rPr>
        <w:noProof/>
      </w:rPr>
    </w:sdtEndPr>
    <w:sdtContent>
      <w:p w14:paraId="11E3A2E6" w14:textId="7BCB5DB8" w:rsidR="0009756F" w:rsidRDefault="000975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EC3507" w14:textId="77777777" w:rsidR="0009756F" w:rsidRDefault="000975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6C320" w14:textId="77777777" w:rsidR="005D279D" w:rsidRDefault="005D279D" w:rsidP="0009756F">
      <w:pPr>
        <w:spacing w:after="0" w:line="240" w:lineRule="auto"/>
      </w:pPr>
      <w:r>
        <w:separator/>
      </w:r>
    </w:p>
  </w:footnote>
  <w:footnote w:type="continuationSeparator" w:id="0">
    <w:p w14:paraId="0DF14723" w14:textId="77777777" w:rsidR="005D279D" w:rsidRDefault="005D279D" w:rsidP="0009756F">
      <w:pPr>
        <w:spacing w:after="0" w:line="240" w:lineRule="auto"/>
      </w:pPr>
      <w:r>
        <w:continuationSeparator/>
      </w:r>
    </w:p>
  </w:footnote>
  <w:footnote w:id="1">
    <w:p w14:paraId="1B68B0FE" w14:textId="77777777" w:rsidR="00022703" w:rsidRPr="00022703" w:rsidRDefault="00022703" w:rsidP="00022703">
      <w:pPr>
        <w:pStyle w:val="FootnoteText"/>
        <w:rPr>
          <w:rFonts w:ascii="Times New Roman" w:hAnsi="Times New Roman" w:cs="Times New Roman"/>
        </w:rPr>
      </w:pPr>
      <w:r w:rsidRPr="00022703">
        <w:rPr>
          <w:rStyle w:val="FootnoteReference"/>
          <w:rFonts w:ascii="Times New Roman" w:hAnsi="Times New Roman" w:cs="Times New Roman"/>
        </w:rPr>
        <w:footnoteRef/>
      </w:r>
      <w:r w:rsidRPr="00022703">
        <w:rPr>
          <w:rFonts w:ascii="Times New Roman" w:hAnsi="Times New Roman" w:cs="Times New Roman"/>
        </w:rPr>
        <w:t xml:space="preserve"> </w:t>
      </w:r>
      <w:r w:rsidRPr="00022703">
        <w:rPr>
          <w:rFonts w:ascii="Times New Roman" w:hAnsi="Times New Roman" w:cs="Times New Roman"/>
        </w:rPr>
        <w:t xml:space="preserve">SYNERGISING strategies: Integrating Compliance and Risk Management, </w:t>
      </w:r>
      <w:proofErr w:type="spellStart"/>
      <w:r w:rsidRPr="00022703">
        <w:rPr>
          <w:rFonts w:ascii="Times New Roman" w:hAnsi="Times New Roman" w:cs="Times New Roman"/>
        </w:rPr>
        <w:t>Neumetric</w:t>
      </w:r>
      <w:proofErr w:type="spellEnd"/>
      <w:r w:rsidRPr="00022703">
        <w:rPr>
          <w:rFonts w:ascii="Times New Roman" w:hAnsi="Times New Roman" w:cs="Times New Roman"/>
        </w:rPr>
        <w:t xml:space="preserve"> (2024), https://www.neumetric.com/integrating-compliance-and-risk-management/#:~:text=Integration%20of%20compliance%20and%20risk%20management%20enables%20organizations%20to%20make,their%20operations%20and%20strategic%20initiatives. (last visited Dec 24, 2024). </w:t>
      </w:r>
    </w:p>
    <w:p w14:paraId="1B35A622" w14:textId="1A5AC5BC" w:rsidR="00022703" w:rsidRDefault="00022703">
      <w:pPr>
        <w:pStyle w:val="FootnoteText"/>
      </w:pPr>
    </w:p>
  </w:footnote>
  <w:footnote w:id="2">
    <w:p w14:paraId="0EB19FA1" w14:textId="49DC8DED" w:rsidR="00113043" w:rsidRPr="00896DF6" w:rsidRDefault="00113043" w:rsidP="00896DF6">
      <w:pPr>
        <w:spacing w:line="360" w:lineRule="auto"/>
        <w:jc w:val="both"/>
        <w:rPr>
          <w:rFonts w:ascii="Times New Roman" w:hAnsi="Times New Roman" w:cs="Times New Roman"/>
          <w:sz w:val="24"/>
          <w:szCs w:val="24"/>
        </w:rPr>
      </w:pPr>
      <w:r>
        <w:rPr>
          <w:rStyle w:val="FootnoteReference"/>
        </w:rPr>
        <w:footnoteRef/>
      </w:r>
      <w:r>
        <w:t xml:space="preserve"> </w:t>
      </w:r>
      <w:r w:rsidR="00CE4AAE" w:rsidRPr="00896DF6">
        <w:rPr>
          <w:rFonts w:ascii="Times New Roman" w:hAnsi="Times New Roman" w:cs="Times New Roman"/>
          <w:sz w:val="20"/>
          <w:szCs w:val="20"/>
        </w:rPr>
        <w:t>Companies Act</w:t>
      </w:r>
      <w:r w:rsidR="00896DF6" w:rsidRPr="00896DF6">
        <w:rPr>
          <w:rFonts w:ascii="Times New Roman" w:hAnsi="Times New Roman" w:cs="Times New Roman"/>
          <w:sz w:val="20"/>
          <w:szCs w:val="20"/>
        </w:rPr>
        <w:t xml:space="preserve">, </w:t>
      </w:r>
      <w:r w:rsidR="00CE4AAE" w:rsidRPr="00896DF6">
        <w:rPr>
          <w:rFonts w:ascii="Times New Roman" w:hAnsi="Times New Roman" w:cs="Times New Roman"/>
          <w:sz w:val="20"/>
          <w:szCs w:val="20"/>
        </w:rPr>
        <w:t>2013</w:t>
      </w:r>
      <w:r w:rsidRPr="00896DF6">
        <w:rPr>
          <w:rFonts w:ascii="Times New Roman" w:hAnsi="Times New Roman" w:cs="Times New Roman"/>
          <w:sz w:val="20"/>
          <w:szCs w:val="20"/>
        </w:rPr>
        <w:t>,</w:t>
      </w:r>
      <w:r w:rsidR="00896DF6">
        <w:rPr>
          <w:rFonts w:ascii="Times New Roman" w:hAnsi="Times New Roman" w:cs="Times New Roman"/>
          <w:sz w:val="20"/>
          <w:szCs w:val="20"/>
        </w:rPr>
        <w:t xml:space="preserve"> </w:t>
      </w:r>
      <w:r w:rsidR="00896DF6" w:rsidRPr="00896DF6">
        <w:rPr>
          <w:rFonts w:ascii="Times New Roman" w:hAnsi="Times New Roman" w:cs="Times New Roman"/>
          <w:sz w:val="20"/>
          <w:szCs w:val="20"/>
        </w:rPr>
        <w:t>No.18 </w:t>
      </w:r>
      <w:r w:rsidRPr="00896DF6">
        <w:rPr>
          <w:rFonts w:ascii="Times New Roman" w:hAnsi="Times New Roman" w:cs="Times New Roman"/>
          <w:sz w:val="20"/>
          <w:szCs w:val="20"/>
        </w:rPr>
        <w:t xml:space="preserve">Acts of Parliament, </w:t>
      </w:r>
      <w:r w:rsidR="00286504" w:rsidRPr="00896DF6">
        <w:rPr>
          <w:rFonts w:ascii="Times New Roman" w:hAnsi="Times New Roman" w:cs="Times New Roman"/>
          <w:sz w:val="20"/>
          <w:szCs w:val="20"/>
        </w:rPr>
        <w:t>2013</w:t>
      </w:r>
      <w:r w:rsidR="00896DF6" w:rsidRPr="00896DF6">
        <w:rPr>
          <w:rFonts w:ascii="Times New Roman" w:hAnsi="Times New Roman" w:cs="Times New Roman"/>
          <w:sz w:val="20"/>
          <w:szCs w:val="20"/>
        </w:rPr>
        <w:t xml:space="preserve"> </w:t>
      </w:r>
      <w:r w:rsidRPr="00896DF6">
        <w:rPr>
          <w:rFonts w:ascii="Times New Roman" w:hAnsi="Times New Roman" w:cs="Times New Roman"/>
          <w:sz w:val="20"/>
          <w:szCs w:val="20"/>
        </w:rPr>
        <w:t>(India).</w:t>
      </w:r>
    </w:p>
  </w:footnote>
  <w:footnote w:id="3">
    <w:p w14:paraId="7F259514" w14:textId="77777777" w:rsidR="00EE512B" w:rsidRPr="00EE512B" w:rsidRDefault="00EE512B" w:rsidP="00EE512B">
      <w:pPr>
        <w:pStyle w:val="FootnoteText"/>
        <w:rPr>
          <w:rFonts w:ascii="Times New Roman" w:hAnsi="Times New Roman" w:cs="Times New Roman"/>
        </w:rPr>
      </w:pPr>
      <w:r w:rsidRPr="00EE512B">
        <w:rPr>
          <w:rStyle w:val="FootnoteReference"/>
          <w:rFonts w:ascii="Times New Roman" w:hAnsi="Times New Roman" w:cs="Times New Roman"/>
        </w:rPr>
        <w:footnoteRef/>
      </w:r>
      <w:r w:rsidR="002D29B6" w:rsidRPr="00EE512B">
        <w:rPr>
          <w:rStyle w:val="FootnoteReference"/>
          <w:rFonts w:ascii="Times New Roman" w:hAnsi="Times New Roman" w:cs="Times New Roman"/>
        </w:rPr>
        <w:footnoteRef/>
      </w:r>
      <w:r w:rsidR="002D29B6" w:rsidRPr="00EE512B">
        <w:rPr>
          <w:rFonts w:ascii="Times New Roman" w:hAnsi="Times New Roman" w:cs="Times New Roman"/>
        </w:rPr>
        <w:t xml:space="preserve"> </w:t>
      </w:r>
      <w:r w:rsidRPr="00EE512B">
        <w:rPr>
          <w:rFonts w:ascii="Times New Roman" w:hAnsi="Times New Roman" w:cs="Times New Roman"/>
        </w:rPr>
        <w:t xml:space="preserve">Aviral Singh, </w:t>
      </w:r>
      <w:proofErr w:type="spellStart"/>
      <w:r w:rsidRPr="00EE512B">
        <w:rPr>
          <w:rFonts w:ascii="Times New Roman" w:hAnsi="Times New Roman" w:cs="Times New Roman"/>
        </w:rPr>
        <w:t>Unraveling</w:t>
      </w:r>
      <w:proofErr w:type="spellEnd"/>
      <w:r w:rsidRPr="00EE512B">
        <w:rPr>
          <w:rFonts w:ascii="Times New Roman" w:hAnsi="Times New Roman" w:cs="Times New Roman"/>
        </w:rPr>
        <w:t xml:space="preserve"> ESG regulations: A closer look at India’s approach Live Law (2024), https://www.livelaw.in/lawschool/articles/unraveling-esg-regulations-a-closer-look-at-indias-approach-250448 (last visited Dec 6, 2024). </w:t>
      </w:r>
    </w:p>
    <w:p w14:paraId="7D1EA030" w14:textId="5FD52629" w:rsidR="002D29B6" w:rsidRDefault="002D29B6">
      <w:pPr>
        <w:pStyle w:val="FootnoteText"/>
      </w:pPr>
    </w:p>
  </w:footnote>
  <w:footnote w:id="4">
    <w:p w14:paraId="05416B4D" w14:textId="23CAAFDB" w:rsidR="00446D26" w:rsidRPr="007F337C" w:rsidRDefault="00446D26">
      <w:pPr>
        <w:pStyle w:val="FootnoteText"/>
        <w:rPr>
          <w:rFonts w:ascii="Times New Roman" w:hAnsi="Times New Roman" w:cs="Times New Roman"/>
        </w:rPr>
      </w:pPr>
      <w:r w:rsidRPr="007F337C">
        <w:rPr>
          <w:rStyle w:val="FootnoteReference"/>
          <w:rFonts w:ascii="Times New Roman" w:hAnsi="Times New Roman" w:cs="Times New Roman"/>
        </w:rPr>
        <w:footnoteRef/>
      </w:r>
      <w:r w:rsidRPr="007F337C">
        <w:rPr>
          <w:rFonts w:ascii="Times New Roman" w:hAnsi="Times New Roman" w:cs="Times New Roman"/>
        </w:rPr>
        <w:t xml:space="preserve"> Briefing, I. (2024a) </w:t>
      </w:r>
      <w:r w:rsidRPr="007F337C">
        <w:rPr>
          <w:rFonts w:ascii="Times New Roman" w:hAnsi="Times New Roman" w:cs="Times New Roman"/>
          <w:i/>
          <w:iCs/>
        </w:rPr>
        <w:t>ESG reporting mandates in India: Guidelines for Businesses</w:t>
      </w:r>
      <w:r w:rsidRPr="007F337C">
        <w:rPr>
          <w:rFonts w:ascii="Times New Roman" w:hAnsi="Times New Roman" w:cs="Times New Roman"/>
        </w:rPr>
        <w:t xml:space="preserve">, </w:t>
      </w:r>
      <w:r w:rsidRPr="007F337C">
        <w:rPr>
          <w:rFonts w:ascii="Times New Roman" w:hAnsi="Times New Roman" w:cs="Times New Roman"/>
          <w:i/>
          <w:iCs/>
        </w:rPr>
        <w:t>India Briefing News</w:t>
      </w:r>
      <w:r w:rsidRPr="007F337C">
        <w:rPr>
          <w:rFonts w:ascii="Times New Roman" w:hAnsi="Times New Roman" w:cs="Times New Roman"/>
        </w:rPr>
        <w:t xml:space="preserve">. Available at: https://www.india-briefing.com/news/esg-reporting-mandates-in-india-guidelines-for-businesses-34217.html/ (Accessed: 09 December 2024). </w:t>
      </w:r>
    </w:p>
  </w:footnote>
  <w:footnote w:id="5">
    <w:p w14:paraId="598DE0E3" w14:textId="77777777" w:rsidR="00974339" w:rsidRPr="00974339" w:rsidRDefault="00974339" w:rsidP="00974339">
      <w:pPr>
        <w:pStyle w:val="FootnoteText"/>
      </w:pPr>
      <w:r>
        <w:rPr>
          <w:rStyle w:val="FootnoteReference"/>
        </w:rPr>
        <w:footnoteRef/>
      </w:r>
      <w:r>
        <w:t xml:space="preserve"> </w:t>
      </w:r>
      <w:r w:rsidRPr="00974339">
        <w:rPr>
          <w:rFonts w:ascii="Times New Roman" w:hAnsi="Times New Roman" w:cs="Times New Roman"/>
        </w:rPr>
        <w:t xml:space="preserve">The Investopedia Team, </w:t>
      </w:r>
      <w:proofErr w:type="spellStart"/>
      <w:r w:rsidRPr="00974339">
        <w:rPr>
          <w:rFonts w:ascii="Times New Roman" w:hAnsi="Times New Roman" w:cs="Times New Roman"/>
        </w:rPr>
        <w:t>Regtech</w:t>
      </w:r>
      <w:proofErr w:type="spellEnd"/>
      <w:r w:rsidRPr="00974339">
        <w:rPr>
          <w:rFonts w:ascii="Times New Roman" w:hAnsi="Times New Roman" w:cs="Times New Roman"/>
        </w:rPr>
        <w:t>: Definition, who uses it and why, and example companies Investopedia, https://www.investopedia.com/terms/r/regtech.asp (last visited Dec 6, 2024).</w:t>
      </w:r>
      <w:r w:rsidRPr="00974339">
        <w:t xml:space="preserve"> </w:t>
      </w:r>
    </w:p>
    <w:p w14:paraId="56DEB419" w14:textId="32F939BC" w:rsidR="00974339" w:rsidRDefault="00974339">
      <w:pPr>
        <w:pStyle w:val="FootnoteText"/>
      </w:pPr>
    </w:p>
  </w:footnote>
  <w:footnote w:id="6">
    <w:p w14:paraId="61ED4385" w14:textId="3C3167BA" w:rsidR="00EB424E" w:rsidRDefault="00EB424E">
      <w:pPr>
        <w:pStyle w:val="FootnoteText"/>
      </w:pPr>
      <w:r>
        <w:rPr>
          <w:rStyle w:val="FootnoteReference"/>
        </w:rPr>
        <w:footnoteRef/>
      </w:r>
      <w:r>
        <w:t xml:space="preserve"> </w:t>
      </w:r>
      <w:r>
        <w:rPr>
          <w:rFonts w:ascii="Times New Roman" w:hAnsi="Times New Roman" w:cs="Times New Roman"/>
        </w:rPr>
        <w:t>Informati</w:t>
      </w:r>
      <w:r w:rsidR="00AF50DC">
        <w:rPr>
          <w:rFonts w:ascii="Times New Roman" w:hAnsi="Times New Roman" w:cs="Times New Roman"/>
        </w:rPr>
        <w:t xml:space="preserve">on Technology </w:t>
      </w:r>
      <w:r w:rsidRPr="00896DF6">
        <w:rPr>
          <w:rFonts w:ascii="Times New Roman" w:hAnsi="Times New Roman" w:cs="Times New Roman"/>
        </w:rPr>
        <w:t xml:space="preserve">Act, </w:t>
      </w:r>
      <w:proofErr w:type="gramStart"/>
      <w:r w:rsidRPr="00896DF6">
        <w:rPr>
          <w:rFonts w:ascii="Times New Roman" w:hAnsi="Times New Roman" w:cs="Times New Roman"/>
        </w:rPr>
        <w:t>20</w:t>
      </w:r>
      <w:r w:rsidR="00AF50DC">
        <w:rPr>
          <w:rFonts w:ascii="Times New Roman" w:hAnsi="Times New Roman" w:cs="Times New Roman"/>
        </w:rPr>
        <w:t>00</w:t>
      </w:r>
      <w:r w:rsidRPr="00896DF6">
        <w:rPr>
          <w:rFonts w:ascii="Times New Roman" w:hAnsi="Times New Roman" w:cs="Times New Roman"/>
        </w:rPr>
        <w:t>,</w:t>
      </w:r>
      <w:r>
        <w:rPr>
          <w:rFonts w:ascii="Times New Roman" w:hAnsi="Times New Roman" w:cs="Times New Roman"/>
        </w:rPr>
        <w:t xml:space="preserve"> </w:t>
      </w:r>
      <w:r w:rsidRPr="00896DF6">
        <w:rPr>
          <w:rFonts w:ascii="Times New Roman" w:hAnsi="Times New Roman" w:cs="Times New Roman"/>
        </w:rPr>
        <w:t> Acts</w:t>
      </w:r>
      <w:proofErr w:type="gramEnd"/>
      <w:r w:rsidRPr="00896DF6">
        <w:rPr>
          <w:rFonts w:ascii="Times New Roman" w:hAnsi="Times New Roman" w:cs="Times New Roman"/>
        </w:rPr>
        <w:t xml:space="preserve"> of Parliament, 2013 (India).</w:t>
      </w:r>
    </w:p>
  </w:footnote>
  <w:footnote w:id="7">
    <w:p w14:paraId="02191BDF" w14:textId="77777777" w:rsidR="00C77275" w:rsidRPr="00C77275" w:rsidRDefault="00C77275" w:rsidP="00C77275">
      <w:pPr>
        <w:pStyle w:val="FootnoteText"/>
        <w:rPr>
          <w:rFonts w:ascii="Times New Roman" w:hAnsi="Times New Roman" w:cs="Times New Roman"/>
        </w:rPr>
      </w:pPr>
      <w:r>
        <w:rPr>
          <w:rStyle w:val="FootnoteReference"/>
        </w:rPr>
        <w:footnoteRef/>
      </w:r>
      <w:r>
        <w:t xml:space="preserve"> </w:t>
      </w:r>
      <w:r w:rsidRPr="00C77275">
        <w:rPr>
          <w:rFonts w:ascii="Times New Roman" w:hAnsi="Times New Roman" w:cs="Times New Roman"/>
        </w:rPr>
        <w:t xml:space="preserve">Cyber Security in India: Compliance for businesses </w:t>
      </w:r>
      <w:proofErr w:type="spellStart"/>
      <w:r w:rsidRPr="00C77275">
        <w:rPr>
          <w:rFonts w:ascii="Times New Roman" w:hAnsi="Times New Roman" w:cs="Times New Roman"/>
        </w:rPr>
        <w:t>SabPaisa</w:t>
      </w:r>
      <w:proofErr w:type="spellEnd"/>
      <w:r w:rsidRPr="00C77275">
        <w:rPr>
          <w:rFonts w:ascii="Times New Roman" w:hAnsi="Times New Roman" w:cs="Times New Roman"/>
        </w:rPr>
        <w:t xml:space="preserve">, https://sabpaisa.in/blog/cyber-security-in-india-compliance-for-businesses/#:~:text=Personal%20Data%20Protection%20Bill,strict%20privacy%20and%20security%20measures. (last visited Dec 7, 2024) </w:t>
      </w:r>
    </w:p>
    <w:p w14:paraId="4661687F" w14:textId="184EEC4B" w:rsidR="00C77275" w:rsidRDefault="00C7727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678"/>
    <w:multiLevelType w:val="hybridMultilevel"/>
    <w:tmpl w:val="097E8032"/>
    <w:lvl w:ilvl="0" w:tplc="5270140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941207C"/>
    <w:multiLevelType w:val="hybridMultilevel"/>
    <w:tmpl w:val="989031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9617E12"/>
    <w:multiLevelType w:val="hybridMultilevel"/>
    <w:tmpl w:val="B44AEBEE"/>
    <w:lvl w:ilvl="0" w:tplc="40090001">
      <w:start w:val="1"/>
      <w:numFmt w:val="bullet"/>
      <w:lvlText w:val=""/>
      <w:lvlJc w:val="left"/>
      <w:pPr>
        <w:ind w:left="1507" w:hanging="360"/>
      </w:pPr>
      <w:rPr>
        <w:rFonts w:ascii="Symbol" w:hAnsi="Symbol" w:hint="default"/>
      </w:rPr>
    </w:lvl>
    <w:lvl w:ilvl="1" w:tplc="40090003" w:tentative="1">
      <w:start w:val="1"/>
      <w:numFmt w:val="bullet"/>
      <w:lvlText w:val="o"/>
      <w:lvlJc w:val="left"/>
      <w:pPr>
        <w:ind w:left="2227" w:hanging="360"/>
      </w:pPr>
      <w:rPr>
        <w:rFonts w:ascii="Courier New" w:hAnsi="Courier New" w:cs="Courier New" w:hint="default"/>
      </w:rPr>
    </w:lvl>
    <w:lvl w:ilvl="2" w:tplc="40090005" w:tentative="1">
      <w:start w:val="1"/>
      <w:numFmt w:val="bullet"/>
      <w:lvlText w:val=""/>
      <w:lvlJc w:val="left"/>
      <w:pPr>
        <w:ind w:left="2947" w:hanging="360"/>
      </w:pPr>
      <w:rPr>
        <w:rFonts w:ascii="Wingdings" w:hAnsi="Wingdings" w:hint="default"/>
      </w:rPr>
    </w:lvl>
    <w:lvl w:ilvl="3" w:tplc="40090001" w:tentative="1">
      <w:start w:val="1"/>
      <w:numFmt w:val="bullet"/>
      <w:lvlText w:val=""/>
      <w:lvlJc w:val="left"/>
      <w:pPr>
        <w:ind w:left="3667" w:hanging="360"/>
      </w:pPr>
      <w:rPr>
        <w:rFonts w:ascii="Symbol" w:hAnsi="Symbol" w:hint="default"/>
      </w:rPr>
    </w:lvl>
    <w:lvl w:ilvl="4" w:tplc="40090003" w:tentative="1">
      <w:start w:val="1"/>
      <w:numFmt w:val="bullet"/>
      <w:lvlText w:val="o"/>
      <w:lvlJc w:val="left"/>
      <w:pPr>
        <w:ind w:left="4387" w:hanging="360"/>
      </w:pPr>
      <w:rPr>
        <w:rFonts w:ascii="Courier New" w:hAnsi="Courier New" w:cs="Courier New" w:hint="default"/>
      </w:rPr>
    </w:lvl>
    <w:lvl w:ilvl="5" w:tplc="40090005" w:tentative="1">
      <w:start w:val="1"/>
      <w:numFmt w:val="bullet"/>
      <w:lvlText w:val=""/>
      <w:lvlJc w:val="left"/>
      <w:pPr>
        <w:ind w:left="5107" w:hanging="360"/>
      </w:pPr>
      <w:rPr>
        <w:rFonts w:ascii="Wingdings" w:hAnsi="Wingdings" w:hint="default"/>
      </w:rPr>
    </w:lvl>
    <w:lvl w:ilvl="6" w:tplc="40090001" w:tentative="1">
      <w:start w:val="1"/>
      <w:numFmt w:val="bullet"/>
      <w:lvlText w:val=""/>
      <w:lvlJc w:val="left"/>
      <w:pPr>
        <w:ind w:left="5827" w:hanging="360"/>
      </w:pPr>
      <w:rPr>
        <w:rFonts w:ascii="Symbol" w:hAnsi="Symbol" w:hint="default"/>
      </w:rPr>
    </w:lvl>
    <w:lvl w:ilvl="7" w:tplc="40090003" w:tentative="1">
      <w:start w:val="1"/>
      <w:numFmt w:val="bullet"/>
      <w:lvlText w:val="o"/>
      <w:lvlJc w:val="left"/>
      <w:pPr>
        <w:ind w:left="6547" w:hanging="360"/>
      </w:pPr>
      <w:rPr>
        <w:rFonts w:ascii="Courier New" w:hAnsi="Courier New" w:cs="Courier New" w:hint="default"/>
      </w:rPr>
    </w:lvl>
    <w:lvl w:ilvl="8" w:tplc="40090005" w:tentative="1">
      <w:start w:val="1"/>
      <w:numFmt w:val="bullet"/>
      <w:lvlText w:val=""/>
      <w:lvlJc w:val="left"/>
      <w:pPr>
        <w:ind w:left="7267" w:hanging="360"/>
      </w:pPr>
      <w:rPr>
        <w:rFonts w:ascii="Wingdings" w:hAnsi="Wingdings" w:hint="default"/>
      </w:rPr>
    </w:lvl>
  </w:abstractNum>
  <w:abstractNum w:abstractNumId="3" w15:restartNumberingAfterBreak="0">
    <w:nsid w:val="10C63EBA"/>
    <w:multiLevelType w:val="hybridMultilevel"/>
    <w:tmpl w:val="284A29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259031B"/>
    <w:multiLevelType w:val="multilevel"/>
    <w:tmpl w:val="C6C28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DE74A0"/>
    <w:multiLevelType w:val="hybridMultilevel"/>
    <w:tmpl w:val="73F855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30F5458"/>
    <w:multiLevelType w:val="multilevel"/>
    <w:tmpl w:val="0A500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80018"/>
    <w:multiLevelType w:val="multilevel"/>
    <w:tmpl w:val="ADD428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0F2858"/>
    <w:multiLevelType w:val="hybridMultilevel"/>
    <w:tmpl w:val="E20221C2"/>
    <w:lvl w:ilvl="0" w:tplc="4009001B">
      <w:start w:val="1"/>
      <w:numFmt w:val="low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15:restartNumberingAfterBreak="0">
    <w:nsid w:val="20272F2A"/>
    <w:multiLevelType w:val="hybridMultilevel"/>
    <w:tmpl w:val="3656F62A"/>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15:restartNumberingAfterBreak="0">
    <w:nsid w:val="20907F29"/>
    <w:multiLevelType w:val="hybridMultilevel"/>
    <w:tmpl w:val="2160A192"/>
    <w:lvl w:ilvl="0" w:tplc="40090001">
      <w:start w:val="1"/>
      <w:numFmt w:val="bullet"/>
      <w:lvlText w:val=""/>
      <w:lvlJc w:val="left"/>
      <w:pPr>
        <w:ind w:left="1267" w:hanging="360"/>
      </w:pPr>
      <w:rPr>
        <w:rFonts w:ascii="Symbol" w:hAnsi="Symbol" w:hint="default"/>
      </w:rPr>
    </w:lvl>
    <w:lvl w:ilvl="1" w:tplc="40090003" w:tentative="1">
      <w:start w:val="1"/>
      <w:numFmt w:val="bullet"/>
      <w:lvlText w:val="o"/>
      <w:lvlJc w:val="left"/>
      <w:pPr>
        <w:ind w:left="1987" w:hanging="360"/>
      </w:pPr>
      <w:rPr>
        <w:rFonts w:ascii="Courier New" w:hAnsi="Courier New" w:cs="Courier New" w:hint="default"/>
      </w:rPr>
    </w:lvl>
    <w:lvl w:ilvl="2" w:tplc="40090005" w:tentative="1">
      <w:start w:val="1"/>
      <w:numFmt w:val="bullet"/>
      <w:lvlText w:val=""/>
      <w:lvlJc w:val="left"/>
      <w:pPr>
        <w:ind w:left="2707" w:hanging="360"/>
      </w:pPr>
      <w:rPr>
        <w:rFonts w:ascii="Wingdings" w:hAnsi="Wingdings" w:hint="default"/>
      </w:rPr>
    </w:lvl>
    <w:lvl w:ilvl="3" w:tplc="40090001" w:tentative="1">
      <w:start w:val="1"/>
      <w:numFmt w:val="bullet"/>
      <w:lvlText w:val=""/>
      <w:lvlJc w:val="left"/>
      <w:pPr>
        <w:ind w:left="3427" w:hanging="360"/>
      </w:pPr>
      <w:rPr>
        <w:rFonts w:ascii="Symbol" w:hAnsi="Symbol" w:hint="default"/>
      </w:rPr>
    </w:lvl>
    <w:lvl w:ilvl="4" w:tplc="40090003" w:tentative="1">
      <w:start w:val="1"/>
      <w:numFmt w:val="bullet"/>
      <w:lvlText w:val="o"/>
      <w:lvlJc w:val="left"/>
      <w:pPr>
        <w:ind w:left="4147" w:hanging="360"/>
      </w:pPr>
      <w:rPr>
        <w:rFonts w:ascii="Courier New" w:hAnsi="Courier New" w:cs="Courier New" w:hint="default"/>
      </w:rPr>
    </w:lvl>
    <w:lvl w:ilvl="5" w:tplc="40090005" w:tentative="1">
      <w:start w:val="1"/>
      <w:numFmt w:val="bullet"/>
      <w:lvlText w:val=""/>
      <w:lvlJc w:val="left"/>
      <w:pPr>
        <w:ind w:left="4867" w:hanging="360"/>
      </w:pPr>
      <w:rPr>
        <w:rFonts w:ascii="Wingdings" w:hAnsi="Wingdings" w:hint="default"/>
      </w:rPr>
    </w:lvl>
    <w:lvl w:ilvl="6" w:tplc="40090001" w:tentative="1">
      <w:start w:val="1"/>
      <w:numFmt w:val="bullet"/>
      <w:lvlText w:val=""/>
      <w:lvlJc w:val="left"/>
      <w:pPr>
        <w:ind w:left="5587" w:hanging="360"/>
      </w:pPr>
      <w:rPr>
        <w:rFonts w:ascii="Symbol" w:hAnsi="Symbol" w:hint="default"/>
      </w:rPr>
    </w:lvl>
    <w:lvl w:ilvl="7" w:tplc="40090003" w:tentative="1">
      <w:start w:val="1"/>
      <w:numFmt w:val="bullet"/>
      <w:lvlText w:val="o"/>
      <w:lvlJc w:val="left"/>
      <w:pPr>
        <w:ind w:left="6307" w:hanging="360"/>
      </w:pPr>
      <w:rPr>
        <w:rFonts w:ascii="Courier New" w:hAnsi="Courier New" w:cs="Courier New" w:hint="default"/>
      </w:rPr>
    </w:lvl>
    <w:lvl w:ilvl="8" w:tplc="40090005" w:tentative="1">
      <w:start w:val="1"/>
      <w:numFmt w:val="bullet"/>
      <w:lvlText w:val=""/>
      <w:lvlJc w:val="left"/>
      <w:pPr>
        <w:ind w:left="7027" w:hanging="360"/>
      </w:pPr>
      <w:rPr>
        <w:rFonts w:ascii="Wingdings" w:hAnsi="Wingdings" w:hint="default"/>
      </w:rPr>
    </w:lvl>
  </w:abstractNum>
  <w:abstractNum w:abstractNumId="11" w15:restartNumberingAfterBreak="0">
    <w:nsid w:val="215147BC"/>
    <w:multiLevelType w:val="hybridMultilevel"/>
    <w:tmpl w:val="54186F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52B0A24"/>
    <w:multiLevelType w:val="hybridMultilevel"/>
    <w:tmpl w:val="5582C02E"/>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15:restartNumberingAfterBreak="0">
    <w:nsid w:val="2AE303E2"/>
    <w:multiLevelType w:val="hybridMultilevel"/>
    <w:tmpl w:val="FCD891AA"/>
    <w:lvl w:ilvl="0" w:tplc="D7403A3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C3B7FFC"/>
    <w:multiLevelType w:val="multilevel"/>
    <w:tmpl w:val="649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C71BBB"/>
    <w:multiLevelType w:val="hybridMultilevel"/>
    <w:tmpl w:val="F92476A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357E5288"/>
    <w:multiLevelType w:val="hybridMultilevel"/>
    <w:tmpl w:val="C92AC9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9E37375"/>
    <w:multiLevelType w:val="hybridMultilevel"/>
    <w:tmpl w:val="219489CE"/>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8" w15:restartNumberingAfterBreak="0">
    <w:nsid w:val="3D3B4F07"/>
    <w:multiLevelType w:val="hybridMultilevel"/>
    <w:tmpl w:val="F9AAB6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EB03A13"/>
    <w:multiLevelType w:val="hybridMultilevel"/>
    <w:tmpl w:val="3968957E"/>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0" w15:restartNumberingAfterBreak="0">
    <w:nsid w:val="46BD0F46"/>
    <w:multiLevelType w:val="hybridMultilevel"/>
    <w:tmpl w:val="1710102C"/>
    <w:lvl w:ilvl="0" w:tplc="B43622AA">
      <w:start w:val="1"/>
      <w:numFmt w:val="lowerRoman"/>
      <w:lvlText w:val="%1."/>
      <w:lvlJc w:val="left"/>
      <w:pPr>
        <w:ind w:left="1200" w:hanging="720"/>
      </w:pPr>
      <w:rPr>
        <w:rFonts w:ascii="Times New Roman" w:eastAsiaTheme="minorHAnsi" w:hAnsi="Times New Roman" w:cs="Times New Roman"/>
      </w:rPr>
    </w:lvl>
    <w:lvl w:ilvl="1" w:tplc="40090019" w:tentative="1">
      <w:start w:val="1"/>
      <w:numFmt w:val="lowerLetter"/>
      <w:lvlText w:val="%2."/>
      <w:lvlJc w:val="left"/>
      <w:pPr>
        <w:ind w:left="1560" w:hanging="360"/>
      </w:pPr>
    </w:lvl>
    <w:lvl w:ilvl="2" w:tplc="4009001B" w:tentative="1">
      <w:start w:val="1"/>
      <w:numFmt w:val="lowerRoman"/>
      <w:lvlText w:val="%3."/>
      <w:lvlJc w:val="right"/>
      <w:pPr>
        <w:ind w:left="2280" w:hanging="180"/>
      </w:pPr>
    </w:lvl>
    <w:lvl w:ilvl="3" w:tplc="4009000F" w:tentative="1">
      <w:start w:val="1"/>
      <w:numFmt w:val="decimal"/>
      <w:lvlText w:val="%4."/>
      <w:lvlJc w:val="left"/>
      <w:pPr>
        <w:ind w:left="3000" w:hanging="360"/>
      </w:pPr>
    </w:lvl>
    <w:lvl w:ilvl="4" w:tplc="40090019" w:tentative="1">
      <w:start w:val="1"/>
      <w:numFmt w:val="lowerLetter"/>
      <w:lvlText w:val="%5."/>
      <w:lvlJc w:val="left"/>
      <w:pPr>
        <w:ind w:left="3720" w:hanging="360"/>
      </w:pPr>
    </w:lvl>
    <w:lvl w:ilvl="5" w:tplc="4009001B" w:tentative="1">
      <w:start w:val="1"/>
      <w:numFmt w:val="lowerRoman"/>
      <w:lvlText w:val="%6."/>
      <w:lvlJc w:val="right"/>
      <w:pPr>
        <w:ind w:left="4440" w:hanging="180"/>
      </w:pPr>
    </w:lvl>
    <w:lvl w:ilvl="6" w:tplc="4009000F" w:tentative="1">
      <w:start w:val="1"/>
      <w:numFmt w:val="decimal"/>
      <w:lvlText w:val="%7."/>
      <w:lvlJc w:val="left"/>
      <w:pPr>
        <w:ind w:left="5160" w:hanging="360"/>
      </w:pPr>
    </w:lvl>
    <w:lvl w:ilvl="7" w:tplc="40090019" w:tentative="1">
      <w:start w:val="1"/>
      <w:numFmt w:val="lowerLetter"/>
      <w:lvlText w:val="%8."/>
      <w:lvlJc w:val="left"/>
      <w:pPr>
        <w:ind w:left="5880" w:hanging="360"/>
      </w:pPr>
    </w:lvl>
    <w:lvl w:ilvl="8" w:tplc="4009001B" w:tentative="1">
      <w:start w:val="1"/>
      <w:numFmt w:val="lowerRoman"/>
      <w:lvlText w:val="%9."/>
      <w:lvlJc w:val="right"/>
      <w:pPr>
        <w:ind w:left="6600" w:hanging="180"/>
      </w:pPr>
    </w:lvl>
  </w:abstractNum>
  <w:abstractNum w:abstractNumId="21" w15:restartNumberingAfterBreak="0">
    <w:nsid w:val="47C63054"/>
    <w:multiLevelType w:val="multilevel"/>
    <w:tmpl w:val="7E060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EF4DE1"/>
    <w:multiLevelType w:val="multilevel"/>
    <w:tmpl w:val="97565842"/>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59787B"/>
    <w:multiLevelType w:val="multilevel"/>
    <w:tmpl w:val="55C84A5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ascii="Times New Roman" w:eastAsiaTheme="minorHAnsi"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092A62"/>
    <w:multiLevelType w:val="multilevel"/>
    <w:tmpl w:val="6AF83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4E780C"/>
    <w:multiLevelType w:val="multilevel"/>
    <w:tmpl w:val="8FF8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296166"/>
    <w:multiLevelType w:val="hybridMultilevel"/>
    <w:tmpl w:val="9BE63D24"/>
    <w:lvl w:ilvl="0" w:tplc="053C50D2">
      <w:start w:val="1"/>
      <w:numFmt w:val="lowerRoman"/>
      <w:lvlText w:val="%1."/>
      <w:lvlJc w:val="left"/>
      <w:pPr>
        <w:ind w:left="1440" w:hanging="360"/>
      </w:pPr>
      <w:rPr>
        <w:rFonts w:ascii="Times New Roman" w:eastAsiaTheme="minorHAnsi" w:hAnsi="Times New Roman" w:cs="Times New Roman"/>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7" w15:restartNumberingAfterBreak="0">
    <w:nsid w:val="54E109A1"/>
    <w:multiLevelType w:val="hybridMultilevel"/>
    <w:tmpl w:val="20FCEB6C"/>
    <w:lvl w:ilvl="0" w:tplc="053C50D2">
      <w:start w:val="1"/>
      <w:numFmt w:val="lowerRoman"/>
      <w:lvlText w:val="%1."/>
      <w:lvlJc w:val="left"/>
      <w:pPr>
        <w:ind w:left="1440" w:hanging="360"/>
      </w:pPr>
      <w:rPr>
        <w:rFonts w:ascii="Times New Roman" w:eastAsiaTheme="minorHAnsi" w:hAnsi="Times New Roman" w:cs="Times New Roman"/>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8" w15:restartNumberingAfterBreak="0">
    <w:nsid w:val="55030A5A"/>
    <w:multiLevelType w:val="hybridMultilevel"/>
    <w:tmpl w:val="7A9E85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5BFA56E1"/>
    <w:multiLevelType w:val="hybridMultilevel"/>
    <w:tmpl w:val="5D68B40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5D9F679C"/>
    <w:multiLevelType w:val="multilevel"/>
    <w:tmpl w:val="2F0EA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E14BFF"/>
    <w:multiLevelType w:val="multilevel"/>
    <w:tmpl w:val="4FA02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ECF71F2"/>
    <w:multiLevelType w:val="hybridMultilevel"/>
    <w:tmpl w:val="C770859E"/>
    <w:lvl w:ilvl="0" w:tplc="3738AD8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23C68A8"/>
    <w:multiLevelType w:val="hybridMultilevel"/>
    <w:tmpl w:val="A80A1B62"/>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4" w15:restartNumberingAfterBreak="0">
    <w:nsid w:val="6694795F"/>
    <w:multiLevelType w:val="hybridMultilevel"/>
    <w:tmpl w:val="59069DF4"/>
    <w:lvl w:ilvl="0" w:tplc="40090015">
      <w:start w:val="1"/>
      <w:numFmt w:val="upperLetter"/>
      <w:lvlText w:val="%1."/>
      <w:lvlJc w:val="lef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5" w15:restartNumberingAfterBreak="0">
    <w:nsid w:val="69DB4BAA"/>
    <w:multiLevelType w:val="hybridMultilevel"/>
    <w:tmpl w:val="014AE1D8"/>
    <w:lvl w:ilvl="0" w:tplc="5270140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15:restartNumberingAfterBreak="0">
    <w:nsid w:val="6EAF6FB9"/>
    <w:multiLevelType w:val="multilevel"/>
    <w:tmpl w:val="DA8CEDD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ED6633B"/>
    <w:multiLevelType w:val="multilevel"/>
    <w:tmpl w:val="4BF2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AF5AD0"/>
    <w:multiLevelType w:val="hybridMultilevel"/>
    <w:tmpl w:val="3CCE18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2852163"/>
    <w:multiLevelType w:val="multilevel"/>
    <w:tmpl w:val="2370F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70C4A1B"/>
    <w:multiLevelType w:val="multilevel"/>
    <w:tmpl w:val="5582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442F7E"/>
    <w:multiLevelType w:val="multilevel"/>
    <w:tmpl w:val="51F47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B7A5D44"/>
    <w:multiLevelType w:val="hybridMultilevel"/>
    <w:tmpl w:val="7DB03D82"/>
    <w:lvl w:ilvl="0" w:tplc="4009001B">
      <w:start w:val="1"/>
      <w:numFmt w:val="low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3" w15:restartNumberingAfterBreak="0">
    <w:nsid w:val="7C103E93"/>
    <w:multiLevelType w:val="multilevel"/>
    <w:tmpl w:val="781417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3038F4"/>
    <w:multiLevelType w:val="hybridMultilevel"/>
    <w:tmpl w:val="4F34FF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7EDF0EB4"/>
    <w:multiLevelType w:val="multilevel"/>
    <w:tmpl w:val="631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F81759"/>
    <w:multiLevelType w:val="hybridMultilevel"/>
    <w:tmpl w:val="EC4CB9F2"/>
    <w:lvl w:ilvl="0" w:tplc="52701400">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16cid:durableId="1398701607">
    <w:abstractNumId w:val="14"/>
  </w:num>
  <w:num w:numId="2" w16cid:durableId="707099801">
    <w:abstractNumId w:val="37"/>
  </w:num>
  <w:num w:numId="3" w16cid:durableId="111898029">
    <w:abstractNumId w:val="24"/>
  </w:num>
  <w:num w:numId="4" w16cid:durableId="835608901">
    <w:abstractNumId w:val="21"/>
  </w:num>
  <w:num w:numId="5" w16cid:durableId="581379100">
    <w:abstractNumId w:val="25"/>
  </w:num>
  <w:num w:numId="6" w16cid:durableId="274874836">
    <w:abstractNumId w:val="45"/>
  </w:num>
  <w:num w:numId="7" w16cid:durableId="255216991">
    <w:abstractNumId w:val="6"/>
  </w:num>
  <w:num w:numId="8" w16cid:durableId="510148940">
    <w:abstractNumId w:val="40"/>
  </w:num>
  <w:num w:numId="9" w16cid:durableId="1701197512">
    <w:abstractNumId w:val="23"/>
  </w:num>
  <w:num w:numId="10" w16cid:durableId="951204809">
    <w:abstractNumId w:val="22"/>
  </w:num>
  <w:num w:numId="11" w16cid:durableId="1426338427">
    <w:abstractNumId w:val="30"/>
  </w:num>
  <w:num w:numId="12" w16cid:durableId="299841791">
    <w:abstractNumId w:val="7"/>
  </w:num>
  <w:num w:numId="13" w16cid:durableId="1169297947">
    <w:abstractNumId w:val="4"/>
  </w:num>
  <w:num w:numId="14" w16cid:durableId="2034181654">
    <w:abstractNumId w:val="28"/>
  </w:num>
  <w:num w:numId="15" w16cid:durableId="464469756">
    <w:abstractNumId w:val="5"/>
  </w:num>
  <w:num w:numId="16" w16cid:durableId="1378772554">
    <w:abstractNumId w:val="41"/>
  </w:num>
  <w:num w:numId="17" w16cid:durableId="21978902">
    <w:abstractNumId w:val="8"/>
  </w:num>
  <w:num w:numId="18" w16cid:durableId="1969892107">
    <w:abstractNumId w:val="3"/>
  </w:num>
  <w:num w:numId="19" w16cid:durableId="2065792441">
    <w:abstractNumId w:val="42"/>
  </w:num>
  <w:num w:numId="20" w16cid:durableId="86773438">
    <w:abstractNumId w:val="20"/>
  </w:num>
  <w:num w:numId="21" w16cid:durableId="1338272137">
    <w:abstractNumId w:val="13"/>
  </w:num>
  <w:num w:numId="22" w16cid:durableId="1813407747">
    <w:abstractNumId w:val="32"/>
  </w:num>
  <w:num w:numId="23" w16cid:durableId="1687096084">
    <w:abstractNumId w:val="17"/>
  </w:num>
  <w:num w:numId="24" w16cid:durableId="507600784">
    <w:abstractNumId w:val="29"/>
  </w:num>
  <w:num w:numId="25" w16cid:durableId="733894586">
    <w:abstractNumId w:val="16"/>
  </w:num>
  <w:num w:numId="26" w16cid:durableId="1427773856">
    <w:abstractNumId w:val="19"/>
  </w:num>
  <w:num w:numId="27" w16cid:durableId="726104186">
    <w:abstractNumId w:val="11"/>
  </w:num>
  <w:num w:numId="28" w16cid:durableId="173693984">
    <w:abstractNumId w:val="2"/>
  </w:num>
  <w:num w:numId="29" w16cid:durableId="108091828">
    <w:abstractNumId w:val="10"/>
  </w:num>
  <w:num w:numId="30" w16cid:durableId="1315986669">
    <w:abstractNumId w:val="18"/>
  </w:num>
  <w:num w:numId="31" w16cid:durableId="1026250707">
    <w:abstractNumId w:val="38"/>
  </w:num>
  <w:num w:numId="32" w16cid:durableId="1957983124">
    <w:abstractNumId w:val="15"/>
  </w:num>
  <w:num w:numId="33" w16cid:durableId="1961568204">
    <w:abstractNumId w:val="1"/>
  </w:num>
  <w:num w:numId="34" w16cid:durableId="403142089">
    <w:abstractNumId w:val="34"/>
  </w:num>
  <w:num w:numId="35" w16cid:durableId="919480626">
    <w:abstractNumId w:val="39"/>
  </w:num>
  <w:num w:numId="36" w16cid:durableId="1677732863">
    <w:abstractNumId w:val="31"/>
  </w:num>
  <w:num w:numId="37" w16cid:durableId="217016927">
    <w:abstractNumId w:val="36"/>
  </w:num>
  <w:num w:numId="38" w16cid:durableId="1111048448">
    <w:abstractNumId w:val="43"/>
  </w:num>
  <w:num w:numId="39" w16cid:durableId="868763141">
    <w:abstractNumId w:val="44"/>
  </w:num>
  <w:num w:numId="40" w16cid:durableId="289897604">
    <w:abstractNumId w:val="9"/>
  </w:num>
  <w:num w:numId="41" w16cid:durableId="1500003730">
    <w:abstractNumId w:val="26"/>
  </w:num>
  <w:num w:numId="42" w16cid:durableId="1572808373">
    <w:abstractNumId w:val="12"/>
  </w:num>
  <w:num w:numId="43" w16cid:durableId="1071659594">
    <w:abstractNumId w:val="33"/>
  </w:num>
  <w:num w:numId="44" w16cid:durableId="1314918476">
    <w:abstractNumId w:val="27"/>
  </w:num>
  <w:num w:numId="45" w16cid:durableId="1171338336">
    <w:abstractNumId w:val="0"/>
  </w:num>
  <w:num w:numId="46" w16cid:durableId="725450463">
    <w:abstractNumId w:val="46"/>
  </w:num>
  <w:num w:numId="47" w16cid:durableId="1538201904">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E49"/>
    <w:rsid w:val="00002712"/>
    <w:rsid w:val="000207F0"/>
    <w:rsid w:val="00022703"/>
    <w:rsid w:val="000362F2"/>
    <w:rsid w:val="00045F51"/>
    <w:rsid w:val="00045F59"/>
    <w:rsid w:val="00070512"/>
    <w:rsid w:val="000746BE"/>
    <w:rsid w:val="00082622"/>
    <w:rsid w:val="00090030"/>
    <w:rsid w:val="0009231E"/>
    <w:rsid w:val="0009756F"/>
    <w:rsid w:val="000A2030"/>
    <w:rsid w:val="000A3B55"/>
    <w:rsid w:val="000B318D"/>
    <w:rsid w:val="000C797B"/>
    <w:rsid w:val="000E3001"/>
    <w:rsid w:val="00100FF3"/>
    <w:rsid w:val="00110FDA"/>
    <w:rsid w:val="00113043"/>
    <w:rsid w:val="001151DD"/>
    <w:rsid w:val="001416D9"/>
    <w:rsid w:val="001501DA"/>
    <w:rsid w:val="0015268A"/>
    <w:rsid w:val="00154603"/>
    <w:rsid w:val="00160130"/>
    <w:rsid w:val="0017677E"/>
    <w:rsid w:val="001854B6"/>
    <w:rsid w:val="001934EC"/>
    <w:rsid w:val="001A0FBF"/>
    <w:rsid w:val="001C5D3C"/>
    <w:rsid w:val="001E0257"/>
    <w:rsid w:val="001E293D"/>
    <w:rsid w:val="001E3C9E"/>
    <w:rsid w:val="001F7316"/>
    <w:rsid w:val="00212C46"/>
    <w:rsid w:val="00222AA0"/>
    <w:rsid w:val="00227FD6"/>
    <w:rsid w:val="00230BD1"/>
    <w:rsid w:val="002373BB"/>
    <w:rsid w:val="00254447"/>
    <w:rsid w:val="00254C25"/>
    <w:rsid w:val="002720F7"/>
    <w:rsid w:val="00273075"/>
    <w:rsid w:val="002803BE"/>
    <w:rsid w:val="00280FE2"/>
    <w:rsid w:val="00286504"/>
    <w:rsid w:val="002955EA"/>
    <w:rsid w:val="00295F0A"/>
    <w:rsid w:val="0029709E"/>
    <w:rsid w:val="002A1F6A"/>
    <w:rsid w:val="002A4363"/>
    <w:rsid w:val="002B29EF"/>
    <w:rsid w:val="002B7064"/>
    <w:rsid w:val="002D2765"/>
    <w:rsid w:val="002D29B6"/>
    <w:rsid w:val="002E0631"/>
    <w:rsid w:val="002E22A5"/>
    <w:rsid w:val="002F0FF6"/>
    <w:rsid w:val="002F29AC"/>
    <w:rsid w:val="002F7218"/>
    <w:rsid w:val="002F7B23"/>
    <w:rsid w:val="00307C45"/>
    <w:rsid w:val="003142D2"/>
    <w:rsid w:val="003154F0"/>
    <w:rsid w:val="00317A28"/>
    <w:rsid w:val="00317CDF"/>
    <w:rsid w:val="00323FDC"/>
    <w:rsid w:val="00327CE0"/>
    <w:rsid w:val="00332636"/>
    <w:rsid w:val="003347E4"/>
    <w:rsid w:val="003614CA"/>
    <w:rsid w:val="00363C91"/>
    <w:rsid w:val="00364D1D"/>
    <w:rsid w:val="00371CCD"/>
    <w:rsid w:val="00373FA5"/>
    <w:rsid w:val="003742EA"/>
    <w:rsid w:val="00376BB9"/>
    <w:rsid w:val="003809D0"/>
    <w:rsid w:val="003A069F"/>
    <w:rsid w:val="003A2637"/>
    <w:rsid w:val="003A5009"/>
    <w:rsid w:val="003A566C"/>
    <w:rsid w:val="003B2BBA"/>
    <w:rsid w:val="003B6143"/>
    <w:rsid w:val="003D2E7E"/>
    <w:rsid w:val="003D5129"/>
    <w:rsid w:val="003E0F7C"/>
    <w:rsid w:val="003E1BB5"/>
    <w:rsid w:val="00407848"/>
    <w:rsid w:val="00411F50"/>
    <w:rsid w:val="00425653"/>
    <w:rsid w:val="00433600"/>
    <w:rsid w:val="00434A59"/>
    <w:rsid w:val="00440AE9"/>
    <w:rsid w:val="0044300A"/>
    <w:rsid w:val="00446D26"/>
    <w:rsid w:val="00447227"/>
    <w:rsid w:val="00461873"/>
    <w:rsid w:val="004762DA"/>
    <w:rsid w:val="00484DA7"/>
    <w:rsid w:val="004960B2"/>
    <w:rsid w:val="004B0640"/>
    <w:rsid w:val="004B15D8"/>
    <w:rsid w:val="004B712C"/>
    <w:rsid w:val="004E16D7"/>
    <w:rsid w:val="004F3B0B"/>
    <w:rsid w:val="00506DDC"/>
    <w:rsid w:val="00512B49"/>
    <w:rsid w:val="00512CC5"/>
    <w:rsid w:val="0052318E"/>
    <w:rsid w:val="00553E49"/>
    <w:rsid w:val="005602AE"/>
    <w:rsid w:val="00564811"/>
    <w:rsid w:val="00567933"/>
    <w:rsid w:val="00572E79"/>
    <w:rsid w:val="00584640"/>
    <w:rsid w:val="005944EF"/>
    <w:rsid w:val="005A4D50"/>
    <w:rsid w:val="005A69C7"/>
    <w:rsid w:val="005C7088"/>
    <w:rsid w:val="005D0856"/>
    <w:rsid w:val="005D279D"/>
    <w:rsid w:val="005D738C"/>
    <w:rsid w:val="005E05D7"/>
    <w:rsid w:val="00607CDB"/>
    <w:rsid w:val="006207D6"/>
    <w:rsid w:val="00633D7D"/>
    <w:rsid w:val="00637D49"/>
    <w:rsid w:val="00650F66"/>
    <w:rsid w:val="006561F1"/>
    <w:rsid w:val="00686537"/>
    <w:rsid w:val="006A5F70"/>
    <w:rsid w:val="006B4546"/>
    <w:rsid w:val="006E0421"/>
    <w:rsid w:val="00704C99"/>
    <w:rsid w:val="00706C63"/>
    <w:rsid w:val="007135C8"/>
    <w:rsid w:val="0071455D"/>
    <w:rsid w:val="0072054E"/>
    <w:rsid w:val="007222E0"/>
    <w:rsid w:val="0072500E"/>
    <w:rsid w:val="007256B4"/>
    <w:rsid w:val="00726BF0"/>
    <w:rsid w:val="00735F3C"/>
    <w:rsid w:val="00743443"/>
    <w:rsid w:val="00780106"/>
    <w:rsid w:val="00790D25"/>
    <w:rsid w:val="00794085"/>
    <w:rsid w:val="007A0D3F"/>
    <w:rsid w:val="007B4C93"/>
    <w:rsid w:val="007B5F71"/>
    <w:rsid w:val="007B7FC2"/>
    <w:rsid w:val="007C300F"/>
    <w:rsid w:val="007D35BE"/>
    <w:rsid w:val="007E22A9"/>
    <w:rsid w:val="007F337C"/>
    <w:rsid w:val="007F357C"/>
    <w:rsid w:val="00806A09"/>
    <w:rsid w:val="008259D7"/>
    <w:rsid w:val="0083568B"/>
    <w:rsid w:val="008427EA"/>
    <w:rsid w:val="00843704"/>
    <w:rsid w:val="008608AE"/>
    <w:rsid w:val="00865F03"/>
    <w:rsid w:val="0087225B"/>
    <w:rsid w:val="00875763"/>
    <w:rsid w:val="0087644D"/>
    <w:rsid w:val="00877B5C"/>
    <w:rsid w:val="00882B2C"/>
    <w:rsid w:val="00885A24"/>
    <w:rsid w:val="00885EEE"/>
    <w:rsid w:val="008922D5"/>
    <w:rsid w:val="008947C2"/>
    <w:rsid w:val="00896DF6"/>
    <w:rsid w:val="008971B0"/>
    <w:rsid w:val="00897D9D"/>
    <w:rsid w:val="008A7A0A"/>
    <w:rsid w:val="008B23CC"/>
    <w:rsid w:val="008B769D"/>
    <w:rsid w:val="008C04DF"/>
    <w:rsid w:val="008C35DB"/>
    <w:rsid w:val="008C47C1"/>
    <w:rsid w:val="008C613B"/>
    <w:rsid w:val="008D54B7"/>
    <w:rsid w:val="008F5008"/>
    <w:rsid w:val="00914152"/>
    <w:rsid w:val="00914C81"/>
    <w:rsid w:val="0092237E"/>
    <w:rsid w:val="00922693"/>
    <w:rsid w:val="00922ED5"/>
    <w:rsid w:val="00950D4A"/>
    <w:rsid w:val="009511CB"/>
    <w:rsid w:val="009602E0"/>
    <w:rsid w:val="009607E4"/>
    <w:rsid w:val="0096499E"/>
    <w:rsid w:val="00974339"/>
    <w:rsid w:val="00976FF7"/>
    <w:rsid w:val="009771CC"/>
    <w:rsid w:val="0099138A"/>
    <w:rsid w:val="0099657D"/>
    <w:rsid w:val="009B155D"/>
    <w:rsid w:val="009B6AF2"/>
    <w:rsid w:val="009D12B9"/>
    <w:rsid w:val="009E5469"/>
    <w:rsid w:val="00A071CD"/>
    <w:rsid w:val="00A104C1"/>
    <w:rsid w:val="00A11CBF"/>
    <w:rsid w:val="00A11EB9"/>
    <w:rsid w:val="00A1211E"/>
    <w:rsid w:val="00A25DE7"/>
    <w:rsid w:val="00A27F59"/>
    <w:rsid w:val="00A433C6"/>
    <w:rsid w:val="00A51D25"/>
    <w:rsid w:val="00A529E9"/>
    <w:rsid w:val="00A7070B"/>
    <w:rsid w:val="00A7417A"/>
    <w:rsid w:val="00A77073"/>
    <w:rsid w:val="00A8637C"/>
    <w:rsid w:val="00AA036D"/>
    <w:rsid w:val="00AA2281"/>
    <w:rsid w:val="00AB73AC"/>
    <w:rsid w:val="00AD5DA3"/>
    <w:rsid w:val="00AE597C"/>
    <w:rsid w:val="00AE7B6A"/>
    <w:rsid w:val="00AF50DC"/>
    <w:rsid w:val="00B01B85"/>
    <w:rsid w:val="00B07B6B"/>
    <w:rsid w:val="00B279D3"/>
    <w:rsid w:val="00B27C52"/>
    <w:rsid w:val="00B52595"/>
    <w:rsid w:val="00B5415D"/>
    <w:rsid w:val="00B55E9D"/>
    <w:rsid w:val="00B561DA"/>
    <w:rsid w:val="00B62B97"/>
    <w:rsid w:val="00B64CB6"/>
    <w:rsid w:val="00B91E84"/>
    <w:rsid w:val="00BA2066"/>
    <w:rsid w:val="00BA249A"/>
    <w:rsid w:val="00BA7F03"/>
    <w:rsid w:val="00BB1F34"/>
    <w:rsid w:val="00BD1802"/>
    <w:rsid w:val="00C04AD5"/>
    <w:rsid w:val="00C052E6"/>
    <w:rsid w:val="00C057C4"/>
    <w:rsid w:val="00C1488B"/>
    <w:rsid w:val="00C40D52"/>
    <w:rsid w:val="00C566B1"/>
    <w:rsid w:val="00C64A7E"/>
    <w:rsid w:val="00C70ABA"/>
    <w:rsid w:val="00C77275"/>
    <w:rsid w:val="00C819A0"/>
    <w:rsid w:val="00C90C72"/>
    <w:rsid w:val="00C9404E"/>
    <w:rsid w:val="00C9577E"/>
    <w:rsid w:val="00CB7474"/>
    <w:rsid w:val="00CB760E"/>
    <w:rsid w:val="00CE4AAE"/>
    <w:rsid w:val="00CF58C1"/>
    <w:rsid w:val="00D05391"/>
    <w:rsid w:val="00D421B7"/>
    <w:rsid w:val="00D52528"/>
    <w:rsid w:val="00D55350"/>
    <w:rsid w:val="00D55BD5"/>
    <w:rsid w:val="00D60902"/>
    <w:rsid w:val="00D61481"/>
    <w:rsid w:val="00D73049"/>
    <w:rsid w:val="00D9162C"/>
    <w:rsid w:val="00D941D1"/>
    <w:rsid w:val="00DA5F84"/>
    <w:rsid w:val="00DD728E"/>
    <w:rsid w:val="00DE1A60"/>
    <w:rsid w:val="00DE3DCD"/>
    <w:rsid w:val="00E0210F"/>
    <w:rsid w:val="00E05A00"/>
    <w:rsid w:val="00E05F63"/>
    <w:rsid w:val="00E10D72"/>
    <w:rsid w:val="00E15AC7"/>
    <w:rsid w:val="00E203E5"/>
    <w:rsid w:val="00E374BB"/>
    <w:rsid w:val="00E5017C"/>
    <w:rsid w:val="00E56DD7"/>
    <w:rsid w:val="00E60F8A"/>
    <w:rsid w:val="00E63CB9"/>
    <w:rsid w:val="00E675B2"/>
    <w:rsid w:val="00E76C5D"/>
    <w:rsid w:val="00E87D39"/>
    <w:rsid w:val="00E909AE"/>
    <w:rsid w:val="00EA2CD0"/>
    <w:rsid w:val="00EA66A7"/>
    <w:rsid w:val="00EA6E9C"/>
    <w:rsid w:val="00EB424E"/>
    <w:rsid w:val="00EB69FE"/>
    <w:rsid w:val="00EB6EC8"/>
    <w:rsid w:val="00EE512B"/>
    <w:rsid w:val="00EE662C"/>
    <w:rsid w:val="00EE69E9"/>
    <w:rsid w:val="00EE7B50"/>
    <w:rsid w:val="00F02393"/>
    <w:rsid w:val="00F16773"/>
    <w:rsid w:val="00F215DA"/>
    <w:rsid w:val="00F43416"/>
    <w:rsid w:val="00F5450C"/>
    <w:rsid w:val="00F7551E"/>
    <w:rsid w:val="00F81CA9"/>
    <w:rsid w:val="00F84AC3"/>
    <w:rsid w:val="00F85F73"/>
    <w:rsid w:val="00FB1170"/>
    <w:rsid w:val="00FD07BE"/>
    <w:rsid w:val="00FE06AC"/>
    <w:rsid w:val="00FF5A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4BFAB1"/>
  <w15:chartTrackingRefBased/>
  <w15:docId w15:val="{14D1D614-C1BF-45F6-88BA-A65B16F86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F43416"/>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281"/>
    <w:pPr>
      <w:ind w:left="720"/>
      <w:contextualSpacing/>
    </w:pPr>
  </w:style>
  <w:style w:type="character" w:styleId="Strong">
    <w:name w:val="Strong"/>
    <w:basedOn w:val="DefaultParagraphFont"/>
    <w:uiPriority w:val="22"/>
    <w:qFormat/>
    <w:rsid w:val="00E909AE"/>
    <w:rPr>
      <w:b/>
      <w:bCs/>
    </w:rPr>
  </w:style>
  <w:style w:type="character" w:styleId="Hyperlink">
    <w:name w:val="Hyperlink"/>
    <w:basedOn w:val="DefaultParagraphFont"/>
    <w:uiPriority w:val="99"/>
    <w:unhideWhenUsed/>
    <w:rsid w:val="00A7417A"/>
    <w:rPr>
      <w:color w:val="0563C1" w:themeColor="hyperlink"/>
      <w:u w:val="single"/>
    </w:rPr>
  </w:style>
  <w:style w:type="character" w:styleId="UnresolvedMention">
    <w:name w:val="Unresolved Mention"/>
    <w:basedOn w:val="DefaultParagraphFont"/>
    <w:uiPriority w:val="99"/>
    <w:semiHidden/>
    <w:unhideWhenUsed/>
    <w:rsid w:val="00A7417A"/>
    <w:rPr>
      <w:color w:val="605E5C"/>
      <w:shd w:val="clear" w:color="auto" w:fill="E1DFDD"/>
    </w:rPr>
  </w:style>
  <w:style w:type="character" w:customStyle="1" w:styleId="Heading4Char">
    <w:name w:val="Heading 4 Char"/>
    <w:basedOn w:val="DefaultParagraphFont"/>
    <w:link w:val="Heading4"/>
    <w:uiPriority w:val="9"/>
    <w:rsid w:val="00F43416"/>
    <w:rPr>
      <w:rFonts w:ascii="Times New Roman" w:eastAsia="Times New Roman" w:hAnsi="Times New Roman" w:cs="Times New Roman"/>
      <w:b/>
      <w:bCs/>
      <w:kern w:val="0"/>
      <w:sz w:val="24"/>
      <w:szCs w:val="24"/>
      <w:lang w:eastAsia="en-IN"/>
      <w14:ligatures w14:val="none"/>
    </w:rPr>
  </w:style>
  <w:style w:type="paragraph" w:styleId="NormalWeb">
    <w:name w:val="Normal (Web)"/>
    <w:basedOn w:val="Normal"/>
    <w:uiPriority w:val="99"/>
    <w:semiHidden/>
    <w:unhideWhenUsed/>
    <w:rsid w:val="00F43416"/>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Header">
    <w:name w:val="header"/>
    <w:basedOn w:val="Normal"/>
    <w:link w:val="HeaderChar"/>
    <w:uiPriority w:val="99"/>
    <w:unhideWhenUsed/>
    <w:rsid w:val="000975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756F"/>
  </w:style>
  <w:style w:type="paragraph" w:styleId="Footer">
    <w:name w:val="footer"/>
    <w:basedOn w:val="Normal"/>
    <w:link w:val="FooterChar"/>
    <w:uiPriority w:val="99"/>
    <w:unhideWhenUsed/>
    <w:rsid w:val="000975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756F"/>
  </w:style>
  <w:style w:type="paragraph" w:styleId="FootnoteText">
    <w:name w:val="footnote text"/>
    <w:basedOn w:val="Normal"/>
    <w:link w:val="FootnoteTextChar"/>
    <w:uiPriority w:val="99"/>
    <w:semiHidden/>
    <w:unhideWhenUsed/>
    <w:rsid w:val="001130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13043"/>
    <w:rPr>
      <w:sz w:val="20"/>
      <w:szCs w:val="20"/>
    </w:rPr>
  </w:style>
  <w:style w:type="character" w:styleId="FootnoteReference">
    <w:name w:val="footnote reference"/>
    <w:basedOn w:val="DefaultParagraphFont"/>
    <w:uiPriority w:val="99"/>
    <w:semiHidden/>
    <w:unhideWhenUsed/>
    <w:rsid w:val="0011304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36324">
      <w:bodyDiv w:val="1"/>
      <w:marLeft w:val="0"/>
      <w:marRight w:val="0"/>
      <w:marTop w:val="0"/>
      <w:marBottom w:val="0"/>
      <w:divBdr>
        <w:top w:val="none" w:sz="0" w:space="0" w:color="auto"/>
        <w:left w:val="none" w:sz="0" w:space="0" w:color="auto"/>
        <w:bottom w:val="none" w:sz="0" w:space="0" w:color="auto"/>
        <w:right w:val="none" w:sz="0" w:space="0" w:color="auto"/>
      </w:divBdr>
      <w:divsChild>
        <w:div w:id="394396269">
          <w:marLeft w:val="0"/>
          <w:marRight w:val="0"/>
          <w:marTop w:val="0"/>
          <w:marBottom w:val="0"/>
          <w:divBdr>
            <w:top w:val="none" w:sz="0" w:space="0" w:color="auto"/>
            <w:left w:val="none" w:sz="0" w:space="0" w:color="auto"/>
            <w:bottom w:val="none" w:sz="0" w:space="0" w:color="auto"/>
            <w:right w:val="none" w:sz="0" w:space="0" w:color="auto"/>
          </w:divBdr>
          <w:divsChild>
            <w:div w:id="438598712">
              <w:marLeft w:val="0"/>
              <w:marRight w:val="0"/>
              <w:marTop w:val="0"/>
              <w:marBottom w:val="0"/>
              <w:divBdr>
                <w:top w:val="none" w:sz="0" w:space="0" w:color="auto"/>
                <w:left w:val="none" w:sz="0" w:space="0" w:color="auto"/>
                <w:bottom w:val="none" w:sz="0" w:space="0" w:color="auto"/>
                <w:right w:val="none" w:sz="0" w:space="0" w:color="auto"/>
              </w:divBdr>
              <w:divsChild>
                <w:div w:id="26038165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97534068">
          <w:marLeft w:val="0"/>
          <w:marRight w:val="0"/>
          <w:marTop w:val="0"/>
          <w:marBottom w:val="0"/>
          <w:divBdr>
            <w:top w:val="none" w:sz="0" w:space="0" w:color="auto"/>
            <w:left w:val="none" w:sz="0" w:space="0" w:color="auto"/>
            <w:bottom w:val="none" w:sz="0" w:space="0" w:color="auto"/>
            <w:right w:val="none" w:sz="0" w:space="0" w:color="auto"/>
          </w:divBdr>
          <w:divsChild>
            <w:div w:id="1720548695">
              <w:marLeft w:val="0"/>
              <w:marRight w:val="0"/>
              <w:marTop w:val="0"/>
              <w:marBottom w:val="0"/>
              <w:divBdr>
                <w:top w:val="none" w:sz="0" w:space="0" w:color="auto"/>
                <w:left w:val="none" w:sz="0" w:space="0" w:color="auto"/>
                <w:bottom w:val="none" w:sz="0" w:space="0" w:color="auto"/>
                <w:right w:val="none" w:sz="0" w:space="0" w:color="auto"/>
              </w:divBdr>
              <w:divsChild>
                <w:div w:id="2522514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61016029">
          <w:marLeft w:val="0"/>
          <w:marRight w:val="0"/>
          <w:marTop w:val="0"/>
          <w:marBottom w:val="0"/>
          <w:divBdr>
            <w:top w:val="none" w:sz="0" w:space="0" w:color="auto"/>
            <w:left w:val="none" w:sz="0" w:space="0" w:color="auto"/>
            <w:bottom w:val="none" w:sz="0" w:space="0" w:color="auto"/>
            <w:right w:val="none" w:sz="0" w:space="0" w:color="auto"/>
          </w:divBdr>
          <w:divsChild>
            <w:div w:id="125940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8336">
      <w:bodyDiv w:val="1"/>
      <w:marLeft w:val="0"/>
      <w:marRight w:val="0"/>
      <w:marTop w:val="0"/>
      <w:marBottom w:val="0"/>
      <w:divBdr>
        <w:top w:val="none" w:sz="0" w:space="0" w:color="auto"/>
        <w:left w:val="none" w:sz="0" w:space="0" w:color="auto"/>
        <w:bottom w:val="none" w:sz="0" w:space="0" w:color="auto"/>
        <w:right w:val="none" w:sz="0" w:space="0" w:color="auto"/>
      </w:divBdr>
    </w:div>
    <w:div w:id="47917354">
      <w:bodyDiv w:val="1"/>
      <w:marLeft w:val="0"/>
      <w:marRight w:val="0"/>
      <w:marTop w:val="0"/>
      <w:marBottom w:val="0"/>
      <w:divBdr>
        <w:top w:val="none" w:sz="0" w:space="0" w:color="auto"/>
        <w:left w:val="none" w:sz="0" w:space="0" w:color="auto"/>
        <w:bottom w:val="none" w:sz="0" w:space="0" w:color="auto"/>
        <w:right w:val="none" w:sz="0" w:space="0" w:color="auto"/>
      </w:divBdr>
    </w:div>
    <w:div w:id="50806674">
      <w:bodyDiv w:val="1"/>
      <w:marLeft w:val="0"/>
      <w:marRight w:val="0"/>
      <w:marTop w:val="0"/>
      <w:marBottom w:val="0"/>
      <w:divBdr>
        <w:top w:val="none" w:sz="0" w:space="0" w:color="auto"/>
        <w:left w:val="none" w:sz="0" w:space="0" w:color="auto"/>
        <w:bottom w:val="none" w:sz="0" w:space="0" w:color="auto"/>
        <w:right w:val="none" w:sz="0" w:space="0" w:color="auto"/>
      </w:divBdr>
    </w:div>
    <w:div w:id="227768227">
      <w:bodyDiv w:val="1"/>
      <w:marLeft w:val="0"/>
      <w:marRight w:val="0"/>
      <w:marTop w:val="0"/>
      <w:marBottom w:val="0"/>
      <w:divBdr>
        <w:top w:val="none" w:sz="0" w:space="0" w:color="auto"/>
        <w:left w:val="none" w:sz="0" w:space="0" w:color="auto"/>
        <w:bottom w:val="none" w:sz="0" w:space="0" w:color="auto"/>
        <w:right w:val="none" w:sz="0" w:space="0" w:color="auto"/>
      </w:divBdr>
    </w:div>
    <w:div w:id="314141172">
      <w:bodyDiv w:val="1"/>
      <w:marLeft w:val="0"/>
      <w:marRight w:val="0"/>
      <w:marTop w:val="0"/>
      <w:marBottom w:val="0"/>
      <w:divBdr>
        <w:top w:val="none" w:sz="0" w:space="0" w:color="auto"/>
        <w:left w:val="none" w:sz="0" w:space="0" w:color="auto"/>
        <w:bottom w:val="none" w:sz="0" w:space="0" w:color="auto"/>
        <w:right w:val="none" w:sz="0" w:space="0" w:color="auto"/>
      </w:divBdr>
    </w:div>
    <w:div w:id="397215702">
      <w:bodyDiv w:val="1"/>
      <w:marLeft w:val="0"/>
      <w:marRight w:val="0"/>
      <w:marTop w:val="0"/>
      <w:marBottom w:val="0"/>
      <w:divBdr>
        <w:top w:val="none" w:sz="0" w:space="0" w:color="auto"/>
        <w:left w:val="none" w:sz="0" w:space="0" w:color="auto"/>
        <w:bottom w:val="none" w:sz="0" w:space="0" w:color="auto"/>
        <w:right w:val="none" w:sz="0" w:space="0" w:color="auto"/>
      </w:divBdr>
    </w:div>
    <w:div w:id="478427364">
      <w:bodyDiv w:val="1"/>
      <w:marLeft w:val="0"/>
      <w:marRight w:val="0"/>
      <w:marTop w:val="0"/>
      <w:marBottom w:val="0"/>
      <w:divBdr>
        <w:top w:val="none" w:sz="0" w:space="0" w:color="auto"/>
        <w:left w:val="none" w:sz="0" w:space="0" w:color="auto"/>
        <w:bottom w:val="none" w:sz="0" w:space="0" w:color="auto"/>
        <w:right w:val="none" w:sz="0" w:space="0" w:color="auto"/>
      </w:divBdr>
    </w:div>
    <w:div w:id="491068516">
      <w:bodyDiv w:val="1"/>
      <w:marLeft w:val="0"/>
      <w:marRight w:val="0"/>
      <w:marTop w:val="0"/>
      <w:marBottom w:val="0"/>
      <w:divBdr>
        <w:top w:val="none" w:sz="0" w:space="0" w:color="auto"/>
        <w:left w:val="none" w:sz="0" w:space="0" w:color="auto"/>
        <w:bottom w:val="none" w:sz="0" w:space="0" w:color="auto"/>
        <w:right w:val="none" w:sz="0" w:space="0" w:color="auto"/>
      </w:divBdr>
    </w:div>
    <w:div w:id="719355362">
      <w:bodyDiv w:val="1"/>
      <w:marLeft w:val="0"/>
      <w:marRight w:val="0"/>
      <w:marTop w:val="0"/>
      <w:marBottom w:val="0"/>
      <w:divBdr>
        <w:top w:val="none" w:sz="0" w:space="0" w:color="auto"/>
        <w:left w:val="none" w:sz="0" w:space="0" w:color="auto"/>
        <w:bottom w:val="none" w:sz="0" w:space="0" w:color="auto"/>
        <w:right w:val="none" w:sz="0" w:space="0" w:color="auto"/>
      </w:divBdr>
    </w:div>
    <w:div w:id="824206990">
      <w:bodyDiv w:val="1"/>
      <w:marLeft w:val="0"/>
      <w:marRight w:val="0"/>
      <w:marTop w:val="0"/>
      <w:marBottom w:val="0"/>
      <w:divBdr>
        <w:top w:val="none" w:sz="0" w:space="0" w:color="auto"/>
        <w:left w:val="none" w:sz="0" w:space="0" w:color="auto"/>
        <w:bottom w:val="none" w:sz="0" w:space="0" w:color="auto"/>
        <w:right w:val="none" w:sz="0" w:space="0" w:color="auto"/>
      </w:divBdr>
    </w:div>
    <w:div w:id="953705826">
      <w:bodyDiv w:val="1"/>
      <w:marLeft w:val="0"/>
      <w:marRight w:val="0"/>
      <w:marTop w:val="0"/>
      <w:marBottom w:val="0"/>
      <w:divBdr>
        <w:top w:val="none" w:sz="0" w:space="0" w:color="auto"/>
        <w:left w:val="none" w:sz="0" w:space="0" w:color="auto"/>
        <w:bottom w:val="none" w:sz="0" w:space="0" w:color="auto"/>
        <w:right w:val="none" w:sz="0" w:space="0" w:color="auto"/>
      </w:divBdr>
    </w:div>
    <w:div w:id="961226890">
      <w:bodyDiv w:val="1"/>
      <w:marLeft w:val="0"/>
      <w:marRight w:val="0"/>
      <w:marTop w:val="0"/>
      <w:marBottom w:val="0"/>
      <w:divBdr>
        <w:top w:val="none" w:sz="0" w:space="0" w:color="auto"/>
        <w:left w:val="none" w:sz="0" w:space="0" w:color="auto"/>
        <w:bottom w:val="none" w:sz="0" w:space="0" w:color="auto"/>
        <w:right w:val="none" w:sz="0" w:space="0" w:color="auto"/>
      </w:divBdr>
    </w:div>
    <w:div w:id="986662180">
      <w:bodyDiv w:val="1"/>
      <w:marLeft w:val="0"/>
      <w:marRight w:val="0"/>
      <w:marTop w:val="0"/>
      <w:marBottom w:val="0"/>
      <w:divBdr>
        <w:top w:val="none" w:sz="0" w:space="0" w:color="auto"/>
        <w:left w:val="none" w:sz="0" w:space="0" w:color="auto"/>
        <w:bottom w:val="none" w:sz="0" w:space="0" w:color="auto"/>
        <w:right w:val="none" w:sz="0" w:space="0" w:color="auto"/>
      </w:divBdr>
      <w:divsChild>
        <w:div w:id="2053653617">
          <w:marLeft w:val="0"/>
          <w:marRight w:val="0"/>
          <w:marTop w:val="0"/>
          <w:marBottom w:val="0"/>
          <w:divBdr>
            <w:top w:val="none" w:sz="0" w:space="0" w:color="auto"/>
            <w:left w:val="none" w:sz="0" w:space="0" w:color="auto"/>
            <w:bottom w:val="none" w:sz="0" w:space="0" w:color="auto"/>
            <w:right w:val="none" w:sz="0" w:space="0" w:color="auto"/>
          </w:divBdr>
          <w:divsChild>
            <w:div w:id="2088650570">
              <w:marLeft w:val="0"/>
              <w:marRight w:val="0"/>
              <w:marTop w:val="0"/>
              <w:marBottom w:val="0"/>
              <w:divBdr>
                <w:top w:val="none" w:sz="0" w:space="0" w:color="auto"/>
                <w:left w:val="none" w:sz="0" w:space="0" w:color="auto"/>
                <w:bottom w:val="none" w:sz="0" w:space="0" w:color="auto"/>
                <w:right w:val="none" w:sz="0" w:space="0" w:color="auto"/>
              </w:divBdr>
              <w:divsChild>
                <w:div w:id="173030336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555896435">
          <w:marLeft w:val="0"/>
          <w:marRight w:val="0"/>
          <w:marTop w:val="0"/>
          <w:marBottom w:val="0"/>
          <w:divBdr>
            <w:top w:val="none" w:sz="0" w:space="0" w:color="auto"/>
            <w:left w:val="none" w:sz="0" w:space="0" w:color="auto"/>
            <w:bottom w:val="none" w:sz="0" w:space="0" w:color="auto"/>
            <w:right w:val="none" w:sz="0" w:space="0" w:color="auto"/>
          </w:divBdr>
          <w:divsChild>
            <w:div w:id="517429952">
              <w:marLeft w:val="0"/>
              <w:marRight w:val="0"/>
              <w:marTop w:val="0"/>
              <w:marBottom w:val="0"/>
              <w:divBdr>
                <w:top w:val="none" w:sz="0" w:space="0" w:color="auto"/>
                <w:left w:val="none" w:sz="0" w:space="0" w:color="auto"/>
                <w:bottom w:val="none" w:sz="0" w:space="0" w:color="auto"/>
                <w:right w:val="none" w:sz="0" w:space="0" w:color="auto"/>
              </w:divBdr>
              <w:divsChild>
                <w:div w:id="96462527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6677319">
          <w:marLeft w:val="0"/>
          <w:marRight w:val="0"/>
          <w:marTop w:val="0"/>
          <w:marBottom w:val="0"/>
          <w:divBdr>
            <w:top w:val="none" w:sz="0" w:space="0" w:color="auto"/>
            <w:left w:val="none" w:sz="0" w:space="0" w:color="auto"/>
            <w:bottom w:val="none" w:sz="0" w:space="0" w:color="auto"/>
            <w:right w:val="none" w:sz="0" w:space="0" w:color="auto"/>
          </w:divBdr>
          <w:divsChild>
            <w:div w:id="174459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0400">
      <w:bodyDiv w:val="1"/>
      <w:marLeft w:val="0"/>
      <w:marRight w:val="0"/>
      <w:marTop w:val="0"/>
      <w:marBottom w:val="0"/>
      <w:divBdr>
        <w:top w:val="none" w:sz="0" w:space="0" w:color="auto"/>
        <w:left w:val="none" w:sz="0" w:space="0" w:color="auto"/>
        <w:bottom w:val="none" w:sz="0" w:space="0" w:color="auto"/>
        <w:right w:val="none" w:sz="0" w:space="0" w:color="auto"/>
      </w:divBdr>
      <w:divsChild>
        <w:div w:id="1745445050">
          <w:marLeft w:val="0"/>
          <w:marRight w:val="0"/>
          <w:marTop w:val="0"/>
          <w:marBottom w:val="0"/>
          <w:divBdr>
            <w:top w:val="none" w:sz="0" w:space="0" w:color="auto"/>
            <w:left w:val="none" w:sz="0" w:space="0" w:color="auto"/>
            <w:bottom w:val="none" w:sz="0" w:space="0" w:color="auto"/>
            <w:right w:val="none" w:sz="0" w:space="0" w:color="auto"/>
          </w:divBdr>
          <w:divsChild>
            <w:div w:id="619453461">
              <w:marLeft w:val="0"/>
              <w:marRight w:val="0"/>
              <w:marTop w:val="0"/>
              <w:marBottom w:val="0"/>
              <w:divBdr>
                <w:top w:val="none" w:sz="0" w:space="0" w:color="auto"/>
                <w:left w:val="none" w:sz="0" w:space="0" w:color="auto"/>
                <w:bottom w:val="none" w:sz="0" w:space="0" w:color="auto"/>
                <w:right w:val="none" w:sz="0" w:space="0" w:color="auto"/>
              </w:divBdr>
              <w:divsChild>
                <w:div w:id="172066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919635">
      <w:bodyDiv w:val="1"/>
      <w:marLeft w:val="0"/>
      <w:marRight w:val="0"/>
      <w:marTop w:val="0"/>
      <w:marBottom w:val="0"/>
      <w:divBdr>
        <w:top w:val="none" w:sz="0" w:space="0" w:color="auto"/>
        <w:left w:val="none" w:sz="0" w:space="0" w:color="auto"/>
        <w:bottom w:val="none" w:sz="0" w:space="0" w:color="auto"/>
        <w:right w:val="none" w:sz="0" w:space="0" w:color="auto"/>
      </w:divBdr>
    </w:div>
    <w:div w:id="1095832654">
      <w:bodyDiv w:val="1"/>
      <w:marLeft w:val="0"/>
      <w:marRight w:val="0"/>
      <w:marTop w:val="0"/>
      <w:marBottom w:val="0"/>
      <w:divBdr>
        <w:top w:val="none" w:sz="0" w:space="0" w:color="auto"/>
        <w:left w:val="none" w:sz="0" w:space="0" w:color="auto"/>
        <w:bottom w:val="none" w:sz="0" w:space="0" w:color="auto"/>
        <w:right w:val="none" w:sz="0" w:space="0" w:color="auto"/>
      </w:divBdr>
    </w:div>
    <w:div w:id="1100446849">
      <w:bodyDiv w:val="1"/>
      <w:marLeft w:val="0"/>
      <w:marRight w:val="0"/>
      <w:marTop w:val="0"/>
      <w:marBottom w:val="0"/>
      <w:divBdr>
        <w:top w:val="none" w:sz="0" w:space="0" w:color="auto"/>
        <w:left w:val="none" w:sz="0" w:space="0" w:color="auto"/>
        <w:bottom w:val="none" w:sz="0" w:space="0" w:color="auto"/>
        <w:right w:val="none" w:sz="0" w:space="0" w:color="auto"/>
      </w:divBdr>
    </w:div>
    <w:div w:id="1120421508">
      <w:bodyDiv w:val="1"/>
      <w:marLeft w:val="0"/>
      <w:marRight w:val="0"/>
      <w:marTop w:val="0"/>
      <w:marBottom w:val="0"/>
      <w:divBdr>
        <w:top w:val="none" w:sz="0" w:space="0" w:color="auto"/>
        <w:left w:val="none" w:sz="0" w:space="0" w:color="auto"/>
        <w:bottom w:val="none" w:sz="0" w:space="0" w:color="auto"/>
        <w:right w:val="none" w:sz="0" w:space="0" w:color="auto"/>
      </w:divBdr>
    </w:div>
    <w:div w:id="1183085485">
      <w:bodyDiv w:val="1"/>
      <w:marLeft w:val="0"/>
      <w:marRight w:val="0"/>
      <w:marTop w:val="0"/>
      <w:marBottom w:val="0"/>
      <w:divBdr>
        <w:top w:val="none" w:sz="0" w:space="0" w:color="auto"/>
        <w:left w:val="none" w:sz="0" w:space="0" w:color="auto"/>
        <w:bottom w:val="none" w:sz="0" w:space="0" w:color="auto"/>
        <w:right w:val="none" w:sz="0" w:space="0" w:color="auto"/>
      </w:divBdr>
    </w:div>
    <w:div w:id="1206017961">
      <w:bodyDiv w:val="1"/>
      <w:marLeft w:val="0"/>
      <w:marRight w:val="0"/>
      <w:marTop w:val="0"/>
      <w:marBottom w:val="0"/>
      <w:divBdr>
        <w:top w:val="none" w:sz="0" w:space="0" w:color="auto"/>
        <w:left w:val="none" w:sz="0" w:space="0" w:color="auto"/>
        <w:bottom w:val="none" w:sz="0" w:space="0" w:color="auto"/>
        <w:right w:val="none" w:sz="0" w:space="0" w:color="auto"/>
      </w:divBdr>
    </w:div>
    <w:div w:id="1387949273">
      <w:bodyDiv w:val="1"/>
      <w:marLeft w:val="0"/>
      <w:marRight w:val="0"/>
      <w:marTop w:val="0"/>
      <w:marBottom w:val="0"/>
      <w:divBdr>
        <w:top w:val="none" w:sz="0" w:space="0" w:color="auto"/>
        <w:left w:val="none" w:sz="0" w:space="0" w:color="auto"/>
        <w:bottom w:val="none" w:sz="0" w:space="0" w:color="auto"/>
        <w:right w:val="none" w:sz="0" w:space="0" w:color="auto"/>
      </w:divBdr>
    </w:div>
    <w:div w:id="1426077451">
      <w:bodyDiv w:val="1"/>
      <w:marLeft w:val="0"/>
      <w:marRight w:val="0"/>
      <w:marTop w:val="0"/>
      <w:marBottom w:val="0"/>
      <w:divBdr>
        <w:top w:val="none" w:sz="0" w:space="0" w:color="auto"/>
        <w:left w:val="none" w:sz="0" w:space="0" w:color="auto"/>
        <w:bottom w:val="none" w:sz="0" w:space="0" w:color="auto"/>
        <w:right w:val="none" w:sz="0" w:space="0" w:color="auto"/>
      </w:divBdr>
    </w:div>
    <w:div w:id="1564875118">
      <w:bodyDiv w:val="1"/>
      <w:marLeft w:val="0"/>
      <w:marRight w:val="0"/>
      <w:marTop w:val="0"/>
      <w:marBottom w:val="0"/>
      <w:divBdr>
        <w:top w:val="none" w:sz="0" w:space="0" w:color="auto"/>
        <w:left w:val="none" w:sz="0" w:space="0" w:color="auto"/>
        <w:bottom w:val="none" w:sz="0" w:space="0" w:color="auto"/>
        <w:right w:val="none" w:sz="0" w:space="0" w:color="auto"/>
      </w:divBdr>
    </w:div>
    <w:div w:id="1588415453">
      <w:bodyDiv w:val="1"/>
      <w:marLeft w:val="0"/>
      <w:marRight w:val="0"/>
      <w:marTop w:val="0"/>
      <w:marBottom w:val="0"/>
      <w:divBdr>
        <w:top w:val="none" w:sz="0" w:space="0" w:color="auto"/>
        <w:left w:val="none" w:sz="0" w:space="0" w:color="auto"/>
        <w:bottom w:val="none" w:sz="0" w:space="0" w:color="auto"/>
        <w:right w:val="none" w:sz="0" w:space="0" w:color="auto"/>
      </w:divBdr>
    </w:div>
    <w:div w:id="1592931134">
      <w:bodyDiv w:val="1"/>
      <w:marLeft w:val="0"/>
      <w:marRight w:val="0"/>
      <w:marTop w:val="0"/>
      <w:marBottom w:val="0"/>
      <w:divBdr>
        <w:top w:val="none" w:sz="0" w:space="0" w:color="auto"/>
        <w:left w:val="none" w:sz="0" w:space="0" w:color="auto"/>
        <w:bottom w:val="none" w:sz="0" w:space="0" w:color="auto"/>
        <w:right w:val="none" w:sz="0" w:space="0" w:color="auto"/>
      </w:divBdr>
      <w:divsChild>
        <w:div w:id="116680238">
          <w:marLeft w:val="0"/>
          <w:marRight w:val="0"/>
          <w:marTop w:val="0"/>
          <w:marBottom w:val="0"/>
          <w:divBdr>
            <w:top w:val="none" w:sz="0" w:space="0" w:color="auto"/>
            <w:left w:val="none" w:sz="0" w:space="0" w:color="auto"/>
            <w:bottom w:val="none" w:sz="0" w:space="0" w:color="auto"/>
            <w:right w:val="none" w:sz="0" w:space="0" w:color="auto"/>
          </w:divBdr>
          <w:divsChild>
            <w:div w:id="440686211">
              <w:marLeft w:val="0"/>
              <w:marRight w:val="0"/>
              <w:marTop w:val="0"/>
              <w:marBottom w:val="0"/>
              <w:divBdr>
                <w:top w:val="none" w:sz="0" w:space="0" w:color="auto"/>
                <w:left w:val="none" w:sz="0" w:space="0" w:color="auto"/>
                <w:bottom w:val="none" w:sz="0" w:space="0" w:color="auto"/>
                <w:right w:val="none" w:sz="0" w:space="0" w:color="auto"/>
              </w:divBdr>
              <w:divsChild>
                <w:div w:id="137974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065082">
      <w:bodyDiv w:val="1"/>
      <w:marLeft w:val="0"/>
      <w:marRight w:val="0"/>
      <w:marTop w:val="0"/>
      <w:marBottom w:val="0"/>
      <w:divBdr>
        <w:top w:val="none" w:sz="0" w:space="0" w:color="auto"/>
        <w:left w:val="none" w:sz="0" w:space="0" w:color="auto"/>
        <w:bottom w:val="none" w:sz="0" w:space="0" w:color="auto"/>
        <w:right w:val="none" w:sz="0" w:space="0" w:color="auto"/>
      </w:divBdr>
    </w:div>
    <w:div w:id="1795052649">
      <w:bodyDiv w:val="1"/>
      <w:marLeft w:val="0"/>
      <w:marRight w:val="0"/>
      <w:marTop w:val="0"/>
      <w:marBottom w:val="0"/>
      <w:divBdr>
        <w:top w:val="none" w:sz="0" w:space="0" w:color="auto"/>
        <w:left w:val="none" w:sz="0" w:space="0" w:color="auto"/>
        <w:bottom w:val="none" w:sz="0" w:space="0" w:color="auto"/>
        <w:right w:val="none" w:sz="0" w:space="0" w:color="auto"/>
      </w:divBdr>
    </w:div>
    <w:div w:id="1834221671">
      <w:bodyDiv w:val="1"/>
      <w:marLeft w:val="0"/>
      <w:marRight w:val="0"/>
      <w:marTop w:val="0"/>
      <w:marBottom w:val="0"/>
      <w:divBdr>
        <w:top w:val="none" w:sz="0" w:space="0" w:color="auto"/>
        <w:left w:val="none" w:sz="0" w:space="0" w:color="auto"/>
        <w:bottom w:val="none" w:sz="0" w:space="0" w:color="auto"/>
        <w:right w:val="none" w:sz="0" w:space="0" w:color="auto"/>
      </w:divBdr>
    </w:div>
    <w:div w:id="192356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E2B0E-0BE0-47B9-9F29-8C189BD9E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19126</TotalTime>
  <Pages>12</Pages>
  <Words>3044</Words>
  <Characters>18208</Characters>
  <Application>Microsoft Office Word</Application>
  <DocSecurity>0</DocSecurity>
  <Lines>350</Lines>
  <Paragraphs>156</Paragraphs>
  <ScaleCrop>false</ScaleCrop>
  <Company/>
  <LinksUpToDate>false</LinksUpToDate>
  <CharactersWithSpaces>21096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Sarvani Kuchimanchi</dc:creator>
  <cp:keywords/>
  <dc:description/>
  <cp:lastModifiedBy>Sarvani Kuchimanchi</cp:lastModifiedBy>
  <cp:revision>304</cp:revision>
  <dcterms:created xsi:type="dcterms:W3CDTF">2024-12-05T05:19:00Z</dcterms:created>
  <dcterms:modified xsi:type="dcterms:W3CDTF">2024-12-25T15:35:00Z</dcterms:modified>
</cp:coreProperties>
</file>