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65C4" w:rsidRDefault="00FE7B45" w:rsidP="00FE7B45">
      <w:pPr>
        <w:spacing w:line="360" w:lineRule="auto"/>
        <w:jc w:val="center"/>
        <w:rPr>
          <w:rStyle w:val="Strong"/>
          <w:rFonts w:cs="Times New Roman"/>
          <w:color w:val="0E101A"/>
          <w:szCs w:val="24"/>
          <w:u w:val="single"/>
        </w:rPr>
      </w:pPr>
      <w:r w:rsidRPr="00FE7B45">
        <w:rPr>
          <w:rStyle w:val="Strong"/>
          <w:rFonts w:cs="Times New Roman"/>
          <w:color w:val="0E101A"/>
          <w:szCs w:val="24"/>
          <w:u w:val="single"/>
        </w:rPr>
        <w:t>“NAVIGATING AI CREATIONS: UNTANGLING AUTHORSHIP AND OWNERSHIP CHALLENGES IN COPYRIGHT LAW”</w:t>
      </w:r>
    </w:p>
    <w:p w:rsidR="00F64536" w:rsidRPr="00F64536" w:rsidRDefault="00F64536" w:rsidP="00F64536">
      <w:pPr>
        <w:spacing w:line="360" w:lineRule="auto"/>
        <w:jc w:val="right"/>
        <w:rPr>
          <w:rStyle w:val="Strong"/>
          <w:rFonts w:cs="Times New Roman"/>
          <w:b w:val="0"/>
          <w:color w:val="0E101A"/>
          <w:szCs w:val="24"/>
        </w:rPr>
      </w:pPr>
      <w:r w:rsidRPr="00F64536">
        <w:rPr>
          <w:rStyle w:val="Strong"/>
          <w:rFonts w:cs="Times New Roman"/>
          <w:b w:val="0"/>
          <w:color w:val="0E101A"/>
          <w:szCs w:val="24"/>
        </w:rPr>
        <w:t>By-Divya Saini</w:t>
      </w:r>
    </w:p>
    <w:p w:rsidR="00FE7B45" w:rsidRPr="00FE7B45" w:rsidRDefault="00FE7B45" w:rsidP="00FE7B45">
      <w:pPr>
        <w:spacing w:line="360" w:lineRule="auto"/>
        <w:jc w:val="center"/>
        <w:rPr>
          <w:rStyle w:val="Strong"/>
          <w:rFonts w:cs="Times New Roman"/>
          <w:color w:val="0E101A"/>
          <w:szCs w:val="24"/>
          <w:u w:val="single"/>
        </w:rPr>
      </w:pPr>
    </w:p>
    <w:p w:rsidR="00FC39E4" w:rsidRPr="00E0709C" w:rsidRDefault="00FC39E4" w:rsidP="00FE7B45">
      <w:pPr>
        <w:spacing w:line="360" w:lineRule="auto"/>
        <w:jc w:val="center"/>
        <w:rPr>
          <w:rStyle w:val="Strong"/>
          <w:rFonts w:cs="Times New Roman"/>
          <w:color w:val="0E101A"/>
          <w:szCs w:val="24"/>
        </w:rPr>
      </w:pPr>
      <w:r w:rsidRPr="00E0709C">
        <w:rPr>
          <w:rStyle w:val="Strong"/>
          <w:rFonts w:cs="Times New Roman"/>
          <w:color w:val="0E101A"/>
          <w:szCs w:val="24"/>
        </w:rPr>
        <w:t>ABSTRACT</w:t>
      </w:r>
    </w:p>
    <w:p w:rsidR="001C25FA" w:rsidRDefault="00E0709C" w:rsidP="00E0709C">
      <w:pPr>
        <w:spacing w:line="360" w:lineRule="auto"/>
        <w:rPr>
          <w:rStyle w:val="Strong"/>
          <w:rFonts w:cs="Times New Roman"/>
          <w:b w:val="0"/>
          <w:color w:val="0E101A"/>
          <w:szCs w:val="24"/>
        </w:rPr>
      </w:pPr>
      <w:r w:rsidRPr="00E0709C">
        <w:rPr>
          <w:rStyle w:val="Strong"/>
          <w:rFonts w:cs="Times New Roman"/>
          <w:b w:val="0"/>
          <w:color w:val="0E101A"/>
          <w:szCs w:val="24"/>
        </w:rPr>
        <w:t xml:space="preserve">The rapid growth of </w:t>
      </w:r>
      <w:r w:rsidR="00441089">
        <w:rPr>
          <w:rStyle w:val="Strong"/>
          <w:rFonts w:cs="Times New Roman"/>
          <w:b w:val="0"/>
          <w:color w:val="0E101A"/>
          <w:szCs w:val="24"/>
        </w:rPr>
        <w:t xml:space="preserve">AI </w:t>
      </w:r>
      <w:r w:rsidRPr="00E0709C">
        <w:rPr>
          <w:rStyle w:val="Strong"/>
          <w:rFonts w:cs="Times New Roman"/>
          <w:b w:val="0"/>
          <w:color w:val="0E101A"/>
          <w:szCs w:val="24"/>
        </w:rPr>
        <w:t>has produced challenging problems concerning authorship and ownership under Indian copyright law. The article digs into the complex interplay of AI, innovation, and intellectual property law. It investigates how AI's ability to generate content autonomously challenges conventional concepts of authorship, as well as the legal ramifications of attributing ownership to AI-generated works. The essay investigates the changing landscape of copyright law, particularly in light of AI's role in the creation of literary and artistic output. It also investigates the ethical and practical ramifications of recognising AI as an author, as well as the implications for moral rights. The legal situation in India is examined, underlining the limits of the Copyright Act of 1957 in dealing with AI-generated content. The article emphasises the importance of modernising intellectual property rules to accommodate AI, proposing alternatives such as setting unique criteria for AI-generated works or enforcing data usage and governance policies. It finishes by emphasising the importance of striking a balance in copyright law between fostering AI advancement and conserving human originality.</w:t>
      </w:r>
    </w:p>
    <w:p w:rsidR="00FE7B45" w:rsidRDefault="00FE7B45" w:rsidP="00E0709C">
      <w:pPr>
        <w:spacing w:line="360" w:lineRule="auto"/>
        <w:rPr>
          <w:rStyle w:val="Strong"/>
          <w:rFonts w:cs="Times New Roman"/>
          <w:b w:val="0"/>
          <w:color w:val="0E101A"/>
          <w:szCs w:val="24"/>
        </w:rPr>
      </w:pPr>
      <w:r w:rsidRPr="00FE7B45">
        <w:rPr>
          <w:rStyle w:val="Strong"/>
          <w:rFonts w:cs="Times New Roman"/>
          <w:color w:val="0E101A"/>
          <w:szCs w:val="24"/>
          <w:u w:val="single"/>
        </w:rPr>
        <w:t>KEYWORDS:</w:t>
      </w:r>
      <w:r>
        <w:rPr>
          <w:rStyle w:val="Strong"/>
          <w:rFonts w:cs="Times New Roman"/>
          <w:color w:val="0E101A"/>
          <w:szCs w:val="24"/>
          <w:u w:val="single"/>
        </w:rPr>
        <w:t xml:space="preserve"> </w:t>
      </w:r>
      <w:r w:rsidRPr="00FE7B45">
        <w:rPr>
          <w:rStyle w:val="Strong"/>
          <w:rFonts w:cs="Times New Roman"/>
          <w:b w:val="0"/>
          <w:color w:val="0E101A"/>
          <w:szCs w:val="24"/>
        </w:rPr>
        <w:t>Copyright law</w:t>
      </w:r>
      <w:r>
        <w:rPr>
          <w:rStyle w:val="Strong"/>
          <w:rFonts w:cs="Times New Roman"/>
          <w:b w:val="0"/>
          <w:color w:val="0E101A"/>
          <w:szCs w:val="24"/>
        </w:rPr>
        <w:t xml:space="preserve">, AI, </w:t>
      </w:r>
      <w:r w:rsidR="00F80E1E">
        <w:rPr>
          <w:rStyle w:val="Strong"/>
          <w:rFonts w:cs="Times New Roman"/>
          <w:b w:val="0"/>
          <w:color w:val="0E101A"/>
          <w:szCs w:val="24"/>
        </w:rPr>
        <w:t>Artificial</w:t>
      </w:r>
      <w:bookmarkStart w:id="0" w:name="_GoBack"/>
      <w:bookmarkEnd w:id="0"/>
      <w:r w:rsidR="00F80E1E">
        <w:rPr>
          <w:rStyle w:val="Strong"/>
          <w:rFonts w:cs="Times New Roman"/>
          <w:b w:val="0"/>
          <w:color w:val="0E101A"/>
          <w:szCs w:val="24"/>
        </w:rPr>
        <w:t xml:space="preserve"> Intelligence, </w:t>
      </w:r>
      <w:r>
        <w:rPr>
          <w:rStyle w:val="Strong"/>
          <w:rFonts w:cs="Times New Roman"/>
          <w:b w:val="0"/>
          <w:color w:val="0E101A"/>
          <w:szCs w:val="24"/>
        </w:rPr>
        <w:t>Ownership, Authorship</w:t>
      </w:r>
    </w:p>
    <w:p w:rsidR="00FE7B45" w:rsidRPr="00FE7B45" w:rsidRDefault="00FE7B45" w:rsidP="00E0709C">
      <w:pPr>
        <w:spacing w:line="360" w:lineRule="auto"/>
        <w:rPr>
          <w:rStyle w:val="Strong"/>
          <w:rFonts w:cs="Times New Roman"/>
          <w:color w:val="0E101A"/>
          <w:szCs w:val="24"/>
          <w:u w:val="single"/>
        </w:rPr>
      </w:pPr>
    </w:p>
    <w:p w:rsidR="001C25FA" w:rsidRPr="00FE7B45" w:rsidRDefault="001C25FA" w:rsidP="00FE7B45">
      <w:pPr>
        <w:spacing w:line="360" w:lineRule="auto"/>
        <w:jc w:val="center"/>
        <w:rPr>
          <w:rStyle w:val="Emphasis"/>
          <w:rFonts w:cs="Times New Roman"/>
          <w:b/>
          <w:i w:val="0"/>
          <w:color w:val="333333"/>
          <w:szCs w:val="24"/>
          <w:shd w:val="clear" w:color="auto" w:fill="FFFFFF"/>
        </w:rPr>
      </w:pPr>
      <w:r w:rsidRPr="00FE7B45">
        <w:rPr>
          <w:rStyle w:val="Emphasis"/>
          <w:rFonts w:cs="Times New Roman"/>
          <w:b/>
          <w:i w:val="0"/>
          <w:color w:val="333333"/>
          <w:szCs w:val="24"/>
          <w:shd w:val="clear" w:color="auto" w:fill="FFFFFF"/>
        </w:rPr>
        <w:t>INTRODUCTION</w:t>
      </w:r>
    </w:p>
    <w:p w:rsidR="00FE7B45" w:rsidRPr="00FE7B45" w:rsidRDefault="00FE7B45" w:rsidP="00FE7B45">
      <w:pPr>
        <w:spacing w:line="360" w:lineRule="auto"/>
        <w:rPr>
          <w:rStyle w:val="Emphasis"/>
          <w:rFonts w:cs="Times New Roman"/>
          <w:i w:val="0"/>
          <w:color w:val="333333"/>
          <w:szCs w:val="24"/>
          <w:shd w:val="clear" w:color="auto" w:fill="FFFFFF"/>
        </w:rPr>
      </w:pPr>
      <w:r w:rsidRPr="00FE7B45">
        <w:rPr>
          <w:rStyle w:val="Emphasis"/>
          <w:rFonts w:cs="Times New Roman"/>
          <w:i w:val="0"/>
          <w:color w:val="333333"/>
          <w:szCs w:val="24"/>
          <w:shd w:val="clear" w:color="auto" w:fill="FFFFFF"/>
        </w:rPr>
        <w:t>Today, artificial intelligence is capable of producing content with minimal human input, as it is becoming increasingly sophisticated. The attribution of authorship to works written by artificial intelligence is just one of the intellectual property issues that have arisen as a result of this development.</w:t>
      </w:r>
    </w:p>
    <w:p w:rsidR="00FE7B45" w:rsidRPr="00FE7B45" w:rsidRDefault="00FE7B45" w:rsidP="00FE7B45">
      <w:pPr>
        <w:spacing w:line="360" w:lineRule="auto"/>
        <w:rPr>
          <w:rStyle w:val="Emphasis"/>
          <w:rFonts w:cs="Times New Roman"/>
          <w:i w:val="0"/>
          <w:color w:val="333333"/>
          <w:szCs w:val="24"/>
          <w:shd w:val="clear" w:color="auto" w:fill="FFFFFF"/>
        </w:rPr>
      </w:pPr>
      <w:r w:rsidRPr="00FE7B45">
        <w:rPr>
          <w:rStyle w:val="Emphasis"/>
          <w:rFonts w:cs="Times New Roman"/>
          <w:i w:val="0"/>
          <w:color w:val="333333"/>
          <w:szCs w:val="24"/>
          <w:shd w:val="clear" w:color="auto" w:fill="FFFFFF"/>
        </w:rPr>
        <w:t>The United States' copyright doctrine protects creative works in a well-established manner. The Constitution's framers possessed the foresight to address the protection of creative works and inventive inventions.</w:t>
      </w:r>
      <w:r w:rsidR="009118F3">
        <w:rPr>
          <w:rStyle w:val="Emphasis"/>
          <w:rFonts w:cs="Times New Roman"/>
          <w:i w:val="0"/>
          <w:color w:val="333333"/>
          <w:szCs w:val="24"/>
          <w:shd w:val="clear" w:color="auto" w:fill="FFFFFF"/>
        </w:rPr>
        <w:t xml:space="preserve"> </w:t>
      </w:r>
      <w:r w:rsidRPr="00FE7B45">
        <w:rPr>
          <w:rStyle w:val="Emphasis"/>
          <w:rFonts w:cs="Times New Roman"/>
          <w:i w:val="0"/>
          <w:color w:val="333333"/>
          <w:szCs w:val="24"/>
          <w:shd w:val="clear" w:color="auto" w:fill="FFFFFF"/>
        </w:rPr>
        <w:t>Since then, the 1976 Copyright Act has l</w:t>
      </w:r>
      <w:r w:rsidR="009118F3">
        <w:rPr>
          <w:rStyle w:val="Emphasis"/>
          <w:rFonts w:cs="Times New Roman"/>
          <w:i w:val="0"/>
          <w:color w:val="333333"/>
          <w:szCs w:val="24"/>
          <w:shd w:val="clear" w:color="auto" w:fill="FFFFFF"/>
        </w:rPr>
        <w:t xml:space="preserve">imited copyright protection </w:t>
      </w:r>
      <w:r w:rsidR="009118F3">
        <w:rPr>
          <w:rStyle w:val="Emphasis"/>
          <w:rFonts w:cs="Times New Roman"/>
          <w:i w:val="0"/>
          <w:color w:val="333333"/>
          <w:szCs w:val="24"/>
          <w:shd w:val="clear" w:color="auto" w:fill="FFFFFF"/>
        </w:rPr>
        <w:lastRenderedPageBreak/>
        <w:t xml:space="preserve">to </w:t>
      </w:r>
      <w:r w:rsidR="009118F3" w:rsidRPr="009118F3">
        <w:rPr>
          <w:rStyle w:val="Emphasis"/>
          <w:rFonts w:cs="Times New Roman"/>
          <w:color w:val="333333"/>
          <w:szCs w:val="24"/>
          <w:shd w:val="clear" w:color="auto" w:fill="FFFFFF"/>
        </w:rPr>
        <w:t>“</w:t>
      </w:r>
      <w:r w:rsidRPr="009118F3">
        <w:rPr>
          <w:rStyle w:val="Emphasis"/>
          <w:rFonts w:cs="Times New Roman"/>
          <w:color w:val="333333"/>
          <w:szCs w:val="24"/>
          <w:shd w:val="clear" w:color="auto" w:fill="FFFFFF"/>
        </w:rPr>
        <w:t>original works of authorship fixed in any t</w:t>
      </w:r>
      <w:r w:rsidR="009118F3" w:rsidRPr="009118F3">
        <w:rPr>
          <w:rStyle w:val="Emphasis"/>
          <w:rFonts w:cs="Times New Roman"/>
          <w:color w:val="333333"/>
          <w:szCs w:val="24"/>
          <w:shd w:val="clear" w:color="auto" w:fill="FFFFFF"/>
        </w:rPr>
        <w:t>angible medium of expression.”</w:t>
      </w:r>
      <w:r w:rsidR="009118F3">
        <w:rPr>
          <w:rStyle w:val="FootnoteReference"/>
          <w:rFonts w:cs="Times New Roman"/>
          <w:i/>
          <w:iCs/>
          <w:color w:val="333333"/>
          <w:szCs w:val="24"/>
          <w:shd w:val="clear" w:color="auto" w:fill="FFFFFF"/>
        </w:rPr>
        <w:footnoteReference w:id="1"/>
      </w:r>
      <w:r w:rsidRPr="00FE7B45">
        <w:rPr>
          <w:rStyle w:val="Emphasis"/>
          <w:rFonts w:cs="Times New Roman"/>
          <w:i w:val="0"/>
          <w:color w:val="333333"/>
          <w:szCs w:val="24"/>
          <w:shd w:val="clear" w:color="auto" w:fill="FFFFFF"/>
        </w:rPr>
        <w:t xml:space="preserve"> According to current copyright law, the creator of the original expr</w:t>
      </w:r>
      <w:r w:rsidR="009118F3">
        <w:rPr>
          <w:rStyle w:val="Emphasis"/>
          <w:rFonts w:cs="Times New Roman"/>
          <w:i w:val="0"/>
          <w:color w:val="333333"/>
          <w:szCs w:val="24"/>
          <w:shd w:val="clear" w:color="auto" w:fill="FFFFFF"/>
        </w:rPr>
        <w:t>ession in a work is the author.</w:t>
      </w:r>
      <w:r w:rsidR="009118F3">
        <w:rPr>
          <w:rStyle w:val="FootnoteReference"/>
          <w:rFonts w:cs="Times New Roman"/>
          <w:iCs/>
          <w:color w:val="333333"/>
          <w:szCs w:val="24"/>
          <w:shd w:val="clear" w:color="auto" w:fill="FFFFFF"/>
        </w:rPr>
        <w:footnoteReference w:id="2"/>
      </w:r>
      <w:r w:rsidRPr="00FE7B45">
        <w:rPr>
          <w:rStyle w:val="Emphasis"/>
          <w:rFonts w:cs="Times New Roman"/>
          <w:i w:val="0"/>
          <w:color w:val="333333"/>
          <w:szCs w:val="24"/>
          <w:shd w:val="clear" w:color="auto" w:fill="FFFFFF"/>
        </w:rPr>
        <w:t xml:space="preserve"> Courts </w:t>
      </w:r>
      <w:r w:rsidR="009118F3">
        <w:rPr>
          <w:rStyle w:val="Emphasis"/>
          <w:rFonts w:cs="Times New Roman"/>
          <w:i w:val="0"/>
          <w:color w:val="333333"/>
          <w:szCs w:val="24"/>
          <w:shd w:val="clear" w:color="auto" w:fill="FFFFFF"/>
        </w:rPr>
        <w:t xml:space="preserve">have defined an author as </w:t>
      </w:r>
      <w:r w:rsidR="009118F3" w:rsidRPr="009118F3">
        <w:rPr>
          <w:rStyle w:val="Emphasis"/>
          <w:rFonts w:cs="Times New Roman"/>
          <w:color w:val="333333"/>
          <w:szCs w:val="24"/>
          <w:shd w:val="clear" w:color="auto" w:fill="FFFFFF"/>
        </w:rPr>
        <w:t>“</w:t>
      </w:r>
      <w:r w:rsidRPr="009118F3">
        <w:rPr>
          <w:rStyle w:val="Emphasis"/>
          <w:rFonts w:cs="Times New Roman"/>
          <w:color w:val="333333"/>
          <w:szCs w:val="24"/>
          <w:shd w:val="clear" w:color="auto" w:fill="FFFFFF"/>
        </w:rPr>
        <w:t>one to whom something owes its origin; originator; creator; one who completes</w:t>
      </w:r>
      <w:r w:rsidR="009118F3" w:rsidRPr="009118F3">
        <w:rPr>
          <w:rStyle w:val="Emphasis"/>
          <w:rFonts w:cs="Times New Roman"/>
          <w:color w:val="333333"/>
          <w:szCs w:val="24"/>
          <w:shd w:val="clear" w:color="auto" w:fill="FFFFFF"/>
        </w:rPr>
        <w:t xml:space="preserve"> a scientific or literary work.”</w:t>
      </w:r>
      <w:r w:rsidR="009118F3">
        <w:rPr>
          <w:rStyle w:val="FootnoteReference"/>
          <w:rFonts w:cs="Times New Roman"/>
          <w:i/>
          <w:iCs/>
          <w:color w:val="333333"/>
          <w:szCs w:val="24"/>
          <w:shd w:val="clear" w:color="auto" w:fill="FFFFFF"/>
        </w:rPr>
        <w:footnoteReference w:id="3"/>
      </w:r>
      <w:r w:rsidRPr="00FE7B45">
        <w:rPr>
          <w:rStyle w:val="Emphasis"/>
          <w:rFonts w:cs="Times New Roman"/>
          <w:i w:val="0"/>
          <w:color w:val="333333"/>
          <w:szCs w:val="24"/>
          <w:shd w:val="clear" w:color="auto" w:fill="FFFFFF"/>
        </w:rPr>
        <w:t xml:space="preserve"> Unless there is a documented agreement assigning rights to another pa</w:t>
      </w:r>
      <w:r w:rsidR="009118F3">
        <w:rPr>
          <w:rStyle w:val="Emphasis"/>
          <w:rFonts w:cs="Times New Roman"/>
          <w:i w:val="0"/>
          <w:color w:val="333333"/>
          <w:szCs w:val="24"/>
          <w:shd w:val="clear" w:color="auto" w:fill="FFFFFF"/>
        </w:rPr>
        <w:t>rty, the author owns copyright.</w:t>
      </w:r>
      <w:r w:rsidR="009118F3">
        <w:rPr>
          <w:rStyle w:val="FootnoteReference"/>
          <w:rFonts w:cs="Times New Roman"/>
          <w:iCs/>
          <w:color w:val="333333"/>
          <w:szCs w:val="24"/>
          <w:shd w:val="clear" w:color="auto" w:fill="FFFFFF"/>
        </w:rPr>
        <w:footnoteReference w:id="4"/>
      </w:r>
      <w:r w:rsidRPr="00FE7B45">
        <w:rPr>
          <w:rStyle w:val="Emphasis"/>
          <w:rFonts w:cs="Times New Roman"/>
          <w:i w:val="0"/>
          <w:color w:val="333333"/>
          <w:szCs w:val="24"/>
          <w:shd w:val="clear" w:color="auto" w:fill="FFFFFF"/>
        </w:rPr>
        <w:t xml:space="preserve"> There was never a doubt about who or what can be an author until recently.</w:t>
      </w:r>
    </w:p>
    <w:p w:rsidR="00FE7B45" w:rsidRPr="00FE7B45" w:rsidRDefault="00FE7B45" w:rsidP="00FE7B45">
      <w:pPr>
        <w:spacing w:line="360" w:lineRule="auto"/>
        <w:rPr>
          <w:rStyle w:val="Emphasis"/>
          <w:rFonts w:cs="Times New Roman"/>
          <w:i w:val="0"/>
          <w:color w:val="333333"/>
          <w:szCs w:val="24"/>
          <w:shd w:val="clear" w:color="auto" w:fill="FFFFFF"/>
        </w:rPr>
      </w:pPr>
      <w:r w:rsidRPr="00FE7B45">
        <w:rPr>
          <w:rStyle w:val="Emphasis"/>
          <w:rFonts w:cs="Times New Roman"/>
          <w:i w:val="0"/>
          <w:color w:val="333333"/>
          <w:szCs w:val="24"/>
          <w:shd w:val="clear" w:color="auto" w:fill="FFFFFF"/>
        </w:rPr>
        <w:t>In addition to developing decision-making and thought processes, artificial intelligence has also developed the ability to create. Recently, artificial intelligence has learned to autonomously create works of art, music, and literature without the assistance of human programmers. It is now possible for artificial intelligence to make autonomous decisions base</w:t>
      </w:r>
      <w:r w:rsidR="009118F3">
        <w:rPr>
          <w:rStyle w:val="Emphasis"/>
          <w:rFonts w:cs="Times New Roman"/>
          <w:i w:val="0"/>
          <w:color w:val="333333"/>
          <w:szCs w:val="24"/>
          <w:shd w:val="clear" w:color="auto" w:fill="FFFFFF"/>
        </w:rPr>
        <w:t>d on predetermined parameters.</w:t>
      </w:r>
      <w:r w:rsidR="009118F3">
        <w:rPr>
          <w:rStyle w:val="FootnoteReference"/>
          <w:rFonts w:cs="Times New Roman"/>
          <w:iCs/>
          <w:color w:val="333333"/>
          <w:szCs w:val="24"/>
          <w:shd w:val="clear" w:color="auto" w:fill="FFFFFF"/>
        </w:rPr>
        <w:footnoteReference w:id="5"/>
      </w:r>
    </w:p>
    <w:p w:rsidR="003065C4" w:rsidRPr="009118F3" w:rsidRDefault="003065C4" w:rsidP="00E0709C">
      <w:pPr>
        <w:spacing w:line="360" w:lineRule="auto"/>
        <w:rPr>
          <w:rFonts w:cs="Times New Roman"/>
          <w:i/>
          <w:iCs/>
          <w:color w:val="333333"/>
          <w:szCs w:val="24"/>
          <w:shd w:val="clear" w:color="auto" w:fill="FFFFFF"/>
        </w:rPr>
      </w:pPr>
      <w:r w:rsidRPr="00E0709C">
        <w:rPr>
          <w:rFonts w:cs="Times New Roman"/>
          <w:szCs w:val="24"/>
        </w:rPr>
        <w:t>This article aims to explore the intricate issues surrounding authorship and ownership challenges in the realm of copyright law pertaining to AI creations. By delving into the complexities associated with navigating this domain, we seek to unravel the multifaceted dimensions that arise in relation to authorship and ownership of AI-generated works.</w:t>
      </w:r>
    </w:p>
    <w:p w:rsidR="00517BE6" w:rsidRPr="009118F3" w:rsidRDefault="00517BE6" w:rsidP="009118F3">
      <w:pPr>
        <w:spacing w:line="360" w:lineRule="auto"/>
        <w:jc w:val="center"/>
        <w:rPr>
          <w:rFonts w:cs="Times New Roman"/>
          <w:b/>
          <w:szCs w:val="24"/>
        </w:rPr>
      </w:pPr>
      <w:r w:rsidRPr="009118F3">
        <w:rPr>
          <w:rFonts w:cs="Times New Roman"/>
          <w:b/>
          <w:szCs w:val="24"/>
        </w:rPr>
        <w:t>AI AND COPYRIGHT</w:t>
      </w:r>
    </w:p>
    <w:p w:rsidR="004550D4" w:rsidRPr="004550D4" w:rsidRDefault="004550D4" w:rsidP="004550D4">
      <w:pPr>
        <w:spacing w:line="360" w:lineRule="auto"/>
        <w:rPr>
          <w:rFonts w:cs="Times New Roman"/>
          <w:szCs w:val="24"/>
        </w:rPr>
      </w:pPr>
      <w:r w:rsidRPr="004550D4">
        <w:rPr>
          <w:rFonts w:cs="Times New Roman"/>
          <w:szCs w:val="24"/>
        </w:rPr>
        <w:t>Copyright is typically granted for literary and artistic creations. Since the creation of literary works is a new application area for artificial intelligence, the study of copyright is essential in relation to AIs. The question of whether AI outputs, such as images created by DA</w:t>
      </w:r>
      <w:r>
        <w:rPr>
          <w:rFonts w:cs="Times New Roman"/>
          <w:szCs w:val="24"/>
        </w:rPr>
        <w:t xml:space="preserve">LL-E or texts created by </w:t>
      </w:r>
      <w:proofErr w:type="spellStart"/>
      <w:r>
        <w:rPr>
          <w:rFonts w:cs="Times New Roman"/>
          <w:szCs w:val="24"/>
        </w:rPr>
        <w:t>ChatGPT</w:t>
      </w:r>
      <w:proofErr w:type="spellEnd"/>
      <w:r w:rsidRPr="004550D4">
        <w:rPr>
          <w:rFonts w:cs="Times New Roman"/>
          <w:szCs w:val="24"/>
        </w:rPr>
        <w:t>, are eligible for copyright protection presumably hinges at l</w:t>
      </w:r>
      <w:r w:rsidR="00131B40">
        <w:rPr>
          <w:rFonts w:cs="Times New Roman"/>
          <w:szCs w:val="24"/>
        </w:rPr>
        <w:t xml:space="preserve">east in part on the concept of </w:t>
      </w:r>
      <w:r w:rsidR="00131B40" w:rsidRPr="00131B40">
        <w:rPr>
          <w:rFonts w:cs="Times New Roman"/>
          <w:i/>
          <w:szCs w:val="24"/>
        </w:rPr>
        <w:t>“authorship.”</w:t>
      </w:r>
      <w:r w:rsidR="00131B40">
        <w:rPr>
          <w:rStyle w:val="FootnoteReference"/>
          <w:rFonts w:cs="Times New Roman"/>
          <w:i/>
          <w:szCs w:val="24"/>
        </w:rPr>
        <w:footnoteReference w:id="6"/>
      </w:r>
      <w:r w:rsidRPr="004550D4">
        <w:rPr>
          <w:rFonts w:cs="Times New Roman"/>
          <w:szCs w:val="24"/>
        </w:rPr>
        <w:t xml:space="preserve"> This capability of AI to produce and generate information, content, inventions, technology, etc., has raised a significant question regarding the Intellectual Property Rights challenges and problems it can create. Therefore, the intellectual property law of the majority of nations will not be adequate to deal with content that is generated by artificial intelligence, as it casts doubt on whether or not inventions or copyrights generated by the machine can be treated as equivalent to those created by humans.</w:t>
      </w:r>
    </w:p>
    <w:p w:rsidR="004550D4" w:rsidRPr="004550D4" w:rsidRDefault="004550D4" w:rsidP="004550D4">
      <w:pPr>
        <w:spacing w:line="360" w:lineRule="auto"/>
        <w:rPr>
          <w:rFonts w:cs="Times New Roman"/>
          <w:szCs w:val="24"/>
        </w:rPr>
      </w:pPr>
      <w:r w:rsidRPr="004550D4">
        <w:rPr>
          <w:rFonts w:cs="Times New Roman"/>
          <w:szCs w:val="24"/>
        </w:rPr>
        <w:t>According to a draft report submitted by the European Parliament to the Commission on Civil</w:t>
      </w:r>
      <w:r w:rsidR="00131B40">
        <w:rPr>
          <w:rFonts w:cs="Times New Roman"/>
          <w:szCs w:val="24"/>
        </w:rPr>
        <w:t xml:space="preserve"> Law Rules on Robotics</w:t>
      </w:r>
      <w:r w:rsidR="00131B40">
        <w:rPr>
          <w:rStyle w:val="FootnoteReference"/>
          <w:rFonts w:cs="Times New Roman"/>
          <w:szCs w:val="24"/>
        </w:rPr>
        <w:footnoteReference w:id="7"/>
      </w:r>
      <w:r w:rsidRPr="004550D4">
        <w:rPr>
          <w:rFonts w:cs="Times New Roman"/>
          <w:szCs w:val="24"/>
        </w:rPr>
        <w:t xml:space="preserve">, it was predicted that artificial intelligence would soon take over the entire planet, leaving no </w:t>
      </w:r>
      <w:r w:rsidR="00131B40">
        <w:rPr>
          <w:rFonts w:cs="Times New Roman"/>
          <w:szCs w:val="24"/>
        </w:rPr>
        <w:t>stratum undisturbed. The report</w:t>
      </w:r>
      <w:r w:rsidR="00131B40">
        <w:rPr>
          <w:rStyle w:val="FootnoteReference"/>
          <w:rFonts w:cs="Times New Roman"/>
          <w:szCs w:val="24"/>
        </w:rPr>
        <w:footnoteReference w:id="8"/>
      </w:r>
      <w:r w:rsidRPr="004550D4">
        <w:rPr>
          <w:rFonts w:cs="Times New Roman"/>
          <w:szCs w:val="24"/>
        </w:rPr>
        <w:t xml:space="preserve"> also recommends establishing adequate criteria for class</w:t>
      </w:r>
      <w:r w:rsidR="00C21B46">
        <w:rPr>
          <w:rFonts w:cs="Times New Roman"/>
          <w:szCs w:val="24"/>
        </w:rPr>
        <w:t xml:space="preserve">ifying copyrighted AI works as </w:t>
      </w:r>
      <w:r w:rsidR="00C21B46" w:rsidRPr="00C21B46">
        <w:rPr>
          <w:rFonts w:cs="Times New Roman"/>
          <w:i/>
          <w:szCs w:val="24"/>
        </w:rPr>
        <w:t>“</w:t>
      </w:r>
      <w:r w:rsidRPr="00C21B46">
        <w:rPr>
          <w:rFonts w:cs="Times New Roman"/>
          <w:i/>
          <w:szCs w:val="24"/>
        </w:rPr>
        <w:t>own intellect</w:t>
      </w:r>
      <w:r w:rsidR="00C21B46" w:rsidRPr="00C21B46">
        <w:rPr>
          <w:rFonts w:cs="Times New Roman"/>
          <w:i/>
          <w:szCs w:val="24"/>
        </w:rPr>
        <w:t>ual creation”.</w:t>
      </w:r>
      <w:r w:rsidRPr="004550D4">
        <w:rPr>
          <w:rFonts w:cs="Times New Roman"/>
          <w:szCs w:val="24"/>
        </w:rPr>
        <w:t xml:space="preserve"> In addition, the report questioned whether such copyrighted work, which is generated by a machine, will be valid copyright or whether it will be deemed illegitimate copyright because it was not created by a human.</w:t>
      </w:r>
    </w:p>
    <w:p w:rsidR="00C21B46" w:rsidRDefault="00C21B46" w:rsidP="004550D4">
      <w:pPr>
        <w:spacing w:line="360" w:lineRule="auto"/>
        <w:rPr>
          <w:rFonts w:cs="Times New Roman"/>
          <w:szCs w:val="24"/>
        </w:rPr>
      </w:pPr>
      <w:r>
        <w:rPr>
          <w:rFonts w:cs="Times New Roman"/>
          <w:szCs w:val="24"/>
        </w:rPr>
        <w:t xml:space="preserve">The requirement of </w:t>
      </w:r>
      <w:r w:rsidRPr="00C21B46">
        <w:rPr>
          <w:rFonts w:cs="Times New Roman"/>
          <w:i/>
          <w:szCs w:val="24"/>
        </w:rPr>
        <w:t>“</w:t>
      </w:r>
      <w:r w:rsidR="004550D4" w:rsidRPr="00C21B46">
        <w:rPr>
          <w:rFonts w:cs="Times New Roman"/>
          <w:i/>
          <w:szCs w:val="24"/>
        </w:rPr>
        <w:t>skill an</w:t>
      </w:r>
      <w:r w:rsidRPr="00C21B46">
        <w:rPr>
          <w:rFonts w:cs="Times New Roman"/>
          <w:i/>
          <w:szCs w:val="24"/>
        </w:rPr>
        <w:t>d judgement”</w:t>
      </w:r>
      <w:r w:rsidR="004550D4" w:rsidRPr="004550D4">
        <w:rPr>
          <w:rFonts w:cs="Times New Roman"/>
          <w:szCs w:val="24"/>
        </w:rPr>
        <w:t xml:space="preserve"> in originality may be </w:t>
      </w:r>
      <w:r>
        <w:rPr>
          <w:rFonts w:cs="Times New Roman"/>
          <w:szCs w:val="24"/>
        </w:rPr>
        <w:t xml:space="preserve">deemed to have been met if the </w:t>
      </w:r>
      <w:r w:rsidR="004550D4" w:rsidRPr="004550D4">
        <w:rPr>
          <w:rFonts w:cs="Times New Roman"/>
          <w:szCs w:val="24"/>
        </w:rPr>
        <w:t>programming and parameters on which such AI actuall</w:t>
      </w:r>
      <w:r>
        <w:rPr>
          <w:rFonts w:cs="Times New Roman"/>
          <w:szCs w:val="24"/>
        </w:rPr>
        <w:t xml:space="preserve">y compiles and creates the work are deemed to constitute </w:t>
      </w:r>
      <w:r w:rsidRPr="00C21B46">
        <w:rPr>
          <w:rFonts w:cs="Times New Roman"/>
          <w:i/>
          <w:szCs w:val="24"/>
        </w:rPr>
        <w:t>“skill and judgement.”</w:t>
      </w:r>
      <w:r>
        <w:rPr>
          <w:rStyle w:val="FootnoteReference"/>
          <w:rFonts w:cs="Times New Roman"/>
          <w:i/>
          <w:szCs w:val="24"/>
        </w:rPr>
        <w:footnoteReference w:id="9"/>
      </w:r>
      <w:r w:rsidR="004550D4" w:rsidRPr="004550D4">
        <w:rPr>
          <w:rFonts w:cs="Times New Roman"/>
          <w:szCs w:val="24"/>
        </w:rPr>
        <w:t xml:space="preserve"> In contrast, there will be no author for AI-generated work. In the case of AI-assisted labour, human intervention is required. Therefore, in the latter instance, the person who caused the work to be created through the use of artificial intelligence may claim authorship, but this is not the case when the work was created by AI without human intervention. The question of authorship in such situations has perplexed all nations of the globe. </w:t>
      </w:r>
    </w:p>
    <w:p w:rsidR="00C21B46" w:rsidRDefault="004550D4" w:rsidP="004550D4">
      <w:pPr>
        <w:spacing w:line="360" w:lineRule="auto"/>
        <w:rPr>
          <w:rFonts w:cs="Times New Roman"/>
          <w:szCs w:val="24"/>
        </w:rPr>
      </w:pPr>
      <w:r w:rsidRPr="004550D4">
        <w:rPr>
          <w:rFonts w:cs="Times New Roman"/>
          <w:szCs w:val="24"/>
        </w:rPr>
        <w:t>Regarding the authorship issue, there are three broad possibilities</w:t>
      </w:r>
      <w:r w:rsidR="00C21B46">
        <w:rPr>
          <w:rStyle w:val="FootnoteReference"/>
          <w:rFonts w:cs="Times New Roman"/>
          <w:szCs w:val="24"/>
        </w:rPr>
        <w:footnoteReference w:id="10"/>
      </w:r>
      <w:r w:rsidRPr="004550D4">
        <w:rPr>
          <w:rFonts w:cs="Times New Roman"/>
          <w:szCs w:val="24"/>
        </w:rPr>
        <w:t xml:space="preserve">: </w:t>
      </w:r>
    </w:p>
    <w:p w:rsidR="00C21B46" w:rsidRPr="00C21B46" w:rsidRDefault="00C21B46" w:rsidP="00C21B46">
      <w:pPr>
        <w:pStyle w:val="ListParagraph"/>
        <w:numPr>
          <w:ilvl w:val="0"/>
          <w:numId w:val="22"/>
        </w:numPr>
        <w:spacing w:line="360" w:lineRule="auto"/>
        <w:rPr>
          <w:rFonts w:cs="Times New Roman"/>
          <w:szCs w:val="24"/>
        </w:rPr>
      </w:pPr>
      <w:r>
        <w:rPr>
          <w:rFonts w:cs="Times New Roman"/>
          <w:szCs w:val="24"/>
        </w:rPr>
        <w:t>T</w:t>
      </w:r>
      <w:r w:rsidR="004550D4" w:rsidRPr="00C21B46">
        <w:rPr>
          <w:rFonts w:cs="Times New Roman"/>
          <w:szCs w:val="24"/>
        </w:rPr>
        <w:t xml:space="preserve">he copyright system should recognise AI authorship; </w:t>
      </w:r>
    </w:p>
    <w:p w:rsidR="00C21B46" w:rsidRDefault="00C21B46" w:rsidP="00C21B46">
      <w:pPr>
        <w:pStyle w:val="ListParagraph"/>
        <w:numPr>
          <w:ilvl w:val="0"/>
          <w:numId w:val="22"/>
        </w:numPr>
        <w:spacing w:line="360" w:lineRule="auto"/>
        <w:rPr>
          <w:rFonts w:cs="Times New Roman"/>
          <w:szCs w:val="24"/>
        </w:rPr>
      </w:pPr>
      <w:r>
        <w:rPr>
          <w:rFonts w:cs="Times New Roman"/>
          <w:szCs w:val="24"/>
        </w:rPr>
        <w:t>T</w:t>
      </w:r>
      <w:r w:rsidR="004550D4" w:rsidRPr="00C21B46">
        <w:rPr>
          <w:rFonts w:cs="Times New Roman"/>
          <w:szCs w:val="24"/>
        </w:rPr>
        <w:t>here should be no authorship in AI-generated work and</w:t>
      </w:r>
      <w:r>
        <w:rPr>
          <w:rFonts w:cs="Times New Roman"/>
          <w:szCs w:val="24"/>
        </w:rPr>
        <w:t xml:space="preserve"> the work should fall into the </w:t>
      </w:r>
      <w:r w:rsidRPr="00C21B46">
        <w:rPr>
          <w:rFonts w:cs="Times New Roman"/>
          <w:i/>
          <w:szCs w:val="24"/>
        </w:rPr>
        <w:t>“public domain;”</w:t>
      </w:r>
      <w:r w:rsidR="004550D4" w:rsidRPr="00C21B46">
        <w:rPr>
          <w:rFonts w:cs="Times New Roman"/>
          <w:szCs w:val="24"/>
        </w:rPr>
        <w:t xml:space="preserve"> and </w:t>
      </w:r>
    </w:p>
    <w:p w:rsidR="003065C4" w:rsidRPr="00C21B46" w:rsidRDefault="00C21B46" w:rsidP="00E0709C">
      <w:pPr>
        <w:pStyle w:val="ListParagraph"/>
        <w:numPr>
          <w:ilvl w:val="0"/>
          <w:numId w:val="22"/>
        </w:numPr>
        <w:spacing w:line="360" w:lineRule="auto"/>
        <w:rPr>
          <w:rFonts w:cs="Times New Roman"/>
          <w:szCs w:val="24"/>
        </w:rPr>
      </w:pPr>
      <w:r>
        <w:rPr>
          <w:rFonts w:cs="Times New Roman"/>
          <w:i/>
          <w:szCs w:val="24"/>
        </w:rPr>
        <w:t>S</w:t>
      </w:r>
      <w:r w:rsidR="004550D4" w:rsidRPr="00C21B46">
        <w:rPr>
          <w:rFonts w:cs="Times New Roman"/>
          <w:i/>
          <w:szCs w:val="24"/>
        </w:rPr>
        <w:t>ui generis</w:t>
      </w:r>
      <w:r w:rsidR="004550D4" w:rsidRPr="00C21B46">
        <w:rPr>
          <w:rFonts w:cs="Times New Roman"/>
          <w:szCs w:val="24"/>
        </w:rPr>
        <w:t xml:space="preserve"> law rather than copyright law should be utilised to protect such works.</w:t>
      </w:r>
    </w:p>
    <w:p w:rsidR="00950555" w:rsidRPr="00C21B46" w:rsidRDefault="00950555" w:rsidP="00C21B46">
      <w:pPr>
        <w:spacing w:line="360" w:lineRule="auto"/>
        <w:jc w:val="center"/>
        <w:rPr>
          <w:rFonts w:cs="Times New Roman"/>
          <w:b/>
          <w:szCs w:val="24"/>
        </w:rPr>
      </w:pPr>
      <w:r w:rsidRPr="00C21B46">
        <w:rPr>
          <w:rFonts w:cs="Times New Roman"/>
          <w:b/>
          <w:szCs w:val="24"/>
        </w:rPr>
        <w:t>LEG</w:t>
      </w:r>
      <w:r w:rsidR="00746D7A">
        <w:rPr>
          <w:rFonts w:cs="Times New Roman"/>
          <w:b/>
          <w:szCs w:val="24"/>
        </w:rPr>
        <w:t xml:space="preserve">ALITY OF THE AI GENERATED WORK </w:t>
      </w:r>
    </w:p>
    <w:p w:rsidR="00FA6F42" w:rsidRPr="00C21B46" w:rsidRDefault="00FA6F42" w:rsidP="00E0709C">
      <w:pPr>
        <w:spacing w:line="360" w:lineRule="auto"/>
        <w:rPr>
          <w:rFonts w:cs="Times New Roman"/>
          <w:b/>
          <w:szCs w:val="24"/>
        </w:rPr>
      </w:pPr>
      <w:r w:rsidRPr="00C21B46">
        <w:rPr>
          <w:rFonts w:cs="Times New Roman"/>
          <w:b/>
          <w:szCs w:val="24"/>
        </w:rPr>
        <w:t>MORAL RIGHTS</w:t>
      </w:r>
    </w:p>
    <w:p w:rsidR="00746D7A" w:rsidRDefault="00C21B46" w:rsidP="00E0709C">
      <w:pPr>
        <w:spacing w:line="360" w:lineRule="auto"/>
        <w:rPr>
          <w:rFonts w:cs="Times New Roman"/>
          <w:szCs w:val="24"/>
        </w:rPr>
      </w:pPr>
      <w:r w:rsidRPr="00C21B46">
        <w:rPr>
          <w:rFonts w:cs="Times New Roman"/>
          <w:szCs w:val="24"/>
        </w:rPr>
        <w:t>It is worth noting that many nations' copyright laws also grant the author moral rights, however this is not a requirem</w:t>
      </w:r>
      <w:r w:rsidR="00746D7A">
        <w:rPr>
          <w:rFonts w:cs="Times New Roman"/>
          <w:szCs w:val="24"/>
        </w:rPr>
        <w:t>ent under the TRIPs Agreement.</w:t>
      </w:r>
      <w:r w:rsidR="00746D7A">
        <w:rPr>
          <w:rStyle w:val="FootnoteReference"/>
          <w:rFonts w:cs="Times New Roman"/>
          <w:szCs w:val="24"/>
        </w:rPr>
        <w:footnoteReference w:id="11"/>
      </w:r>
      <w:r w:rsidRPr="00C21B46">
        <w:rPr>
          <w:rFonts w:cs="Times New Roman"/>
          <w:szCs w:val="24"/>
        </w:rPr>
        <w:t xml:space="preserve"> The author is typically granted two moral rights: (</w:t>
      </w:r>
      <w:proofErr w:type="spellStart"/>
      <w:r w:rsidRPr="00C21B46">
        <w:rPr>
          <w:rFonts w:cs="Times New Roman"/>
          <w:szCs w:val="24"/>
        </w:rPr>
        <w:t>i</w:t>
      </w:r>
      <w:proofErr w:type="spellEnd"/>
      <w:r w:rsidRPr="00C21B46">
        <w:rPr>
          <w:rFonts w:cs="Times New Roman"/>
          <w:szCs w:val="24"/>
        </w:rPr>
        <w:t xml:space="preserve">) the right of paternity, and (ii) the right of integrity. The former assures the author's right to be associated with his or her work and to be credited as its creator, whereas the latter permits the author to sue for damages for any mutilation or distortion of the work that is detrimental to his or her reputation or honour. </w:t>
      </w:r>
    </w:p>
    <w:p w:rsidR="00C21B46" w:rsidRDefault="00C21B46" w:rsidP="00E0709C">
      <w:pPr>
        <w:spacing w:line="360" w:lineRule="auto"/>
        <w:rPr>
          <w:rFonts w:cs="Times New Roman"/>
          <w:szCs w:val="24"/>
        </w:rPr>
      </w:pPr>
      <w:r w:rsidRPr="00C21B46">
        <w:rPr>
          <w:rFonts w:cs="Times New Roman"/>
          <w:szCs w:val="24"/>
        </w:rPr>
        <w:t xml:space="preserve">In </w:t>
      </w:r>
      <w:r w:rsidRPr="00746D7A">
        <w:rPr>
          <w:rFonts w:cs="Times New Roman"/>
          <w:b/>
          <w:i/>
          <w:szCs w:val="24"/>
        </w:rPr>
        <w:t xml:space="preserve">Amar </w:t>
      </w:r>
      <w:proofErr w:type="spellStart"/>
      <w:r w:rsidRPr="00746D7A">
        <w:rPr>
          <w:rFonts w:cs="Times New Roman"/>
          <w:b/>
          <w:i/>
          <w:szCs w:val="24"/>
        </w:rPr>
        <w:t>Nath</w:t>
      </w:r>
      <w:proofErr w:type="spellEnd"/>
      <w:r w:rsidRPr="00746D7A">
        <w:rPr>
          <w:rFonts w:cs="Times New Roman"/>
          <w:b/>
          <w:i/>
          <w:szCs w:val="24"/>
        </w:rPr>
        <w:t xml:space="preserve"> Sehgal v. Union of India</w:t>
      </w:r>
      <w:r w:rsidR="00746D7A">
        <w:rPr>
          <w:rFonts w:cs="Times New Roman"/>
          <w:szCs w:val="24"/>
        </w:rPr>
        <w:t>,</w:t>
      </w:r>
      <w:r w:rsidR="00746D7A">
        <w:rPr>
          <w:rStyle w:val="FootnoteReference"/>
          <w:rFonts w:cs="Times New Roman"/>
          <w:szCs w:val="24"/>
        </w:rPr>
        <w:footnoteReference w:id="12"/>
      </w:r>
      <w:r w:rsidR="00746D7A">
        <w:rPr>
          <w:rFonts w:cs="Times New Roman"/>
          <w:szCs w:val="24"/>
        </w:rPr>
        <w:t xml:space="preserve"> the Delhi High Court stated, </w:t>
      </w:r>
      <w:r w:rsidR="00746D7A" w:rsidRPr="00746D7A">
        <w:rPr>
          <w:rFonts w:cs="Times New Roman"/>
          <w:i/>
          <w:szCs w:val="24"/>
        </w:rPr>
        <w:t>“</w:t>
      </w:r>
      <w:r w:rsidR="00746D7A" w:rsidRPr="00746D7A">
        <w:rPr>
          <w:i/>
        </w:rPr>
        <w:t>in the material world, laws are geared to protect the right to equitable remuneration. But life is beyond the material. It is temporal as well. Many of us believe in the soul. Moral rights of the author are the soul of his works. The author has a right to preserve, protect and nurture his creations through his moral rights”</w:t>
      </w:r>
      <w:r w:rsidRPr="00746D7A">
        <w:rPr>
          <w:rFonts w:cs="Times New Roman"/>
          <w:i/>
          <w:szCs w:val="24"/>
        </w:rPr>
        <w:t>.</w:t>
      </w:r>
      <w:r w:rsidRPr="00C21B46">
        <w:rPr>
          <w:rFonts w:cs="Times New Roman"/>
          <w:szCs w:val="24"/>
        </w:rPr>
        <w:t xml:space="preserve"> The connection between moral rights and the author's sentiments and emotions is undeniable. These liberties do not apply to AI.</w:t>
      </w:r>
    </w:p>
    <w:p w:rsidR="00B70485" w:rsidRDefault="005B4EE3" w:rsidP="00B70485">
      <w:pPr>
        <w:spacing w:line="360" w:lineRule="auto"/>
        <w:rPr>
          <w:rFonts w:cs="Times New Roman"/>
          <w:b/>
          <w:szCs w:val="24"/>
        </w:rPr>
      </w:pPr>
      <w:r w:rsidRPr="00746D7A">
        <w:rPr>
          <w:rFonts w:cs="Times New Roman"/>
          <w:b/>
          <w:szCs w:val="24"/>
        </w:rPr>
        <w:t>LEGAL SCENARIO IN INDIA</w:t>
      </w:r>
    </w:p>
    <w:p w:rsidR="00A161AD" w:rsidRPr="00B70485" w:rsidRDefault="00A161AD" w:rsidP="00B70485">
      <w:pPr>
        <w:spacing w:line="360" w:lineRule="auto"/>
        <w:rPr>
          <w:rFonts w:cs="Times New Roman"/>
          <w:b/>
          <w:szCs w:val="24"/>
        </w:rPr>
      </w:pPr>
      <w:r w:rsidRPr="00A161AD">
        <w:rPr>
          <w:rFonts w:eastAsia="Times New Roman" w:cs="Times New Roman"/>
          <w:color w:val="212529"/>
          <w:szCs w:val="24"/>
          <w:lang w:eastAsia="en-IN"/>
        </w:rPr>
        <w:t xml:space="preserve">The Copyright Act of 1957 regulates the subject matter of creative works in India. With regard to AI-generated works, India lacks </w:t>
      </w:r>
      <w:r w:rsidR="00B70485">
        <w:rPr>
          <w:rFonts w:eastAsia="Times New Roman" w:cs="Times New Roman"/>
          <w:color w:val="212529"/>
          <w:szCs w:val="24"/>
          <w:lang w:eastAsia="en-IN"/>
        </w:rPr>
        <w:t xml:space="preserve">inclusivity. The definition of </w:t>
      </w:r>
      <w:r w:rsidR="00B70485" w:rsidRPr="00B70485">
        <w:rPr>
          <w:rFonts w:eastAsia="Times New Roman" w:cs="Times New Roman"/>
          <w:i/>
          <w:color w:val="212529"/>
          <w:szCs w:val="24"/>
          <w:lang w:eastAsia="en-IN"/>
        </w:rPr>
        <w:t>“author”</w:t>
      </w:r>
      <w:r w:rsidRPr="00A161AD">
        <w:rPr>
          <w:rFonts w:eastAsia="Times New Roman" w:cs="Times New Roman"/>
          <w:color w:val="212529"/>
          <w:szCs w:val="24"/>
          <w:lang w:eastAsia="en-IN"/>
        </w:rPr>
        <w:t xml:space="preserve"> in section 2(d) of the act encompasses both natural and legal persons. This definition excludes artificial intelligence systems from authorship. In numerous judgements, Indian courts have reaffirmed this position, clarifying that AI systems cannot be considered authors of copyrighted works.</w:t>
      </w:r>
    </w:p>
    <w:p w:rsidR="00E67990" w:rsidRDefault="00A161AD" w:rsidP="00A161AD">
      <w:pPr>
        <w:shd w:val="clear" w:color="auto" w:fill="FFFFFF"/>
        <w:spacing w:after="100" w:afterAutospacing="1" w:line="360" w:lineRule="auto"/>
        <w:outlineLvl w:val="2"/>
        <w:rPr>
          <w:rFonts w:eastAsia="Times New Roman" w:cs="Times New Roman"/>
          <w:color w:val="212529"/>
          <w:szCs w:val="24"/>
          <w:lang w:eastAsia="en-IN"/>
        </w:rPr>
      </w:pPr>
      <w:r w:rsidRPr="00A161AD">
        <w:rPr>
          <w:rFonts w:eastAsia="Times New Roman" w:cs="Times New Roman"/>
          <w:color w:val="212529"/>
          <w:szCs w:val="24"/>
          <w:lang w:eastAsia="en-IN"/>
        </w:rPr>
        <w:t>Under certain conditions, the legal doctrine of fair use, which originated in the United States, permits the limited use of copyrighted material without permission. To determine whether an AI-generated work qualifies as fair use, it is necessary to consider factors such as intent, nature, quantity, and impact. Transformative use, which lends new meaning or expression to a copyrighted work, is frequently a crucial factor in determining fair use</w:t>
      </w:r>
      <w:r w:rsidR="00B70485">
        <w:rPr>
          <w:rStyle w:val="FootnoteReference"/>
          <w:rFonts w:eastAsia="Times New Roman" w:cs="Times New Roman"/>
          <w:color w:val="212529"/>
          <w:szCs w:val="24"/>
          <w:lang w:eastAsia="en-IN"/>
        </w:rPr>
        <w:footnoteReference w:id="13"/>
      </w:r>
      <w:r w:rsidRPr="00A161AD">
        <w:rPr>
          <w:rFonts w:eastAsia="Times New Roman" w:cs="Times New Roman"/>
          <w:color w:val="212529"/>
          <w:szCs w:val="24"/>
          <w:lang w:eastAsia="en-IN"/>
        </w:rPr>
        <w:t xml:space="preserve">. </w:t>
      </w:r>
    </w:p>
    <w:p w:rsidR="00A161AD" w:rsidRPr="00A161AD" w:rsidRDefault="00A161AD" w:rsidP="00A161AD">
      <w:pPr>
        <w:shd w:val="clear" w:color="auto" w:fill="FFFFFF"/>
        <w:spacing w:after="100" w:afterAutospacing="1" w:line="360" w:lineRule="auto"/>
        <w:outlineLvl w:val="2"/>
        <w:rPr>
          <w:rFonts w:eastAsia="Times New Roman" w:cs="Times New Roman"/>
          <w:color w:val="212529"/>
          <w:szCs w:val="24"/>
          <w:lang w:eastAsia="en-IN"/>
        </w:rPr>
      </w:pPr>
      <w:r w:rsidRPr="00A161AD">
        <w:rPr>
          <w:rFonts w:eastAsia="Times New Roman" w:cs="Times New Roman"/>
          <w:color w:val="212529"/>
          <w:szCs w:val="24"/>
          <w:lang w:eastAsia="en-IN"/>
        </w:rPr>
        <w:t>Under section 14</w:t>
      </w:r>
      <w:r w:rsidR="00B70485">
        <w:rPr>
          <w:rFonts w:eastAsia="Times New Roman" w:cs="Times New Roman"/>
          <w:color w:val="212529"/>
          <w:szCs w:val="24"/>
          <w:lang w:eastAsia="en-IN"/>
        </w:rPr>
        <w:t xml:space="preserve"> of the Copyright Act of 1957, </w:t>
      </w:r>
      <w:r w:rsidR="00B70485" w:rsidRPr="00B70485">
        <w:rPr>
          <w:rFonts w:eastAsia="Times New Roman" w:cs="Times New Roman"/>
          <w:i/>
          <w:color w:val="212529"/>
          <w:szCs w:val="24"/>
          <w:lang w:eastAsia="en-IN"/>
        </w:rPr>
        <w:t>“Copyright”</w:t>
      </w:r>
      <w:r w:rsidRPr="00A161AD">
        <w:rPr>
          <w:rFonts w:eastAsia="Times New Roman" w:cs="Times New Roman"/>
          <w:color w:val="212529"/>
          <w:szCs w:val="24"/>
          <w:lang w:eastAsia="en-IN"/>
        </w:rPr>
        <w:t xml:space="preserve"> is defined as the owner's exclusive rights to perform or authorise the performance of any acts (such as rep</w:t>
      </w:r>
      <w:r w:rsidR="00441089">
        <w:rPr>
          <w:rFonts w:eastAsia="Times New Roman" w:cs="Times New Roman"/>
          <w:color w:val="212529"/>
          <w:szCs w:val="24"/>
          <w:lang w:eastAsia="en-IN"/>
        </w:rPr>
        <w:t>licating</w:t>
      </w:r>
      <w:r w:rsidRPr="00A161AD">
        <w:rPr>
          <w:rFonts w:eastAsia="Times New Roman" w:cs="Times New Roman"/>
          <w:color w:val="212529"/>
          <w:szCs w:val="24"/>
          <w:lang w:eastAsia="en-IN"/>
        </w:rPr>
        <w:t>, publication, adaptation, and translation) in relation to a work. In addition, section 17 of the Act states that the author of the work is the first proprietor of the copyright; however, if the work is created under a contract for payment and on the employer's instruction, then the employer is the owner of the work.</w:t>
      </w:r>
    </w:p>
    <w:p w:rsidR="00E67990" w:rsidRPr="00E67990" w:rsidRDefault="00A161AD" w:rsidP="00E67990">
      <w:pPr>
        <w:rPr>
          <w:rFonts w:eastAsia="Times New Roman" w:cs="Times New Roman"/>
          <w:color w:val="212529"/>
          <w:szCs w:val="24"/>
          <w:lang w:eastAsia="en-IN"/>
        </w:rPr>
      </w:pPr>
      <w:r w:rsidRPr="00A161AD">
        <w:rPr>
          <w:rFonts w:eastAsia="Times New Roman" w:cs="Times New Roman"/>
          <w:color w:val="212529"/>
          <w:szCs w:val="24"/>
          <w:lang w:eastAsia="en-IN"/>
        </w:rPr>
        <w:t xml:space="preserve">In </w:t>
      </w:r>
      <w:r w:rsidRPr="00E67990">
        <w:rPr>
          <w:rFonts w:eastAsia="Times New Roman" w:cs="Times New Roman"/>
          <w:b/>
          <w:i/>
          <w:color w:val="212529"/>
          <w:szCs w:val="24"/>
          <w:lang w:eastAsia="en-IN"/>
        </w:rPr>
        <w:t xml:space="preserve">Rupendra </w:t>
      </w:r>
      <w:proofErr w:type="spellStart"/>
      <w:r w:rsidRPr="00E67990">
        <w:rPr>
          <w:rFonts w:eastAsia="Times New Roman" w:cs="Times New Roman"/>
          <w:b/>
          <w:i/>
          <w:color w:val="212529"/>
          <w:szCs w:val="24"/>
          <w:lang w:eastAsia="en-IN"/>
        </w:rPr>
        <w:t>Kashyap</w:t>
      </w:r>
      <w:proofErr w:type="spellEnd"/>
      <w:r w:rsidRPr="00E67990">
        <w:rPr>
          <w:rFonts w:eastAsia="Times New Roman" w:cs="Times New Roman"/>
          <w:b/>
          <w:i/>
          <w:color w:val="212529"/>
          <w:szCs w:val="24"/>
          <w:lang w:eastAsia="en-IN"/>
        </w:rPr>
        <w:t xml:space="preserve"> v. </w:t>
      </w:r>
      <w:proofErr w:type="spellStart"/>
      <w:r w:rsidRPr="00E67990">
        <w:rPr>
          <w:rFonts w:eastAsia="Times New Roman" w:cs="Times New Roman"/>
          <w:b/>
          <w:i/>
          <w:color w:val="212529"/>
          <w:szCs w:val="24"/>
          <w:lang w:eastAsia="en-IN"/>
        </w:rPr>
        <w:t>Jiwan</w:t>
      </w:r>
      <w:proofErr w:type="spellEnd"/>
      <w:r w:rsidRPr="00E67990">
        <w:rPr>
          <w:rFonts w:eastAsia="Times New Roman" w:cs="Times New Roman"/>
          <w:b/>
          <w:i/>
          <w:color w:val="212529"/>
          <w:szCs w:val="24"/>
          <w:lang w:eastAsia="en-IN"/>
        </w:rPr>
        <w:t xml:space="preserve"> Publishing House </w:t>
      </w:r>
      <w:proofErr w:type="spellStart"/>
      <w:r w:rsidRPr="00E67990">
        <w:rPr>
          <w:rFonts w:eastAsia="Times New Roman" w:cs="Times New Roman"/>
          <w:b/>
          <w:i/>
          <w:color w:val="212529"/>
          <w:szCs w:val="24"/>
          <w:lang w:eastAsia="en-IN"/>
        </w:rPr>
        <w:t>Pvt.</w:t>
      </w:r>
      <w:proofErr w:type="spellEnd"/>
      <w:r w:rsidRPr="00E67990">
        <w:rPr>
          <w:rFonts w:eastAsia="Times New Roman" w:cs="Times New Roman"/>
          <w:b/>
          <w:i/>
          <w:color w:val="212529"/>
          <w:szCs w:val="24"/>
          <w:lang w:eastAsia="en-IN"/>
        </w:rPr>
        <w:t xml:space="preserve"> Ltd</w:t>
      </w:r>
      <w:r w:rsidR="00E67990">
        <w:rPr>
          <w:rFonts w:eastAsia="Times New Roman" w:cs="Times New Roman"/>
          <w:color w:val="212529"/>
          <w:szCs w:val="24"/>
          <w:lang w:eastAsia="en-IN"/>
        </w:rPr>
        <w:t>.</w:t>
      </w:r>
      <w:r w:rsidR="00E67990">
        <w:rPr>
          <w:rStyle w:val="FootnoteReference"/>
          <w:rFonts w:eastAsia="Times New Roman" w:cs="Times New Roman"/>
          <w:color w:val="212529"/>
          <w:szCs w:val="24"/>
          <w:lang w:eastAsia="en-IN"/>
        </w:rPr>
        <w:footnoteReference w:id="14"/>
      </w:r>
      <w:r w:rsidR="00E67990">
        <w:rPr>
          <w:rFonts w:eastAsia="Times New Roman" w:cs="Times New Roman"/>
          <w:color w:val="212529"/>
          <w:szCs w:val="24"/>
          <w:lang w:eastAsia="en-IN"/>
        </w:rPr>
        <w:t>, the</w:t>
      </w:r>
      <w:r w:rsidR="00E67990" w:rsidRPr="00E67990">
        <w:rPr>
          <w:rFonts w:eastAsia="Times New Roman" w:cs="Times New Roman"/>
          <w:color w:val="212529"/>
          <w:szCs w:val="24"/>
          <w:lang w:eastAsia="en-IN"/>
        </w:rPr>
        <w:t xml:space="preserve"> Court said that when it comes to question papers for an exam, the author of the exam paper is the person who put together the questions. The person who puts together the questions is a real person, not a computer. The Central Board of Secondary Education</w:t>
      </w:r>
      <w:r w:rsidR="00F51FFF">
        <w:rPr>
          <w:rStyle w:val="FootnoteReference"/>
          <w:rFonts w:eastAsia="Times New Roman" w:cs="Times New Roman"/>
          <w:color w:val="212529"/>
          <w:szCs w:val="24"/>
          <w:lang w:eastAsia="en-IN"/>
        </w:rPr>
        <w:footnoteReference w:id="15"/>
      </w:r>
      <w:r w:rsidR="00E67990" w:rsidRPr="00E67990">
        <w:rPr>
          <w:rFonts w:eastAsia="Times New Roman" w:cs="Times New Roman"/>
          <w:color w:val="212529"/>
          <w:szCs w:val="24"/>
          <w:lang w:eastAsia="en-IN"/>
        </w:rPr>
        <w:t xml:space="preserve"> is not a real person, so it can only claim copyright in the exam papers if it establishes a legal entity. In other decisions, the courts have also said that a legal person can't be the author of an</w:t>
      </w:r>
      <w:r w:rsidR="00F51FFF">
        <w:rPr>
          <w:rFonts w:eastAsia="Times New Roman" w:cs="Times New Roman"/>
          <w:color w:val="212529"/>
          <w:szCs w:val="24"/>
          <w:lang w:eastAsia="en-IN"/>
        </w:rPr>
        <w:t>y work that may have copyright.</w:t>
      </w:r>
      <w:r w:rsidR="00F51FFF">
        <w:rPr>
          <w:rStyle w:val="FootnoteReference"/>
          <w:rFonts w:eastAsia="Times New Roman" w:cs="Times New Roman"/>
          <w:color w:val="212529"/>
          <w:szCs w:val="24"/>
          <w:lang w:eastAsia="en-IN"/>
        </w:rPr>
        <w:footnoteReference w:id="16"/>
      </w:r>
      <w:r w:rsidR="00E67990" w:rsidRPr="00E67990">
        <w:rPr>
          <w:rFonts w:eastAsia="Times New Roman" w:cs="Times New Roman"/>
          <w:color w:val="212529"/>
          <w:szCs w:val="24"/>
          <w:lang w:eastAsia="en-IN"/>
        </w:rPr>
        <w:t xml:space="preserve"> This is also decided by the 2018 Practise and Procedure Manual from the Copyright Office, which says clearly that only the details of a real person must be given as the Author of the work for the purposes of copyright.</w:t>
      </w:r>
    </w:p>
    <w:p w:rsidR="00A161AD" w:rsidRPr="00A161AD" w:rsidRDefault="00A161AD" w:rsidP="00E67990">
      <w:pPr>
        <w:rPr>
          <w:rFonts w:eastAsia="Times New Roman" w:cs="Times New Roman"/>
          <w:color w:val="212529"/>
          <w:szCs w:val="24"/>
          <w:lang w:eastAsia="en-IN"/>
        </w:rPr>
      </w:pPr>
      <w:r w:rsidRPr="00A161AD">
        <w:rPr>
          <w:rFonts w:eastAsia="Times New Roman" w:cs="Times New Roman"/>
          <w:color w:val="212529"/>
          <w:szCs w:val="24"/>
          <w:lang w:eastAsia="en-IN"/>
        </w:rPr>
        <w:t>The requirement that an author be a natural person is founded on observations made by courts in various jurisdictions when determining the copyright of a work. Several examples are as follows:</w:t>
      </w:r>
    </w:p>
    <w:p w:rsidR="00F51FFF" w:rsidRDefault="00A161AD" w:rsidP="00A161AD">
      <w:pPr>
        <w:pStyle w:val="ListParagraph"/>
        <w:numPr>
          <w:ilvl w:val="0"/>
          <w:numId w:val="23"/>
        </w:numPr>
        <w:shd w:val="clear" w:color="auto" w:fill="FFFFFF"/>
        <w:spacing w:after="100" w:afterAutospacing="1" w:line="360" w:lineRule="auto"/>
        <w:outlineLvl w:val="2"/>
        <w:rPr>
          <w:rFonts w:eastAsia="Times New Roman" w:cs="Times New Roman"/>
          <w:color w:val="212529"/>
          <w:szCs w:val="24"/>
          <w:lang w:eastAsia="en-IN"/>
        </w:rPr>
      </w:pPr>
      <w:r w:rsidRPr="00F51FFF">
        <w:rPr>
          <w:rFonts w:eastAsia="Times New Roman" w:cs="Times New Roman"/>
          <w:color w:val="212529"/>
          <w:szCs w:val="24"/>
          <w:lang w:eastAsia="en-IN"/>
        </w:rPr>
        <w:t>The author i</w:t>
      </w:r>
      <w:r w:rsidR="00F51FFF">
        <w:rPr>
          <w:rFonts w:eastAsia="Times New Roman" w:cs="Times New Roman"/>
          <w:color w:val="212529"/>
          <w:szCs w:val="24"/>
          <w:lang w:eastAsia="en-IN"/>
        </w:rPr>
        <w:t>s the primary copyright holder.</w:t>
      </w:r>
      <w:r w:rsidR="00F51FFF">
        <w:rPr>
          <w:rStyle w:val="FootnoteReference"/>
          <w:rFonts w:eastAsia="Times New Roman" w:cs="Times New Roman"/>
          <w:color w:val="212529"/>
          <w:szCs w:val="24"/>
          <w:lang w:eastAsia="en-IN"/>
        </w:rPr>
        <w:footnoteReference w:id="17"/>
      </w:r>
    </w:p>
    <w:p w:rsidR="00F51FFF" w:rsidRDefault="00A161AD" w:rsidP="00A161AD">
      <w:pPr>
        <w:pStyle w:val="ListParagraph"/>
        <w:numPr>
          <w:ilvl w:val="0"/>
          <w:numId w:val="23"/>
        </w:numPr>
        <w:shd w:val="clear" w:color="auto" w:fill="FFFFFF"/>
        <w:spacing w:after="100" w:afterAutospacing="1" w:line="360" w:lineRule="auto"/>
        <w:outlineLvl w:val="2"/>
        <w:rPr>
          <w:rFonts w:eastAsia="Times New Roman" w:cs="Times New Roman"/>
          <w:color w:val="212529"/>
          <w:szCs w:val="24"/>
          <w:lang w:eastAsia="en-IN"/>
        </w:rPr>
      </w:pPr>
      <w:r w:rsidRPr="00F51FFF">
        <w:rPr>
          <w:rFonts w:eastAsia="Times New Roman" w:cs="Times New Roman"/>
          <w:color w:val="212529"/>
          <w:szCs w:val="24"/>
          <w:lang w:eastAsia="en-IN"/>
        </w:rPr>
        <w:t>For a compilation to be protected, there must be elements of authorship in its selection, coordinatio</w:t>
      </w:r>
      <w:r w:rsidR="00F51FFF">
        <w:rPr>
          <w:rFonts w:eastAsia="Times New Roman" w:cs="Times New Roman"/>
          <w:color w:val="212529"/>
          <w:szCs w:val="24"/>
          <w:lang w:eastAsia="en-IN"/>
        </w:rPr>
        <w:t>n, and arrangement of material.</w:t>
      </w:r>
      <w:r w:rsidR="00F51FFF">
        <w:rPr>
          <w:rStyle w:val="FootnoteReference"/>
          <w:rFonts w:eastAsia="Times New Roman" w:cs="Times New Roman"/>
          <w:color w:val="212529"/>
          <w:szCs w:val="24"/>
          <w:lang w:eastAsia="en-IN"/>
        </w:rPr>
        <w:footnoteReference w:id="18"/>
      </w:r>
    </w:p>
    <w:p w:rsidR="00F51FFF" w:rsidRDefault="00A161AD" w:rsidP="00A161AD">
      <w:pPr>
        <w:pStyle w:val="ListParagraph"/>
        <w:numPr>
          <w:ilvl w:val="0"/>
          <w:numId w:val="23"/>
        </w:numPr>
        <w:shd w:val="clear" w:color="auto" w:fill="FFFFFF"/>
        <w:spacing w:after="100" w:afterAutospacing="1" w:line="360" w:lineRule="auto"/>
        <w:outlineLvl w:val="2"/>
        <w:rPr>
          <w:rFonts w:eastAsia="Times New Roman" w:cs="Times New Roman"/>
          <w:color w:val="212529"/>
          <w:szCs w:val="24"/>
          <w:lang w:eastAsia="en-IN"/>
        </w:rPr>
      </w:pPr>
      <w:r w:rsidRPr="00F51FFF">
        <w:rPr>
          <w:rFonts w:eastAsia="Times New Roman" w:cs="Times New Roman"/>
          <w:color w:val="212529"/>
          <w:szCs w:val="24"/>
          <w:lang w:eastAsia="en-IN"/>
        </w:rPr>
        <w:t>A compilation created by anyone devoting time, money, effort, and skill constituted a literary work for which</w:t>
      </w:r>
      <w:r w:rsidR="00F51FFF">
        <w:rPr>
          <w:rFonts w:eastAsia="Times New Roman" w:cs="Times New Roman"/>
          <w:color w:val="212529"/>
          <w:szCs w:val="24"/>
          <w:lang w:eastAsia="en-IN"/>
        </w:rPr>
        <w:t xml:space="preserve"> the author held the copyright.</w:t>
      </w:r>
      <w:r w:rsidR="00F51FFF">
        <w:rPr>
          <w:rStyle w:val="FootnoteReference"/>
          <w:rFonts w:eastAsia="Times New Roman" w:cs="Times New Roman"/>
          <w:color w:val="212529"/>
          <w:szCs w:val="24"/>
          <w:lang w:eastAsia="en-IN"/>
        </w:rPr>
        <w:footnoteReference w:id="19"/>
      </w:r>
    </w:p>
    <w:p w:rsidR="00F51FFF" w:rsidRDefault="00A161AD" w:rsidP="00A161AD">
      <w:pPr>
        <w:pStyle w:val="ListParagraph"/>
        <w:numPr>
          <w:ilvl w:val="0"/>
          <w:numId w:val="23"/>
        </w:numPr>
        <w:shd w:val="clear" w:color="auto" w:fill="FFFFFF"/>
        <w:spacing w:after="100" w:afterAutospacing="1" w:line="360" w:lineRule="auto"/>
        <w:outlineLvl w:val="2"/>
        <w:rPr>
          <w:rFonts w:eastAsia="Times New Roman" w:cs="Times New Roman"/>
          <w:color w:val="212529"/>
          <w:szCs w:val="24"/>
          <w:lang w:eastAsia="en-IN"/>
        </w:rPr>
      </w:pPr>
      <w:r w:rsidRPr="00F51FFF">
        <w:rPr>
          <w:rFonts w:eastAsia="Times New Roman" w:cs="Times New Roman"/>
          <w:color w:val="212529"/>
          <w:szCs w:val="24"/>
          <w:lang w:eastAsia="en-IN"/>
        </w:rPr>
        <w:t xml:space="preserve">The </w:t>
      </w:r>
      <w:proofErr w:type="spellStart"/>
      <w:r w:rsidRPr="00F51FFF">
        <w:rPr>
          <w:rFonts w:eastAsia="Times New Roman" w:cs="Times New Roman"/>
          <w:color w:val="212529"/>
          <w:szCs w:val="24"/>
          <w:lang w:eastAsia="en-IN"/>
        </w:rPr>
        <w:t>copyrightability</w:t>
      </w:r>
      <w:proofErr w:type="spellEnd"/>
      <w:r w:rsidRPr="00F51FFF">
        <w:rPr>
          <w:rFonts w:eastAsia="Times New Roman" w:cs="Times New Roman"/>
          <w:color w:val="212529"/>
          <w:szCs w:val="24"/>
          <w:lang w:eastAsia="en-IN"/>
        </w:rPr>
        <w:t xml:space="preserve"> of the work is evaluated based on the original work (creativity) and the</w:t>
      </w:r>
      <w:r w:rsidR="00F51FFF">
        <w:rPr>
          <w:rFonts w:eastAsia="Times New Roman" w:cs="Times New Roman"/>
          <w:color w:val="212529"/>
          <w:szCs w:val="24"/>
          <w:lang w:eastAsia="en-IN"/>
        </w:rPr>
        <w:t xml:space="preserve"> author's talent and judgement.</w:t>
      </w:r>
      <w:r w:rsidR="00F51FFF">
        <w:rPr>
          <w:rStyle w:val="FootnoteReference"/>
          <w:rFonts w:eastAsia="Times New Roman" w:cs="Times New Roman"/>
          <w:color w:val="212529"/>
          <w:szCs w:val="24"/>
          <w:lang w:eastAsia="en-IN"/>
        </w:rPr>
        <w:footnoteReference w:id="20"/>
      </w:r>
    </w:p>
    <w:p w:rsidR="00A161AD" w:rsidRPr="00F51FFF" w:rsidRDefault="00A161AD" w:rsidP="00E33503">
      <w:pPr>
        <w:shd w:val="clear" w:color="auto" w:fill="FFFFFF"/>
        <w:spacing w:after="100" w:afterAutospacing="1" w:line="360" w:lineRule="auto"/>
        <w:outlineLvl w:val="2"/>
        <w:rPr>
          <w:rFonts w:eastAsia="Times New Roman" w:cs="Times New Roman"/>
          <w:color w:val="212529"/>
          <w:szCs w:val="24"/>
          <w:lang w:eastAsia="en-IN"/>
        </w:rPr>
      </w:pPr>
      <w:r w:rsidRPr="00F51FFF">
        <w:rPr>
          <w:rFonts w:eastAsia="Times New Roman" w:cs="Times New Roman"/>
          <w:color w:val="212529"/>
          <w:szCs w:val="24"/>
          <w:lang w:eastAsia="en-IN"/>
        </w:rPr>
        <w:t>As discussed previously, the extant Indian copyright law is insufficient to grant AI creation rights. India has repeatedly emphasised the requirement of human intervention for copyright protection; however, the possibility of opening doors to embrace AI as a separate entity remains uncertain.</w:t>
      </w:r>
    </w:p>
    <w:p w:rsidR="00A161AD" w:rsidRDefault="00A161AD" w:rsidP="00A161AD">
      <w:pPr>
        <w:shd w:val="clear" w:color="auto" w:fill="FFFFFF"/>
        <w:spacing w:after="100" w:afterAutospacing="1" w:line="360" w:lineRule="auto"/>
        <w:outlineLvl w:val="2"/>
        <w:rPr>
          <w:rFonts w:eastAsia="Times New Roman" w:cs="Times New Roman"/>
          <w:color w:val="212529"/>
          <w:szCs w:val="24"/>
          <w:lang w:eastAsia="en-IN"/>
        </w:rPr>
      </w:pPr>
    </w:p>
    <w:p w:rsidR="00F51FFF" w:rsidRPr="00A161AD" w:rsidRDefault="00F51FFF" w:rsidP="00A161AD">
      <w:pPr>
        <w:shd w:val="clear" w:color="auto" w:fill="FFFFFF"/>
        <w:spacing w:after="100" w:afterAutospacing="1" w:line="360" w:lineRule="auto"/>
        <w:outlineLvl w:val="2"/>
        <w:rPr>
          <w:rFonts w:eastAsia="Times New Roman" w:cs="Times New Roman"/>
          <w:color w:val="212529"/>
          <w:szCs w:val="24"/>
          <w:lang w:eastAsia="en-IN"/>
        </w:rPr>
      </w:pPr>
    </w:p>
    <w:p w:rsidR="00A161AD" w:rsidRDefault="00A161AD" w:rsidP="00A161AD">
      <w:pPr>
        <w:shd w:val="clear" w:color="auto" w:fill="FFFFFF"/>
        <w:spacing w:after="100" w:afterAutospacing="1" w:line="360" w:lineRule="auto"/>
        <w:outlineLvl w:val="2"/>
        <w:rPr>
          <w:rFonts w:eastAsia="Times New Roman" w:cs="Times New Roman"/>
          <w:color w:val="212529"/>
          <w:szCs w:val="24"/>
          <w:lang w:eastAsia="en-IN"/>
        </w:rPr>
      </w:pPr>
    </w:p>
    <w:p w:rsidR="00F51FFF" w:rsidRPr="00A161AD" w:rsidRDefault="00F51FFF" w:rsidP="00A161AD">
      <w:pPr>
        <w:shd w:val="clear" w:color="auto" w:fill="FFFFFF"/>
        <w:spacing w:after="100" w:afterAutospacing="1" w:line="360" w:lineRule="auto"/>
        <w:outlineLvl w:val="2"/>
        <w:rPr>
          <w:rFonts w:eastAsia="Times New Roman" w:cs="Times New Roman"/>
          <w:color w:val="212529"/>
          <w:szCs w:val="24"/>
          <w:lang w:eastAsia="en-IN"/>
        </w:rPr>
      </w:pPr>
    </w:p>
    <w:p w:rsidR="00F51FFF" w:rsidRDefault="00F51FFF" w:rsidP="00F51FFF">
      <w:pPr>
        <w:shd w:val="clear" w:color="auto" w:fill="FFFFFF"/>
        <w:spacing w:after="100" w:afterAutospacing="1" w:line="360" w:lineRule="auto"/>
        <w:jc w:val="center"/>
        <w:rPr>
          <w:rFonts w:eastAsia="Times New Roman" w:cs="Times New Roman"/>
          <w:b/>
          <w:color w:val="212529"/>
          <w:szCs w:val="24"/>
          <w:lang w:eastAsia="en-IN"/>
        </w:rPr>
      </w:pPr>
      <w:r w:rsidRPr="00F51FFF">
        <w:rPr>
          <w:rFonts w:eastAsia="Times New Roman" w:cs="Times New Roman"/>
          <w:b/>
          <w:color w:val="212529"/>
          <w:szCs w:val="24"/>
          <w:lang w:eastAsia="en-IN"/>
        </w:rPr>
        <w:t>COMPLEXITIES OF RECOGNISING AI AS A COPYRIGHT AUTHOR</w:t>
      </w:r>
    </w:p>
    <w:p w:rsidR="00F51FFF" w:rsidRPr="00F51FFF" w:rsidRDefault="00F51FFF" w:rsidP="00F51FFF">
      <w:pPr>
        <w:shd w:val="clear" w:color="auto" w:fill="FFFFFF"/>
        <w:spacing w:after="100" w:afterAutospacing="1" w:line="360" w:lineRule="auto"/>
        <w:rPr>
          <w:rFonts w:eastAsia="Times New Roman" w:cs="Times New Roman"/>
          <w:b/>
          <w:color w:val="212529"/>
          <w:szCs w:val="24"/>
          <w:lang w:eastAsia="en-IN"/>
        </w:rPr>
      </w:pPr>
      <w:r w:rsidRPr="00F51FFF">
        <w:rPr>
          <w:rFonts w:eastAsia="Times New Roman" w:cs="Times New Roman"/>
          <w:color w:val="212529"/>
          <w:szCs w:val="24"/>
          <w:lang w:eastAsia="en-IN"/>
        </w:rPr>
        <w:t>To appropriately examine the problems of recognising AI as an author, we must first determine if the Indian Copyright Legislation can accept AI. Review a few cases to analyse AI and copyright laws:</w:t>
      </w:r>
    </w:p>
    <w:p w:rsidR="00FF2A62" w:rsidRDefault="00517645" w:rsidP="00441089">
      <w:pPr>
        <w:pStyle w:val="ListParagraph"/>
        <w:numPr>
          <w:ilvl w:val="0"/>
          <w:numId w:val="24"/>
        </w:numPr>
        <w:shd w:val="clear" w:color="auto" w:fill="FFFFFF"/>
        <w:spacing w:before="100" w:beforeAutospacing="1" w:after="100" w:afterAutospacing="1" w:line="360" w:lineRule="auto"/>
        <w:ind w:left="0"/>
        <w:rPr>
          <w:rFonts w:eastAsia="Times New Roman" w:cs="Times New Roman"/>
          <w:color w:val="212529"/>
          <w:szCs w:val="24"/>
          <w:lang w:eastAsia="en-IN"/>
        </w:rPr>
      </w:pPr>
      <w:r w:rsidRPr="00517645">
        <w:rPr>
          <w:rFonts w:eastAsia="Times New Roman" w:cs="Times New Roman"/>
          <w:color w:val="212529"/>
          <w:szCs w:val="24"/>
          <w:lang w:eastAsia="en-IN"/>
        </w:rPr>
        <w:t>Section 17 of the 1957 Copyright Act states</w:t>
      </w:r>
      <w:r>
        <w:rPr>
          <w:rFonts w:eastAsia="Times New Roman" w:cs="Times New Roman"/>
          <w:color w:val="212529"/>
          <w:szCs w:val="24"/>
          <w:lang w:eastAsia="en-IN"/>
        </w:rPr>
        <w:t xml:space="preserve"> </w:t>
      </w:r>
      <w:r w:rsidR="00F51FFF" w:rsidRPr="00FF2A62">
        <w:rPr>
          <w:rFonts w:eastAsia="Times New Roman" w:cs="Times New Roman"/>
          <w:color w:val="212529"/>
          <w:szCs w:val="24"/>
          <w:lang w:eastAsia="en-IN"/>
        </w:rPr>
        <w:t xml:space="preserve">the </w:t>
      </w:r>
      <w:r w:rsidRPr="00517645">
        <w:rPr>
          <w:rFonts w:eastAsia="Times New Roman" w:cs="Times New Roman"/>
          <w:i/>
          <w:color w:val="212529"/>
          <w:szCs w:val="24"/>
          <w:lang w:eastAsia="en-IN"/>
        </w:rPr>
        <w:t>“</w:t>
      </w:r>
      <w:r w:rsidR="00F51FFF" w:rsidRPr="00517645">
        <w:rPr>
          <w:rFonts w:eastAsia="Times New Roman" w:cs="Times New Roman"/>
          <w:i/>
          <w:color w:val="212529"/>
          <w:szCs w:val="24"/>
          <w:lang w:eastAsia="en-IN"/>
        </w:rPr>
        <w:t>author</w:t>
      </w:r>
      <w:r w:rsidRPr="00517645">
        <w:rPr>
          <w:rFonts w:eastAsia="Times New Roman" w:cs="Times New Roman"/>
          <w:i/>
          <w:color w:val="212529"/>
          <w:szCs w:val="24"/>
          <w:lang w:eastAsia="en-IN"/>
        </w:rPr>
        <w:t>”</w:t>
      </w:r>
      <w:r w:rsidR="00F51FFF" w:rsidRPr="00FF2A62">
        <w:rPr>
          <w:rFonts w:eastAsia="Times New Roman" w:cs="Times New Roman"/>
          <w:color w:val="212529"/>
          <w:szCs w:val="24"/>
          <w:lang w:eastAsia="en-IN"/>
        </w:rPr>
        <w:t xml:space="preserve"> is the original proprietor of the work. In some cases, an agreement transfers ownership rights to the employer or individual who created the work. AI cannot execute or authorise its creator or any other person to become the proprietor of the work, making ownership transfer problematic.</w:t>
      </w:r>
    </w:p>
    <w:p w:rsidR="00FF2A62" w:rsidRDefault="00F51FFF" w:rsidP="00517645">
      <w:pPr>
        <w:pStyle w:val="ListParagraph"/>
        <w:numPr>
          <w:ilvl w:val="0"/>
          <w:numId w:val="24"/>
        </w:numPr>
        <w:shd w:val="clear" w:color="auto" w:fill="FFFFFF"/>
        <w:spacing w:before="100" w:beforeAutospacing="1" w:after="100" w:afterAutospacing="1" w:line="360" w:lineRule="auto"/>
        <w:ind w:left="0"/>
        <w:rPr>
          <w:rFonts w:eastAsia="Times New Roman" w:cs="Times New Roman"/>
          <w:color w:val="212529"/>
          <w:szCs w:val="24"/>
          <w:lang w:eastAsia="en-IN"/>
        </w:rPr>
      </w:pPr>
      <w:r w:rsidRPr="00FF2A62">
        <w:rPr>
          <w:rFonts w:eastAsia="Times New Roman" w:cs="Times New Roman"/>
          <w:color w:val="212529"/>
          <w:szCs w:val="24"/>
          <w:lang w:eastAsia="en-IN"/>
        </w:rPr>
        <w:t xml:space="preserve">Section 57 allows for disputes about the author's unique rights. The author's moral rights include paternity (right to be associated and recognised with the work) and integrity (right to restrain or </w:t>
      </w:r>
      <w:r w:rsidR="00517645" w:rsidRPr="00517645">
        <w:rPr>
          <w:rFonts w:eastAsia="Times New Roman" w:cs="Times New Roman"/>
          <w:color w:val="212529"/>
          <w:szCs w:val="24"/>
          <w:lang w:eastAsia="en-IN"/>
        </w:rPr>
        <w:t>seek compensation for</w:t>
      </w:r>
      <w:r w:rsidR="00517645">
        <w:rPr>
          <w:rFonts w:eastAsia="Times New Roman" w:cs="Times New Roman"/>
          <w:color w:val="212529"/>
          <w:szCs w:val="24"/>
          <w:lang w:eastAsia="en-IN"/>
        </w:rPr>
        <w:t xml:space="preserve"> </w:t>
      </w:r>
      <w:r w:rsidRPr="00FF2A62">
        <w:rPr>
          <w:rFonts w:eastAsia="Times New Roman" w:cs="Times New Roman"/>
          <w:color w:val="212529"/>
          <w:szCs w:val="24"/>
          <w:lang w:eastAsia="en-IN"/>
        </w:rPr>
        <w:t>act damaging to author's honour or reputation). Therefore, if an AI is recognised as an author, these rights may become superfluous because AI may not be able to determine if any conduct has impacted the original work's honour or renown. Moral rights include emotional and human feelings tied to the task, hence the AI may not be able to enforce them</w:t>
      </w:r>
      <w:r w:rsidR="00FF2A62">
        <w:rPr>
          <w:rStyle w:val="FootnoteReference"/>
          <w:rFonts w:eastAsia="Times New Roman" w:cs="Times New Roman"/>
          <w:color w:val="212529"/>
          <w:szCs w:val="24"/>
          <w:lang w:eastAsia="en-IN"/>
        </w:rPr>
        <w:footnoteReference w:id="21"/>
      </w:r>
      <w:r w:rsidRPr="00FF2A62">
        <w:rPr>
          <w:rFonts w:eastAsia="Times New Roman" w:cs="Times New Roman"/>
          <w:color w:val="212529"/>
          <w:szCs w:val="24"/>
          <w:lang w:eastAsia="en-IN"/>
        </w:rPr>
        <w:t>.</w:t>
      </w:r>
    </w:p>
    <w:p w:rsidR="00FF2A62" w:rsidRDefault="00F51FFF" w:rsidP="00F51FFF">
      <w:pPr>
        <w:pStyle w:val="ListParagraph"/>
        <w:numPr>
          <w:ilvl w:val="0"/>
          <w:numId w:val="24"/>
        </w:numPr>
        <w:shd w:val="clear" w:color="auto" w:fill="FFFFFF"/>
        <w:spacing w:before="100" w:beforeAutospacing="1" w:after="100" w:afterAutospacing="1" w:line="360" w:lineRule="auto"/>
        <w:ind w:left="0"/>
        <w:rPr>
          <w:rFonts w:eastAsia="Times New Roman" w:cs="Times New Roman"/>
          <w:color w:val="212529"/>
          <w:szCs w:val="24"/>
          <w:lang w:eastAsia="en-IN"/>
        </w:rPr>
      </w:pPr>
      <w:r w:rsidRPr="00FF2A62">
        <w:rPr>
          <w:rFonts w:eastAsia="Times New Roman" w:cs="Times New Roman"/>
          <w:color w:val="212529"/>
          <w:szCs w:val="24"/>
          <w:lang w:eastAsia="en-IN"/>
        </w:rPr>
        <w:t>The author of the work has a right to royalty under Indian copyright laws, which cannot be relinquished. Thus, if the AI is the author, who will calculate the royalty, how will it be distributed to AI, and whether the royalty amount must be reasonable.</w:t>
      </w:r>
    </w:p>
    <w:p w:rsidR="00F51FFF" w:rsidRDefault="00F51FFF" w:rsidP="00517645">
      <w:pPr>
        <w:pStyle w:val="ListParagraph"/>
        <w:numPr>
          <w:ilvl w:val="0"/>
          <w:numId w:val="24"/>
        </w:numPr>
        <w:shd w:val="clear" w:color="auto" w:fill="FFFFFF"/>
        <w:spacing w:before="100" w:beforeAutospacing="1" w:after="100" w:afterAutospacing="1" w:line="360" w:lineRule="auto"/>
        <w:ind w:left="0"/>
        <w:rPr>
          <w:rFonts w:eastAsia="Times New Roman" w:cs="Times New Roman"/>
          <w:color w:val="212529"/>
          <w:szCs w:val="24"/>
          <w:lang w:eastAsia="en-IN"/>
        </w:rPr>
      </w:pPr>
      <w:r w:rsidRPr="00FF2A62">
        <w:rPr>
          <w:rFonts w:eastAsia="Times New Roman" w:cs="Times New Roman"/>
          <w:color w:val="212529"/>
          <w:szCs w:val="24"/>
          <w:lang w:eastAsia="en-IN"/>
        </w:rPr>
        <w:t xml:space="preserve">AI accountability for creations is challenging to impose. In extreme cases, AI can only be shut down or removed from the public realm if its work is libellous, vulgar, or against public morale. </w:t>
      </w:r>
      <w:r w:rsidR="00517645" w:rsidRPr="00517645">
        <w:rPr>
          <w:rFonts w:eastAsia="Times New Roman" w:cs="Times New Roman"/>
          <w:color w:val="212529"/>
          <w:szCs w:val="24"/>
          <w:lang w:eastAsia="en-IN"/>
        </w:rPr>
        <w:t>However, such negative work by AI may cause more damage, and it will be challenging to grant AI authorship without accountability to regulate AI.</w:t>
      </w:r>
    </w:p>
    <w:p w:rsidR="00FF2A62" w:rsidRDefault="00FF2A62" w:rsidP="00FF2A62">
      <w:pPr>
        <w:shd w:val="clear" w:color="auto" w:fill="FFFFFF"/>
        <w:spacing w:before="100" w:beforeAutospacing="1" w:after="100" w:afterAutospacing="1" w:line="360" w:lineRule="auto"/>
        <w:rPr>
          <w:rFonts w:eastAsia="Times New Roman" w:cs="Times New Roman"/>
          <w:color w:val="212529"/>
          <w:szCs w:val="24"/>
          <w:lang w:eastAsia="en-IN"/>
        </w:rPr>
      </w:pPr>
    </w:p>
    <w:p w:rsidR="00FF2A62" w:rsidRDefault="00FF2A62" w:rsidP="00FF2A62">
      <w:pPr>
        <w:shd w:val="clear" w:color="auto" w:fill="FFFFFF"/>
        <w:spacing w:before="100" w:beforeAutospacing="1" w:after="100" w:afterAutospacing="1" w:line="360" w:lineRule="auto"/>
        <w:rPr>
          <w:rFonts w:eastAsia="Times New Roman" w:cs="Times New Roman"/>
          <w:color w:val="212529"/>
          <w:szCs w:val="24"/>
          <w:lang w:eastAsia="en-IN"/>
        </w:rPr>
      </w:pPr>
    </w:p>
    <w:p w:rsidR="00FF2A62" w:rsidRDefault="00FF2A62" w:rsidP="00FF2A62">
      <w:pPr>
        <w:shd w:val="clear" w:color="auto" w:fill="FFFFFF"/>
        <w:spacing w:before="100" w:beforeAutospacing="1" w:after="100" w:afterAutospacing="1" w:line="360" w:lineRule="auto"/>
        <w:rPr>
          <w:rFonts w:eastAsia="Times New Roman" w:cs="Times New Roman"/>
          <w:color w:val="212529"/>
          <w:szCs w:val="24"/>
          <w:lang w:eastAsia="en-IN"/>
        </w:rPr>
      </w:pPr>
    </w:p>
    <w:p w:rsidR="00FF2A62" w:rsidRPr="00FF2A62" w:rsidRDefault="00FF2A62" w:rsidP="00FF2A62">
      <w:pPr>
        <w:shd w:val="clear" w:color="auto" w:fill="FFFFFF"/>
        <w:spacing w:before="100" w:beforeAutospacing="1" w:after="100" w:afterAutospacing="1" w:line="360" w:lineRule="auto"/>
        <w:rPr>
          <w:rFonts w:eastAsia="Times New Roman" w:cs="Times New Roman"/>
          <w:color w:val="212529"/>
          <w:szCs w:val="24"/>
          <w:lang w:eastAsia="en-IN"/>
        </w:rPr>
      </w:pPr>
    </w:p>
    <w:p w:rsidR="00FC39E4" w:rsidRPr="00FC39E4" w:rsidRDefault="00FA6F42" w:rsidP="00FF2A62">
      <w:pPr>
        <w:shd w:val="clear" w:color="auto" w:fill="FFFFFF"/>
        <w:spacing w:before="100" w:beforeAutospacing="1" w:after="100" w:afterAutospacing="1" w:line="360" w:lineRule="auto"/>
        <w:jc w:val="center"/>
        <w:rPr>
          <w:rFonts w:eastAsia="Times New Roman" w:cs="Times New Roman"/>
          <w:b/>
          <w:color w:val="212529"/>
          <w:szCs w:val="24"/>
          <w:lang w:eastAsia="en-IN"/>
        </w:rPr>
      </w:pPr>
      <w:r w:rsidRPr="00FF2A62">
        <w:rPr>
          <w:rFonts w:eastAsia="Times New Roman" w:cs="Times New Roman"/>
          <w:b/>
          <w:color w:val="212529"/>
          <w:szCs w:val="24"/>
          <w:lang w:eastAsia="en-IN"/>
        </w:rPr>
        <w:t xml:space="preserve">IMPACT </w:t>
      </w:r>
      <w:r w:rsidR="00FC39E4" w:rsidRPr="00FF2A62">
        <w:rPr>
          <w:rFonts w:eastAsia="Times New Roman" w:cs="Times New Roman"/>
          <w:b/>
          <w:color w:val="212529"/>
          <w:szCs w:val="24"/>
          <w:lang w:eastAsia="en-IN"/>
        </w:rPr>
        <w:t>AND CHALLENGES</w:t>
      </w:r>
    </w:p>
    <w:p w:rsidR="00FF2A62" w:rsidRDefault="00FF2A62" w:rsidP="00FF2A62">
      <w:pPr>
        <w:pStyle w:val="ListParagraph"/>
        <w:numPr>
          <w:ilvl w:val="0"/>
          <w:numId w:val="25"/>
        </w:numPr>
        <w:shd w:val="clear" w:color="auto" w:fill="FFFFFF"/>
        <w:spacing w:before="100" w:beforeAutospacing="1" w:after="100" w:afterAutospacing="1" w:line="360" w:lineRule="auto"/>
        <w:ind w:left="-142"/>
        <w:rPr>
          <w:rFonts w:eastAsia="Times New Roman" w:cs="Times New Roman"/>
          <w:color w:val="0E101A"/>
          <w:szCs w:val="24"/>
          <w:lang w:eastAsia="en-IN"/>
        </w:rPr>
      </w:pPr>
      <w:r w:rsidRPr="00FF2A62">
        <w:rPr>
          <w:rFonts w:eastAsia="Times New Roman" w:cs="Times New Roman"/>
          <w:color w:val="0E101A"/>
          <w:szCs w:val="24"/>
          <w:lang w:eastAsia="en-IN"/>
        </w:rPr>
        <w:t>Content generated by AI blurs the lines of conventional authorship. AI systems can generate text, art, and music independently of human intervention. This raises doubts about whether the human who created the AI or the AI i</w:t>
      </w:r>
      <w:r>
        <w:rPr>
          <w:rFonts w:eastAsia="Times New Roman" w:cs="Times New Roman"/>
          <w:color w:val="0E101A"/>
          <w:szCs w:val="24"/>
          <w:lang w:eastAsia="en-IN"/>
        </w:rPr>
        <w:t xml:space="preserve">tself should be considered the </w:t>
      </w:r>
      <w:r w:rsidRPr="00FF2A62">
        <w:rPr>
          <w:rFonts w:eastAsia="Times New Roman" w:cs="Times New Roman"/>
          <w:i/>
          <w:color w:val="0E101A"/>
          <w:szCs w:val="24"/>
          <w:lang w:eastAsia="en-IN"/>
        </w:rPr>
        <w:t>“author”</w:t>
      </w:r>
      <w:r w:rsidRPr="00FF2A62">
        <w:rPr>
          <w:rFonts w:eastAsia="Times New Roman" w:cs="Times New Roman"/>
          <w:color w:val="0E101A"/>
          <w:szCs w:val="24"/>
          <w:lang w:eastAsia="en-IN"/>
        </w:rPr>
        <w:t xml:space="preserve"> of such works.</w:t>
      </w:r>
    </w:p>
    <w:p w:rsidR="00FF2A62" w:rsidRDefault="00FF2A62" w:rsidP="00FF2A62">
      <w:pPr>
        <w:pStyle w:val="ListParagraph"/>
        <w:numPr>
          <w:ilvl w:val="0"/>
          <w:numId w:val="25"/>
        </w:numPr>
        <w:shd w:val="clear" w:color="auto" w:fill="FFFFFF"/>
        <w:spacing w:before="100" w:beforeAutospacing="1" w:after="100" w:afterAutospacing="1" w:line="360" w:lineRule="auto"/>
        <w:ind w:left="-142"/>
        <w:rPr>
          <w:rFonts w:eastAsia="Times New Roman" w:cs="Times New Roman"/>
          <w:color w:val="0E101A"/>
          <w:szCs w:val="24"/>
          <w:lang w:eastAsia="en-IN"/>
        </w:rPr>
      </w:pPr>
      <w:r w:rsidRPr="00FF2A62">
        <w:rPr>
          <w:rFonts w:eastAsia="Times New Roman" w:cs="Times New Roman"/>
          <w:color w:val="0E101A"/>
          <w:szCs w:val="24"/>
          <w:lang w:eastAsia="en-IN"/>
        </w:rPr>
        <w:t>Determining who owns AI-generated works can be difficult. Copyright law typically grants ownership to the work's creator, but when an AI is involved, it is ambiguous whether the copyright should belong to the developer of the AI, the user who input the parameters, or the AI itself.</w:t>
      </w:r>
    </w:p>
    <w:p w:rsidR="00FF2A62" w:rsidRDefault="00FF2A62" w:rsidP="00FF2A62">
      <w:pPr>
        <w:pStyle w:val="ListParagraph"/>
        <w:numPr>
          <w:ilvl w:val="0"/>
          <w:numId w:val="25"/>
        </w:numPr>
        <w:shd w:val="clear" w:color="auto" w:fill="FFFFFF"/>
        <w:spacing w:before="100" w:beforeAutospacing="1" w:after="100" w:afterAutospacing="1" w:line="360" w:lineRule="auto"/>
        <w:ind w:left="-142"/>
        <w:rPr>
          <w:rFonts w:eastAsia="Times New Roman" w:cs="Times New Roman"/>
          <w:color w:val="0E101A"/>
          <w:szCs w:val="24"/>
          <w:lang w:eastAsia="en-IN"/>
        </w:rPr>
      </w:pPr>
      <w:r w:rsidRPr="00FF2A62">
        <w:rPr>
          <w:rFonts w:eastAsia="Times New Roman" w:cs="Times New Roman"/>
          <w:color w:val="0E101A"/>
          <w:szCs w:val="24"/>
          <w:lang w:eastAsia="en-IN"/>
        </w:rPr>
        <w:t>Licencing agreements for AI-generated content become crucial, delineating how and by whom the content may be utilised. This may require negotiations among AI developers, consumers, and traditional content creators.</w:t>
      </w:r>
    </w:p>
    <w:p w:rsidR="00FF2A62" w:rsidRDefault="00FF2A62" w:rsidP="00FF2A62">
      <w:pPr>
        <w:pStyle w:val="ListParagraph"/>
        <w:numPr>
          <w:ilvl w:val="0"/>
          <w:numId w:val="25"/>
        </w:numPr>
        <w:shd w:val="clear" w:color="auto" w:fill="FFFFFF"/>
        <w:spacing w:before="100" w:beforeAutospacing="1" w:after="100" w:afterAutospacing="1" w:line="360" w:lineRule="auto"/>
        <w:ind w:left="-142"/>
        <w:rPr>
          <w:rFonts w:eastAsia="Times New Roman" w:cs="Times New Roman"/>
          <w:color w:val="0E101A"/>
          <w:szCs w:val="24"/>
          <w:lang w:eastAsia="en-IN"/>
        </w:rPr>
      </w:pPr>
      <w:r w:rsidRPr="00FF2A62">
        <w:rPr>
          <w:rFonts w:eastAsia="Times New Roman" w:cs="Times New Roman"/>
          <w:color w:val="0E101A"/>
          <w:szCs w:val="24"/>
          <w:lang w:eastAsia="en-IN"/>
        </w:rPr>
        <w:t>Copyright law mandates a minimum degree of originality and creativity for protection. While AI is capable of producing new and original content, the question arises as to whether it is genuinely creative in the same way that humans are, or merely recombining existing data.</w:t>
      </w:r>
    </w:p>
    <w:p w:rsidR="00354D0A" w:rsidRDefault="00517645" w:rsidP="00FF2A62">
      <w:pPr>
        <w:pStyle w:val="ListParagraph"/>
        <w:numPr>
          <w:ilvl w:val="0"/>
          <w:numId w:val="25"/>
        </w:numPr>
        <w:shd w:val="clear" w:color="auto" w:fill="FFFFFF"/>
        <w:spacing w:before="100" w:beforeAutospacing="1" w:after="100" w:afterAutospacing="1" w:line="360" w:lineRule="auto"/>
        <w:ind w:left="-142"/>
        <w:rPr>
          <w:rFonts w:eastAsia="Times New Roman" w:cs="Times New Roman"/>
          <w:color w:val="0E101A"/>
          <w:szCs w:val="24"/>
          <w:lang w:eastAsia="en-IN"/>
        </w:rPr>
      </w:pPr>
      <w:r>
        <w:rPr>
          <w:rFonts w:eastAsia="Times New Roman" w:cs="Times New Roman"/>
          <w:color w:val="0E101A"/>
          <w:szCs w:val="24"/>
          <w:lang w:eastAsia="en-IN"/>
        </w:rPr>
        <w:t>AI</w:t>
      </w:r>
      <w:r w:rsidR="00FF2A62" w:rsidRPr="00FF2A62">
        <w:rPr>
          <w:rFonts w:eastAsia="Times New Roman" w:cs="Times New Roman"/>
          <w:color w:val="0E101A"/>
          <w:szCs w:val="24"/>
          <w:lang w:eastAsia="en-IN"/>
        </w:rPr>
        <w:t xml:space="preserve"> can also be used to create derivative works from existing copy-protected material. It can be difficult to determine the line between transformative AI-generated content and copyright infringement. Courts may be required to evaluate the extent of human input and transformation.</w:t>
      </w:r>
    </w:p>
    <w:p w:rsidR="00354D0A" w:rsidRDefault="00FF2A62" w:rsidP="00FF2A62">
      <w:pPr>
        <w:pStyle w:val="ListParagraph"/>
        <w:numPr>
          <w:ilvl w:val="0"/>
          <w:numId w:val="25"/>
        </w:numPr>
        <w:shd w:val="clear" w:color="auto" w:fill="FFFFFF"/>
        <w:spacing w:before="100" w:beforeAutospacing="1" w:after="100" w:afterAutospacing="1" w:line="360" w:lineRule="auto"/>
        <w:ind w:left="-142"/>
        <w:rPr>
          <w:rFonts w:eastAsia="Times New Roman" w:cs="Times New Roman"/>
          <w:color w:val="0E101A"/>
          <w:szCs w:val="24"/>
          <w:lang w:eastAsia="en-IN"/>
        </w:rPr>
      </w:pPr>
      <w:r w:rsidRPr="00354D0A">
        <w:rPr>
          <w:rFonts w:eastAsia="Times New Roman" w:cs="Times New Roman"/>
          <w:color w:val="0E101A"/>
          <w:szCs w:val="24"/>
          <w:lang w:eastAsia="en-IN"/>
        </w:rPr>
        <w:t xml:space="preserve">The ability of </w:t>
      </w:r>
      <w:r w:rsidR="00517645">
        <w:rPr>
          <w:rFonts w:eastAsia="Times New Roman" w:cs="Times New Roman"/>
          <w:color w:val="0E101A"/>
          <w:szCs w:val="24"/>
          <w:lang w:eastAsia="en-IN"/>
        </w:rPr>
        <w:t>AI</w:t>
      </w:r>
      <w:r w:rsidRPr="00354D0A">
        <w:rPr>
          <w:rFonts w:eastAsia="Times New Roman" w:cs="Times New Roman"/>
          <w:color w:val="0E101A"/>
          <w:szCs w:val="24"/>
          <w:lang w:eastAsia="en-IN"/>
        </w:rPr>
        <w:t xml:space="preserve"> to generate new content based on extant works raises questions regarding the public domain and fair use. If artificial intelligence generates content that is similar to a copyrighted work, does it infringe on the original work, or is it sufficiently distinct to qualify as fair use?</w:t>
      </w:r>
    </w:p>
    <w:p w:rsidR="00354D0A" w:rsidRDefault="00FF2A62" w:rsidP="00FF2A62">
      <w:pPr>
        <w:pStyle w:val="ListParagraph"/>
        <w:numPr>
          <w:ilvl w:val="0"/>
          <w:numId w:val="25"/>
        </w:numPr>
        <w:shd w:val="clear" w:color="auto" w:fill="FFFFFF"/>
        <w:spacing w:before="100" w:beforeAutospacing="1" w:after="100" w:afterAutospacing="1" w:line="360" w:lineRule="auto"/>
        <w:ind w:left="-142"/>
        <w:rPr>
          <w:rFonts w:eastAsia="Times New Roman" w:cs="Times New Roman"/>
          <w:color w:val="0E101A"/>
          <w:szCs w:val="24"/>
          <w:lang w:eastAsia="en-IN"/>
        </w:rPr>
      </w:pPr>
      <w:r w:rsidRPr="00354D0A">
        <w:rPr>
          <w:rFonts w:eastAsia="Times New Roman" w:cs="Times New Roman"/>
          <w:color w:val="0E101A"/>
          <w:szCs w:val="24"/>
          <w:lang w:eastAsia="en-IN"/>
        </w:rPr>
        <w:t>Courts and legislators are progressively addressing these issues, but legal precedents are still in the process of developing. Some nations may need to revise their copyright laws to address artificial intelligence-generated content and its implications for authorship and ownership.</w:t>
      </w:r>
    </w:p>
    <w:p w:rsidR="00354D0A" w:rsidRDefault="00FF2A62" w:rsidP="00FF2A62">
      <w:pPr>
        <w:pStyle w:val="ListParagraph"/>
        <w:numPr>
          <w:ilvl w:val="0"/>
          <w:numId w:val="25"/>
        </w:numPr>
        <w:shd w:val="clear" w:color="auto" w:fill="FFFFFF"/>
        <w:spacing w:before="100" w:beforeAutospacing="1" w:after="100" w:afterAutospacing="1" w:line="360" w:lineRule="auto"/>
        <w:ind w:left="-142"/>
        <w:rPr>
          <w:rFonts w:eastAsia="Times New Roman" w:cs="Times New Roman"/>
          <w:color w:val="0E101A"/>
          <w:szCs w:val="24"/>
          <w:lang w:eastAsia="en-IN"/>
        </w:rPr>
      </w:pPr>
      <w:r w:rsidRPr="00354D0A">
        <w:rPr>
          <w:rFonts w:eastAsia="Times New Roman" w:cs="Times New Roman"/>
          <w:color w:val="0E101A"/>
          <w:szCs w:val="24"/>
          <w:lang w:eastAsia="en-IN"/>
        </w:rPr>
        <w:t>Organisations and individuals working with content generated by AI may establish contractual agreements to elucidate ownership, attribution, and usage rights. These agreements can assist in defining the duties of AI creators, users, and content creators.</w:t>
      </w:r>
    </w:p>
    <w:p w:rsidR="00FF2A62" w:rsidRPr="00354D0A" w:rsidRDefault="00FF2A62" w:rsidP="00FF2A62">
      <w:pPr>
        <w:pStyle w:val="ListParagraph"/>
        <w:numPr>
          <w:ilvl w:val="0"/>
          <w:numId w:val="25"/>
        </w:numPr>
        <w:shd w:val="clear" w:color="auto" w:fill="FFFFFF"/>
        <w:spacing w:before="100" w:beforeAutospacing="1" w:after="100" w:afterAutospacing="1" w:line="360" w:lineRule="auto"/>
        <w:ind w:left="-142"/>
        <w:rPr>
          <w:rFonts w:eastAsia="Times New Roman" w:cs="Times New Roman"/>
          <w:color w:val="0E101A"/>
          <w:szCs w:val="24"/>
          <w:lang w:eastAsia="en-IN"/>
        </w:rPr>
      </w:pPr>
      <w:r w:rsidRPr="00354D0A">
        <w:rPr>
          <w:rFonts w:eastAsia="Times New Roman" w:cs="Times New Roman"/>
          <w:color w:val="0E101A"/>
          <w:szCs w:val="24"/>
          <w:lang w:eastAsia="en-IN"/>
        </w:rPr>
        <w:t>Transparency regarding the use of AI in content creation is essential for sustaining credibility and attribution. Users and consumers should be cognizant of AI-generated content.</w:t>
      </w:r>
    </w:p>
    <w:p w:rsidR="00FF2A62" w:rsidRPr="00FF2A62" w:rsidRDefault="00FF2A62" w:rsidP="00FF2A62">
      <w:pPr>
        <w:shd w:val="clear" w:color="auto" w:fill="FFFFFF"/>
        <w:spacing w:before="100" w:beforeAutospacing="1" w:after="100" w:afterAutospacing="1" w:line="360" w:lineRule="auto"/>
        <w:rPr>
          <w:rFonts w:eastAsia="Times New Roman" w:cs="Times New Roman"/>
          <w:color w:val="0E101A"/>
          <w:szCs w:val="24"/>
          <w:lang w:eastAsia="en-IN"/>
        </w:rPr>
      </w:pPr>
    </w:p>
    <w:p w:rsidR="005B4EE3" w:rsidRPr="00E0709C" w:rsidRDefault="005B4EE3" w:rsidP="00E0709C">
      <w:pPr>
        <w:shd w:val="clear" w:color="auto" w:fill="FFFFFF"/>
        <w:spacing w:before="100" w:beforeAutospacing="1" w:after="100" w:afterAutospacing="1" w:line="360" w:lineRule="auto"/>
        <w:rPr>
          <w:rFonts w:eastAsia="Times New Roman" w:cs="Times New Roman"/>
          <w:color w:val="212529"/>
          <w:szCs w:val="24"/>
          <w:lang w:eastAsia="en-IN"/>
        </w:rPr>
      </w:pPr>
    </w:p>
    <w:p w:rsidR="005B4EE3" w:rsidRPr="00354D0A" w:rsidRDefault="005B4EE3" w:rsidP="00354D0A">
      <w:pPr>
        <w:shd w:val="clear" w:color="auto" w:fill="FFFFFF"/>
        <w:spacing w:before="100" w:beforeAutospacing="1" w:after="100" w:afterAutospacing="1" w:line="360" w:lineRule="auto"/>
        <w:jc w:val="center"/>
        <w:rPr>
          <w:rFonts w:eastAsia="Times New Roman" w:cs="Times New Roman"/>
          <w:b/>
          <w:color w:val="212529"/>
          <w:szCs w:val="24"/>
          <w:lang w:eastAsia="en-IN"/>
        </w:rPr>
      </w:pPr>
      <w:r w:rsidRPr="00354D0A">
        <w:rPr>
          <w:rFonts w:eastAsia="Times New Roman" w:cs="Times New Roman"/>
          <w:b/>
          <w:color w:val="212529"/>
          <w:szCs w:val="24"/>
          <w:lang w:eastAsia="en-IN"/>
        </w:rPr>
        <w:t>CONCLUSION AND RECOMMENDATIONS</w:t>
      </w:r>
    </w:p>
    <w:p w:rsidR="00354D0A" w:rsidRPr="00354D0A" w:rsidRDefault="00354D0A" w:rsidP="00354D0A">
      <w:pPr>
        <w:shd w:val="clear" w:color="auto" w:fill="FFFFFF"/>
        <w:spacing w:before="100" w:beforeAutospacing="1" w:after="100" w:afterAutospacing="1" w:line="360" w:lineRule="auto"/>
        <w:rPr>
          <w:rFonts w:cs="Times New Roman"/>
          <w:szCs w:val="24"/>
        </w:rPr>
      </w:pPr>
      <w:r w:rsidRPr="00354D0A">
        <w:rPr>
          <w:rFonts w:cs="Times New Roman"/>
          <w:szCs w:val="24"/>
        </w:rPr>
        <w:t xml:space="preserve">AI's influence in our day-to-day lives will increase exponentially across all sectors. The law must regulate its applications. Regarding intellectual property rights, specifically copyright, AI will continue to play a crucial role. The issues of authorship and ownership of AI-generated works in copyright law have compelled the international community to consider and develop a solution that is acceptable to all nations. There is no rule that addresses this issue without defects, and each rule has its own. There will be significant repercussions associated with assigning non-human authorship to AI-generated works. Putting AI-generated works in the public domain is also not a good idea because it would discourage AI programmers and companies that own such AI from investing further in the AI domain. The WIPO is actively addressing these issues. This issue may be addressed by the </w:t>
      </w:r>
      <w:r w:rsidRPr="00482E13">
        <w:rPr>
          <w:rFonts w:cs="Times New Roman"/>
          <w:i/>
          <w:szCs w:val="24"/>
        </w:rPr>
        <w:t>sui generis</w:t>
      </w:r>
      <w:r w:rsidRPr="00354D0A">
        <w:rPr>
          <w:rFonts w:cs="Times New Roman"/>
          <w:szCs w:val="24"/>
        </w:rPr>
        <w:t xml:space="preserve"> system</w:t>
      </w:r>
      <w:r w:rsidR="00482E13">
        <w:rPr>
          <w:rStyle w:val="FootnoteReference"/>
          <w:rFonts w:cs="Times New Roman"/>
          <w:szCs w:val="24"/>
        </w:rPr>
        <w:footnoteReference w:id="22"/>
      </w:r>
      <w:r w:rsidRPr="00354D0A">
        <w:rPr>
          <w:rFonts w:cs="Times New Roman"/>
          <w:szCs w:val="24"/>
        </w:rPr>
        <w:t xml:space="preserve"> or, alternatively, by provisions in the copyright laws of countries that are specifically drafted for AI and AI-generated works. In any event, AI-generated works should receive less legal protection, and human creativity should be favoured over machine creativity. Therefore, a balanced approac</w:t>
      </w:r>
      <w:r w:rsidR="00E33503">
        <w:rPr>
          <w:rFonts w:cs="Times New Roman"/>
          <w:szCs w:val="24"/>
        </w:rPr>
        <w:t>h is essential at this time.</w:t>
      </w:r>
    </w:p>
    <w:p w:rsidR="00354D0A" w:rsidRPr="00354D0A" w:rsidRDefault="00354D0A" w:rsidP="00354D0A">
      <w:pPr>
        <w:shd w:val="clear" w:color="auto" w:fill="FFFFFF"/>
        <w:spacing w:before="100" w:beforeAutospacing="1" w:after="100" w:afterAutospacing="1" w:line="360" w:lineRule="auto"/>
        <w:rPr>
          <w:rFonts w:cs="Times New Roman"/>
          <w:szCs w:val="24"/>
        </w:rPr>
      </w:pPr>
      <w:r w:rsidRPr="00354D0A">
        <w:rPr>
          <w:rFonts w:cs="Times New Roman"/>
          <w:szCs w:val="24"/>
        </w:rPr>
        <w:t>Several measures can be taken to address the legal implications of AI-generated creative works in India</w:t>
      </w:r>
      <w:r w:rsidR="00E33503">
        <w:rPr>
          <w:rStyle w:val="FootnoteReference"/>
          <w:rFonts w:cs="Times New Roman"/>
          <w:szCs w:val="24"/>
        </w:rPr>
        <w:footnoteReference w:id="23"/>
      </w:r>
      <w:r w:rsidRPr="00354D0A">
        <w:rPr>
          <w:rFonts w:cs="Times New Roman"/>
          <w:szCs w:val="24"/>
        </w:rPr>
        <w:t>:</w:t>
      </w:r>
    </w:p>
    <w:p w:rsidR="00E33503" w:rsidRDefault="00354D0A" w:rsidP="00E33503">
      <w:pPr>
        <w:pStyle w:val="ListParagraph"/>
        <w:numPr>
          <w:ilvl w:val="0"/>
          <w:numId w:val="26"/>
        </w:numPr>
        <w:shd w:val="clear" w:color="auto" w:fill="FFFFFF"/>
        <w:spacing w:before="100" w:beforeAutospacing="1" w:after="100" w:afterAutospacing="1" w:line="360" w:lineRule="auto"/>
        <w:ind w:left="709"/>
        <w:rPr>
          <w:rFonts w:cs="Times New Roman"/>
          <w:szCs w:val="24"/>
        </w:rPr>
      </w:pPr>
      <w:r w:rsidRPr="00E33503">
        <w:rPr>
          <w:rFonts w:cs="Times New Roman"/>
          <w:szCs w:val="24"/>
        </w:rPr>
        <w:t>Intellectual property laws should be revised to reflect advances in artificial intelligence technology. This includes acknowledging and addressing the unique challenges presented by AI-generated content, copyright ownership, and fair use in the digital age.</w:t>
      </w:r>
    </w:p>
    <w:p w:rsidR="00E33503" w:rsidRDefault="00354D0A" w:rsidP="00354D0A">
      <w:pPr>
        <w:pStyle w:val="ListParagraph"/>
        <w:numPr>
          <w:ilvl w:val="0"/>
          <w:numId w:val="26"/>
        </w:numPr>
        <w:shd w:val="clear" w:color="auto" w:fill="FFFFFF"/>
        <w:spacing w:before="100" w:beforeAutospacing="1" w:after="100" w:afterAutospacing="1" w:line="360" w:lineRule="auto"/>
        <w:rPr>
          <w:rFonts w:cs="Times New Roman"/>
          <w:szCs w:val="24"/>
        </w:rPr>
      </w:pPr>
      <w:r w:rsidRPr="00E33503">
        <w:rPr>
          <w:rFonts w:cs="Times New Roman"/>
          <w:szCs w:val="24"/>
        </w:rPr>
        <w:t>Even if AI is not granted legal status, its work may be recognised under a criterion distinct from traditional copyrights. This may address the gaps without substantially compromising the extant laws and principles.</w:t>
      </w:r>
    </w:p>
    <w:p w:rsidR="00E33503" w:rsidRDefault="00517645" w:rsidP="00652C01">
      <w:pPr>
        <w:pStyle w:val="ListParagraph"/>
        <w:numPr>
          <w:ilvl w:val="0"/>
          <w:numId w:val="26"/>
        </w:numPr>
        <w:shd w:val="clear" w:color="auto" w:fill="FFFFFF"/>
        <w:spacing w:before="100" w:beforeAutospacing="1" w:after="100" w:afterAutospacing="1" w:line="360" w:lineRule="auto"/>
        <w:rPr>
          <w:rFonts w:cs="Times New Roman"/>
          <w:szCs w:val="24"/>
        </w:rPr>
      </w:pPr>
      <w:r>
        <w:rPr>
          <w:rFonts w:cs="Times New Roman"/>
          <w:szCs w:val="24"/>
        </w:rPr>
        <w:t>AI</w:t>
      </w:r>
      <w:r w:rsidR="00354D0A" w:rsidRPr="00E33503">
        <w:rPr>
          <w:rFonts w:cs="Times New Roman"/>
          <w:szCs w:val="24"/>
        </w:rPr>
        <w:t xml:space="preserve"> initiatives must adhere to clearly defined data usage and governance policies. These policies should include mechanisms for oversight and </w:t>
      </w:r>
      <w:r w:rsidR="00652C01" w:rsidRPr="00652C01">
        <w:rPr>
          <w:rFonts w:cs="Times New Roman"/>
          <w:szCs w:val="24"/>
        </w:rPr>
        <w:t>in conformity</w:t>
      </w:r>
      <w:r w:rsidR="00354D0A" w:rsidRPr="00E33503">
        <w:rPr>
          <w:rFonts w:cs="Times New Roman"/>
          <w:szCs w:val="24"/>
        </w:rPr>
        <w:t xml:space="preserve"> to ensure the ethical and responsible use of copyrighted materials during AI training.</w:t>
      </w:r>
    </w:p>
    <w:p w:rsidR="00E33503" w:rsidRDefault="00354D0A" w:rsidP="00354D0A">
      <w:pPr>
        <w:pStyle w:val="ListParagraph"/>
        <w:numPr>
          <w:ilvl w:val="0"/>
          <w:numId w:val="26"/>
        </w:numPr>
        <w:shd w:val="clear" w:color="auto" w:fill="FFFFFF"/>
        <w:spacing w:before="100" w:beforeAutospacing="1" w:after="100" w:afterAutospacing="1" w:line="360" w:lineRule="auto"/>
        <w:rPr>
          <w:rFonts w:cs="Times New Roman"/>
          <w:szCs w:val="24"/>
        </w:rPr>
      </w:pPr>
      <w:r w:rsidRPr="00E33503">
        <w:rPr>
          <w:rFonts w:cs="Times New Roman"/>
          <w:szCs w:val="24"/>
        </w:rPr>
        <w:t>AI firms should be required to appoint compliance officers responsible for copyright protection, conducting audits, and conducting assessments. These officers would ensure that AI-generated content complies with copyright laws and identify potential violations.</w:t>
      </w:r>
    </w:p>
    <w:p w:rsidR="00354D0A" w:rsidRPr="00E33503" w:rsidRDefault="00354D0A" w:rsidP="00354D0A">
      <w:pPr>
        <w:pStyle w:val="ListParagraph"/>
        <w:numPr>
          <w:ilvl w:val="0"/>
          <w:numId w:val="26"/>
        </w:numPr>
        <w:shd w:val="clear" w:color="auto" w:fill="FFFFFF"/>
        <w:spacing w:before="100" w:beforeAutospacing="1" w:after="100" w:afterAutospacing="1" w:line="360" w:lineRule="auto"/>
        <w:rPr>
          <w:rFonts w:cs="Times New Roman"/>
          <w:szCs w:val="24"/>
        </w:rPr>
      </w:pPr>
      <w:r w:rsidRPr="00E33503">
        <w:rPr>
          <w:rFonts w:cs="Times New Roman"/>
          <w:szCs w:val="24"/>
        </w:rPr>
        <w:t>India's current Copyright Act of 1957 does not address AI-generated works or recognise AI as an author. Consideration could be given to amending copyright laws in order to resolve the unique challenges posed by AI technology. These amendments may include the recognition of artificial intelligence as a distinct entity or the creation of a new category of works relating exclusively to AI-generated content.</w:t>
      </w:r>
    </w:p>
    <w:p w:rsidR="00354D0A" w:rsidRPr="00354D0A" w:rsidRDefault="00354D0A" w:rsidP="00354D0A">
      <w:pPr>
        <w:shd w:val="clear" w:color="auto" w:fill="FFFFFF"/>
        <w:spacing w:before="100" w:beforeAutospacing="1" w:after="100" w:afterAutospacing="1" w:line="360" w:lineRule="auto"/>
        <w:rPr>
          <w:rFonts w:cs="Times New Roman"/>
          <w:szCs w:val="24"/>
        </w:rPr>
      </w:pPr>
    </w:p>
    <w:p w:rsidR="00354D0A" w:rsidRPr="00354D0A" w:rsidRDefault="00354D0A" w:rsidP="00354D0A">
      <w:pPr>
        <w:shd w:val="clear" w:color="auto" w:fill="FFFFFF"/>
        <w:spacing w:before="100" w:beforeAutospacing="1" w:after="100" w:afterAutospacing="1" w:line="360" w:lineRule="auto"/>
        <w:rPr>
          <w:rFonts w:cs="Times New Roman"/>
          <w:szCs w:val="24"/>
        </w:rPr>
      </w:pPr>
    </w:p>
    <w:p w:rsidR="00354D0A" w:rsidRPr="00354D0A" w:rsidRDefault="00354D0A" w:rsidP="00354D0A">
      <w:pPr>
        <w:shd w:val="clear" w:color="auto" w:fill="FFFFFF"/>
        <w:spacing w:before="100" w:beforeAutospacing="1" w:after="100" w:afterAutospacing="1" w:line="360" w:lineRule="auto"/>
        <w:rPr>
          <w:rFonts w:cs="Times New Roman"/>
          <w:szCs w:val="24"/>
        </w:rPr>
      </w:pPr>
    </w:p>
    <w:p w:rsidR="00354D0A" w:rsidRPr="00354D0A" w:rsidRDefault="00354D0A" w:rsidP="00354D0A">
      <w:pPr>
        <w:shd w:val="clear" w:color="auto" w:fill="FFFFFF"/>
        <w:spacing w:before="100" w:beforeAutospacing="1" w:after="100" w:afterAutospacing="1" w:line="360" w:lineRule="auto"/>
        <w:rPr>
          <w:rFonts w:cs="Times New Roman"/>
          <w:szCs w:val="24"/>
        </w:rPr>
      </w:pPr>
    </w:p>
    <w:p w:rsidR="00354D0A" w:rsidRPr="00354D0A" w:rsidRDefault="00354D0A" w:rsidP="00354D0A">
      <w:pPr>
        <w:shd w:val="clear" w:color="auto" w:fill="FFFFFF"/>
        <w:spacing w:before="100" w:beforeAutospacing="1" w:after="100" w:afterAutospacing="1" w:line="360" w:lineRule="auto"/>
        <w:rPr>
          <w:rFonts w:cs="Times New Roman"/>
          <w:szCs w:val="24"/>
        </w:rPr>
      </w:pPr>
    </w:p>
    <w:p w:rsidR="00354D0A" w:rsidRPr="00354D0A" w:rsidRDefault="00354D0A" w:rsidP="00354D0A">
      <w:pPr>
        <w:shd w:val="clear" w:color="auto" w:fill="FFFFFF"/>
        <w:spacing w:before="100" w:beforeAutospacing="1" w:after="100" w:afterAutospacing="1" w:line="360" w:lineRule="auto"/>
        <w:rPr>
          <w:rFonts w:cs="Times New Roman"/>
          <w:szCs w:val="24"/>
        </w:rPr>
      </w:pPr>
    </w:p>
    <w:p w:rsidR="00354D0A" w:rsidRPr="00354D0A" w:rsidRDefault="00354D0A" w:rsidP="00354D0A">
      <w:pPr>
        <w:shd w:val="clear" w:color="auto" w:fill="FFFFFF"/>
        <w:spacing w:before="100" w:beforeAutospacing="1" w:after="100" w:afterAutospacing="1" w:line="360" w:lineRule="auto"/>
        <w:rPr>
          <w:rFonts w:cs="Times New Roman"/>
          <w:szCs w:val="24"/>
        </w:rPr>
      </w:pPr>
    </w:p>
    <w:p w:rsidR="00354D0A" w:rsidRPr="00354D0A" w:rsidRDefault="00354D0A" w:rsidP="00354D0A">
      <w:pPr>
        <w:shd w:val="clear" w:color="auto" w:fill="FFFFFF"/>
        <w:spacing w:before="100" w:beforeAutospacing="1" w:after="100" w:afterAutospacing="1" w:line="360" w:lineRule="auto"/>
        <w:rPr>
          <w:rFonts w:cs="Times New Roman"/>
          <w:szCs w:val="24"/>
        </w:rPr>
      </w:pPr>
    </w:p>
    <w:p w:rsidR="00FA6F42" w:rsidRPr="00E0709C" w:rsidRDefault="00FA6F42" w:rsidP="00354D0A">
      <w:pPr>
        <w:shd w:val="clear" w:color="auto" w:fill="FFFFFF"/>
        <w:spacing w:before="100" w:beforeAutospacing="1" w:after="100" w:afterAutospacing="1" w:line="360" w:lineRule="auto"/>
        <w:rPr>
          <w:rFonts w:cs="Times New Roman"/>
          <w:szCs w:val="24"/>
        </w:rPr>
      </w:pPr>
    </w:p>
    <w:sectPr w:rsidR="00FA6F42" w:rsidRPr="00E0709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669B" w:rsidRDefault="0051669B" w:rsidP="009118F3">
      <w:pPr>
        <w:spacing w:after="0" w:line="240" w:lineRule="auto"/>
      </w:pPr>
      <w:r>
        <w:separator/>
      </w:r>
    </w:p>
  </w:endnote>
  <w:endnote w:type="continuationSeparator" w:id="0">
    <w:p w:rsidR="0051669B" w:rsidRDefault="0051669B" w:rsidP="009118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669B" w:rsidRDefault="0051669B" w:rsidP="009118F3">
      <w:pPr>
        <w:spacing w:after="0" w:line="240" w:lineRule="auto"/>
      </w:pPr>
      <w:r>
        <w:separator/>
      </w:r>
    </w:p>
  </w:footnote>
  <w:footnote w:type="continuationSeparator" w:id="0">
    <w:p w:rsidR="0051669B" w:rsidRDefault="0051669B" w:rsidP="009118F3">
      <w:pPr>
        <w:spacing w:after="0" w:line="240" w:lineRule="auto"/>
      </w:pPr>
      <w:r>
        <w:continuationSeparator/>
      </w:r>
    </w:p>
  </w:footnote>
  <w:footnote w:id="1">
    <w:p w:rsidR="009118F3" w:rsidRDefault="009118F3">
      <w:pPr>
        <w:pStyle w:val="FootnoteText"/>
      </w:pPr>
      <w:r>
        <w:rPr>
          <w:rStyle w:val="FootnoteReference"/>
        </w:rPr>
        <w:footnoteRef/>
      </w:r>
      <w:r>
        <w:t xml:space="preserve"> </w:t>
      </w:r>
      <w:r>
        <w:t>U.S. CONST. art. 1, § 8, cl. 8.</w:t>
      </w:r>
    </w:p>
  </w:footnote>
  <w:footnote w:id="2">
    <w:p w:rsidR="009118F3" w:rsidRPr="00E33503" w:rsidRDefault="009118F3">
      <w:pPr>
        <w:pStyle w:val="FootnoteText"/>
        <w:rPr>
          <w:rFonts w:cs="Times New Roman"/>
        </w:rPr>
      </w:pPr>
      <w:r w:rsidRPr="00E33503">
        <w:rPr>
          <w:rStyle w:val="FootnoteReference"/>
          <w:rFonts w:cs="Times New Roman"/>
        </w:rPr>
        <w:footnoteRef/>
      </w:r>
      <w:r w:rsidRPr="00E33503">
        <w:rPr>
          <w:rFonts w:cs="Times New Roman"/>
        </w:rPr>
        <w:t xml:space="preserve"> </w:t>
      </w:r>
      <w:r w:rsidRPr="00E33503">
        <w:rPr>
          <w:rFonts w:cs="Times New Roman"/>
        </w:rPr>
        <w:t>U.</w:t>
      </w:r>
      <w:proofErr w:type="gramStart"/>
      <w:r w:rsidRPr="00E33503">
        <w:rPr>
          <w:rFonts w:cs="Times New Roman"/>
        </w:rPr>
        <w:t>S.COPYRIGHT</w:t>
      </w:r>
      <w:proofErr w:type="gramEnd"/>
      <w:r w:rsidRPr="00E33503">
        <w:rPr>
          <w:rFonts w:cs="Times New Roman"/>
        </w:rPr>
        <w:t xml:space="preserve"> OFFICE,COPYRIGHT CIRCULAR 9:WORKS MADE FOR HIRE (2021)</w:t>
      </w:r>
    </w:p>
  </w:footnote>
  <w:footnote w:id="3">
    <w:p w:rsidR="009118F3" w:rsidRPr="00E33503" w:rsidRDefault="009118F3">
      <w:pPr>
        <w:pStyle w:val="FootnoteText"/>
        <w:rPr>
          <w:rFonts w:cs="Times New Roman"/>
        </w:rPr>
      </w:pPr>
      <w:r w:rsidRPr="00E33503">
        <w:rPr>
          <w:rStyle w:val="FootnoteReference"/>
          <w:rFonts w:cs="Times New Roman"/>
        </w:rPr>
        <w:footnoteRef/>
      </w:r>
      <w:r w:rsidRPr="00E33503">
        <w:rPr>
          <w:rFonts w:cs="Times New Roman"/>
        </w:rPr>
        <w:t xml:space="preserve"> </w:t>
      </w:r>
      <w:r w:rsidRPr="00E33503">
        <w:rPr>
          <w:rFonts w:cs="Times New Roman"/>
        </w:rPr>
        <w:t xml:space="preserve">Burrow-Giles Lithographic Co. v. </w:t>
      </w:r>
      <w:proofErr w:type="spellStart"/>
      <w:r w:rsidRPr="00E33503">
        <w:rPr>
          <w:rFonts w:cs="Times New Roman"/>
        </w:rPr>
        <w:t>Sarony</w:t>
      </w:r>
      <w:proofErr w:type="spellEnd"/>
      <w:r w:rsidRPr="00E33503">
        <w:rPr>
          <w:rFonts w:cs="Times New Roman"/>
        </w:rPr>
        <w:t>, 111 U.S. 53, 58 (1884)</w:t>
      </w:r>
    </w:p>
  </w:footnote>
  <w:footnote w:id="4">
    <w:p w:rsidR="009118F3" w:rsidRPr="00E33503" w:rsidRDefault="009118F3">
      <w:pPr>
        <w:pStyle w:val="FootnoteText"/>
        <w:rPr>
          <w:rFonts w:cs="Times New Roman"/>
        </w:rPr>
      </w:pPr>
      <w:r w:rsidRPr="00E33503">
        <w:rPr>
          <w:rStyle w:val="FootnoteReference"/>
          <w:rFonts w:cs="Times New Roman"/>
        </w:rPr>
        <w:footnoteRef/>
      </w:r>
      <w:r w:rsidRPr="00E33503">
        <w:rPr>
          <w:rFonts w:cs="Times New Roman"/>
        </w:rPr>
        <w:t xml:space="preserve"> Id</w:t>
      </w:r>
    </w:p>
  </w:footnote>
  <w:footnote w:id="5">
    <w:p w:rsidR="009118F3" w:rsidRPr="00E33503" w:rsidRDefault="009118F3">
      <w:pPr>
        <w:pStyle w:val="FootnoteText"/>
        <w:rPr>
          <w:rFonts w:cs="Times New Roman"/>
        </w:rPr>
      </w:pPr>
      <w:r w:rsidRPr="00E33503">
        <w:rPr>
          <w:rStyle w:val="FootnoteReference"/>
          <w:rFonts w:cs="Times New Roman"/>
        </w:rPr>
        <w:footnoteRef/>
      </w:r>
      <w:r w:rsidRPr="00E33503">
        <w:rPr>
          <w:rFonts w:cs="Times New Roman"/>
        </w:rPr>
        <w:t xml:space="preserve"> </w:t>
      </w:r>
      <w:r w:rsidRPr="00E33503">
        <w:rPr>
          <w:rFonts w:cs="Times New Roman"/>
        </w:rPr>
        <w:t xml:space="preserve">Andres </w:t>
      </w:r>
      <w:proofErr w:type="spellStart"/>
      <w:r w:rsidRPr="00E33503">
        <w:rPr>
          <w:rFonts w:cs="Times New Roman"/>
        </w:rPr>
        <w:t>Guadamuz</w:t>
      </w:r>
      <w:proofErr w:type="spellEnd"/>
      <w:r w:rsidRPr="00E33503">
        <w:rPr>
          <w:rFonts w:cs="Times New Roman"/>
        </w:rPr>
        <w:t>, Artificial intelligence and Copyright, WIPOMAGAZINE (Oct. 2017) https://www.wipo.int/wipo_magazine/en/2017/05/article_0003.html.</w:t>
      </w:r>
    </w:p>
  </w:footnote>
  <w:footnote w:id="6">
    <w:p w:rsidR="00131B40" w:rsidRDefault="00131B40">
      <w:pPr>
        <w:pStyle w:val="FootnoteText"/>
      </w:pPr>
      <w:r w:rsidRPr="00E33503">
        <w:rPr>
          <w:rStyle w:val="FootnoteReference"/>
          <w:rFonts w:cs="Times New Roman"/>
        </w:rPr>
        <w:footnoteRef/>
      </w:r>
      <w:r w:rsidRPr="00E33503">
        <w:rPr>
          <w:rFonts w:cs="Times New Roman"/>
        </w:rPr>
        <w:t xml:space="preserve"> </w:t>
      </w:r>
      <w:proofErr w:type="spellStart"/>
      <w:r w:rsidR="00A161AD" w:rsidRPr="00E33503">
        <w:rPr>
          <w:rFonts w:cs="Times New Roman"/>
          <w:color w:val="222222"/>
          <w:shd w:val="clear" w:color="auto" w:fill="FFFFFF"/>
        </w:rPr>
        <w:t>Zirpoli</w:t>
      </w:r>
      <w:proofErr w:type="spellEnd"/>
      <w:r w:rsidR="00A161AD" w:rsidRPr="00E33503">
        <w:rPr>
          <w:rFonts w:cs="Times New Roman"/>
          <w:color w:val="222222"/>
          <w:shd w:val="clear" w:color="auto" w:fill="FFFFFF"/>
        </w:rPr>
        <w:t>, C. T. (2023). Generative Artificial Intelligence and Copyright Law.</w:t>
      </w:r>
    </w:p>
  </w:footnote>
  <w:footnote w:id="7">
    <w:p w:rsidR="00131B40" w:rsidRPr="00E33503" w:rsidRDefault="00131B40">
      <w:pPr>
        <w:pStyle w:val="FootnoteText"/>
        <w:rPr>
          <w:rFonts w:cs="Times New Roman"/>
        </w:rPr>
      </w:pPr>
      <w:r w:rsidRPr="00E33503">
        <w:rPr>
          <w:rStyle w:val="FootnoteReference"/>
          <w:rFonts w:cs="Times New Roman"/>
        </w:rPr>
        <w:footnoteRef/>
      </w:r>
      <w:r w:rsidRPr="00E33503">
        <w:rPr>
          <w:rFonts w:cs="Times New Roman"/>
        </w:rPr>
        <w:t xml:space="preserve"> </w:t>
      </w:r>
      <w:r w:rsidRPr="00E33503">
        <w:rPr>
          <w:rFonts w:cs="Times New Roman"/>
        </w:rPr>
        <w:t>European Parliament resolution of 16 February 2017 with recommendations to the Commission on Civil Law Rules on Robotics [2015/2103(INL)]</w:t>
      </w:r>
    </w:p>
  </w:footnote>
  <w:footnote w:id="8">
    <w:p w:rsidR="00131B40" w:rsidRPr="00E33503" w:rsidRDefault="00131B40">
      <w:pPr>
        <w:pStyle w:val="FootnoteText"/>
        <w:rPr>
          <w:rFonts w:cs="Times New Roman"/>
        </w:rPr>
      </w:pPr>
      <w:r w:rsidRPr="00E33503">
        <w:rPr>
          <w:rStyle w:val="FootnoteReference"/>
          <w:rFonts w:cs="Times New Roman"/>
        </w:rPr>
        <w:footnoteRef/>
      </w:r>
      <w:r w:rsidRPr="00E33503">
        <w:rPr>
          <w:rFonts w:cs="Times New Roman"/>
        </w:rPr>
        <w:t xml:space="preserve"> Id</w:t>
      </w:r>
    </w:p>
  </w:footnote>
  <w:footnote w:id="9">
    <w:p w:rsidR="00C21B46" w:rsidRPr="00E33503" w:rsidRDefault="00C21B46">
      <w:pPr>
        <w:pStyle w:val="FootnoteText"/>
        <w:rPr>
          <w:rFonts w:cs="Times New Roman"/>
        </w:rPr>
      </w:pPr>
      <w:r w:rsidRPr="00E33503">
        <w:rPr>
          <w:rStyle w:val="FootnoteReference"/>
          <w:rFonts w:cs="Times New Roman"/>
        </w:rPr>
        <w:footnoteRef/>
      </w:r>
      <w:r w:rsidRPr="00E33503">
        <w:rPr>
          <w:rFonts w:cs="Times New Roman"/>
        </w:rPr>
        <w:t xml:space="preserve"> </w:t>
      </w:r>
      <w:r w:rsidRPr="00E33503">
        <w:rPr>
          <w:rFonts w:cs="Times New Roman"/>
        </w:rPr>
        <w:t xml:space="preserve">Lucy Rana and </w:t>
      </w:r>
      <w:proofErr w:type="spellStart"/>
      <w:r w:rsidRPr="00E33503">
        <w:rPr>
          <w:rFonts w:cs="Times New Roman"/>
        </w:rPr>
        <w:t>Meril</w:t>
      </w:r>
      <w:proofErr w:type="spellEnd"/>
      <w:r w:rsidRPr="00E33503">
        <w:rPr>
          <w:rFonts w:cs="Times New Roman"/>
        </w:rPr>
        <w:t xml:space="preserve"> Mathew Joy, “India: Artificial Intelligence </w:t>
      </w:r>
      <w:proofErr w:type="gramStart"/>
      <w:r w:rsidRPr="00E33503">
        <w:rPr>
          <w:rFonts w:cs="Times New Roman"/>
        </w:rPr>
        <w:t>And</w:t>
      </w:r>
      <w:proofErr w:type="gramEnd"/>
      <w:r w:rsidRPr="00E33503">
        <w:rPr>
          <w:rFonts w:cs="Times New Roman"/>
        </w:rPr>
        <w:t xml:space="preserve"> Copyright – The Authorship”, </w:t>
      </w:r>
      <w:proofErr w:type="spellStart"/>
      <w:r w:rsidRPr="00E33503">
        <w:rPr>
          <w:rFonts w:cs="Times New Roman"/>
        </w:rPr>
        <w:t>Mondaq</w:t>
      </w:r>
      <w:proofErr w:type="spellEnd"/>
      <w:r w:rsidRPr="00E33503">
        <w:rPr>
          <w:rFonts w:cs="Times New Roman"/>
        </w:rPr>
        <w:t>, December 18, 2019, available at: https://www.mondaq.com/india/copyright/876800/artificial-intelligence-andcopyright-the-authorship (last visited on December 1, 2020).</w:t>
      </w:r>
    </w:p>
  </w:footnote>
  <w:footnote w:id="10">
    <w:p w:rsidR="00C21B46" w:rsidRPr="00E33503" w:rsidRDefault="00C21B46">
      <w:pPr>
        <w:pStyle w:val="FootnoteText"/>
        <w:rPr>
          <w:rFonts w:cs="Times New Roman"/>
        </w:rPr>
      </w:pPr>
      <w:r w:rsidRPr="00E33503">
        <w:rPr>
          <w:rStyle w:val="FootnoteReference"/>
          <w:rFonts w:cs="Times New Roman"/>
        </w:rPr>
        <w:footnoteRef/>
      </w:r>
      <w:r w:rsidRPr="00E33503">
        <w:rPr>
          <w:rFonts w:cs="Times New Roman"/>
        </w:rPr>
        <w:t xml:space="preserve"> </w:t>
      </w:r>
      <w:r w:rsidRPr="00E33503">
        <w:rPr>
          <w:rFonts w:cs="Times New Roman"/>
          <w:shd w:val="clear" w:color="auto" w:fill="FFFFFF"/>
        </w:rPr>
        <w:t xml:space="preserve">Ahuja, </w:t>
      </w:r>
      <w:proofErr w:type="spellStart"/>
      <w:r w:rsidRPr="00E33503">
        <w:rPr>
          <w:rFonts w:cs="Times New Roman"/>
          <w:shd w:val="clear" w:color="auto" w:fill="FFFFFF"/>
        </w:rPr>
        <w:t>Virendra</w:t>
      </w:r>
      <w:proofErr w:type="spellEnd"/>
      <w:r w:rsidRPr="00E33503">
        <w:rPr>
          <w:rFonts w:cs="Times New Roman"/>
          <w:shd w:val="clear" w:color="auto" w:fill="FFFFFF"/>
        </w:rPr>
        <w:t>, Artificial Intelligence and Copyright: Issues and Challenges (June 11, 2020). ILI Law Review Winter Issue 2020 , Available at SSRN: </w:t>
      </w:r>
      <w:hyperlink r:id="rId1" w:tgtFrame="_blank" w:history="1">
        <w:r w:rsidRPr="00E33503">
          <w:rPr>
            <w:rStyle w:val="Hyperlink"/>
            <w:rFonts w:cs="Times New Roman"/>
            <w:color w:val="auto"/>
            <w:shd w:val="clear" w:color="auto" w:fill="FFFFFF"/>
          </w:rPr>
          <w:t>https://ssrn.com/abstract=3864922</w:t>
        </w:r>
      </w:hyperlink>
    </w:p>
  </w:footnote>
  <w:footnote w:id="11">
    <w:p w:rsidR="00746D7A" w:rsidRDefault="00746D7A">
      <w:pPr>
        <w:pStyle w:val="FootnoteText"/>
      </w:pPr>
      <w:r w:rsidRPr="00E33503">
        <w:rPr>
          <w:rStyle w:val="FootnoteReference"/>
          <w:rFonts w:cs="Times New Roman"/>
        </w:rPr>
        <w:footnoteRef/>
      </w:r>
      <w:r w:rsidRPr="00E33503">
        <w:rPr>
          <w:rFonts w:cs="Times New Roman"/>
        </w:rPr>
        <w:t xml:space="preserve"> </w:t>
      </w:r>
      <w:r w:rsidRPr="00E33503">
        <w:rPr>
          <w:rFonts w:cs="Times New Roman"/>
        </w:rPr>
        <w:t>Trade Related Aspect of Intellectual Property Rights, art. 9.</w:t>
      </w:r>
    </w:p>
  </w:footnote>
  <w:footnote w:id="12">
    <w:p w:rsidR="00746D7A" w:rsidRDefault="00746D7A">
      <w:pPr>
        <w:pStyle w:val="FootnoteText"/>
      </w:pPr>
      <w:r>
        <w:rPr>
          <w:rStyle w:val="FootnoteReference"/>
        </w:rPr>
        <w:footnoteRef/>
      </w:r>
      <w:r>
        <w:t xml:space="preserve"> </w:t>
      </w:r>
      <w:r>
        <w:t>2005 (30) PTC 253 (Del)</w:t>
      </w:r>
    </w:p>
  </w:footnote>
  <w:footnote w:id="13">
    <w:p w:rsidR="00B70485" w:rsidRDefault="00B70485">
      <w:pPr>
        <w:pStyle w:val="FootnoteText"/>
      </w:pPr>
      <w:r>
        <w:rPr>
          <w:rStyle w:val="FootnoteReference"/>
        </w:rPr>
        <w:footnoteRef/>
      </w:r>
      <w:r>
        <w:t xml:space="preserve"> </w:t>
      </w:r>
      <w:r w:rsidR="00E67990">
        <w:t>Raj, N. (2023) </w:t>
      </w:r>
      <w:r w:rsidR="00E67990">
        <w:rPr>
          <w:rStyle w:val="Emphasis"/>
          <w:color w:val="0E101A"/>
        </w:rPr>
        <w:t>Legal implications of AI-created works in India - copyright - India</w:t>
      </w:r>
      <w:r w:rsidR="00E67990">
        <w:t>, </w:t>
      </w:r>
      <w:r w:rsidR="00E67990">
        <w:rPr>
          <w:rStyle w:val="Emphasis"/>
          <w:color w:val="0E101A"/>
        </w:rPr>
        <w:t xml:space="preserve">Legal Implications </w:t>
      </w:r>
      <w:proofErr w:type="gramStart"/>
      <w:r w:rsidR="00E67990">
        <w:rPr>
          <w:rStyle w:val="Emphasis"/>
          <w:color w:val="0E101A"/>
        </w:rPr>
        <w:t>Of</w:t>
      </w:r>
      <w:proofErr w:type="gramEnd"/>
      <w:r w:rsidR="00E67990">
        <w:rPr>
          <w:rStyle w:val="Emphasis"/>
          <w:color w:val="0E101A"/>
        </w:rPr>
        <w:t xml:space="preserve"> AI-Created Works In India - Copyright - India</w:t>
      </w:r>
      <w:r w:rsidR="00E67990">
        <w:t>. Available at: https://www.mondaq.com/india/copyright/1348418/legal-implications-of-ai-created-works-in-india (Accessed: 10 August 2023)</w:t>
      </w:r>
    </w:p>
  </w:footnote>
  <w:footnote w:id="14">
    <w:p w:rsidR="00E67990" w:rsidRPr="00E33503" w:rsidRDefault="00E67990">
      <w:pPr>
        <w:pStyle w:val="FootnoteText"/>
        <w:rPr>
          <w:rFonts w:cs="Times New Roman"/>
        </w:rPr>
      </w:pPr>
      <w:r w:rsidRPr="00E33503">
        <w:rPr>
          <w:rStyle w:val="FootnoteReference"/>
          <w:rFonts w:cs="Times New Roman"/>
        </w:rPr>
        <w:footnoteRef/>
      </w:r>
      <w:r w:rsidRPr="00E33503">
        <w:rPr>
          <w:rFonts w:cs="Times New Roman"/>
        </w:rPr>
        <w:t xml:space="preserve"> 1994 (28) DRJ 286</w:t>
      </w:r>
    </w:p>
  </w:footnote>
  <w:footnote w:id="15">
    <w:p w:rsidR="00F51FFF" w:rsidRPr="00E33503" w:rsidRDefault="00F51FFF">
      <w:pPr>
        <w:pStyle w:val="FootnoteText"/>
        <w:rPr>
          <w:rFonts w:cs="Times New Roman"/>
        </w:rPr>
      </w:pPr>
      <w:r w:rsidRPr="00E33503">
        <w:rPr>
          <w:rStyle w:val="FootnoteReference"/>
          <w:rFonts w:cs="Times New Roman"/>
        </w:rPr>
        <w:footnoteRef/>
      </w:r>
      <w:r w:rsidRPr="00E33503">
        <w:rPr>
          <w:rFonts w:cs="Times New Roman"/>
        </w:rPr>
        <w:t xml:space="preserve"> </w:t>
      </w:r>
      <w:r w:rsidRPr="00E33503">
        <w:rPr>
          <w:rFonts w:cs="Times New Roman"/>
          <w:color w:val="212529"/>
          <w:shd w:val="clear" w:color="auto" w:fill="FFFFFF"/>
        </w:rPr>
        <w:t xml:space="preserve">Navigators Logistics Ltd. vs </w:t>
      </w:r>
      <w:proofErr w:type="spellStart"/>
      <w:r w:rsidRPr="00E33503">
        <w:rPr>
          <w:rFonts w:cs="Times New Roman"/>
          <w:color w:val="212529"/>
          <w:shd w:val="clear" w:color="auto" w:fill="FFFFFF"/>
        </w:rPr>
        <w:t>Kashif</w:t>
      </w:r>
      <w:proofErr w:type="spellEnd"/>
      <w:r w:rsidRPr="00E33503">
        <w:rPr>
          <w:rFonts w:cs="Times New Roman"/>
          <w:color w:val="212529"/>
          <w:shd w:val="clear" w:color="auto" w:fill="FFFFFF"/>
        </w:rPr>
        <w:t xml:space="preserve"> Qureshi &amp; </w:t>
      </w:r>
      <w:proofErr w:type="spellStart"/>
      <w:r w:rsidRPr="00E33503">
        <w:rPr>
          <w:rFonts w:cs="Times New Roman"/>
          <w:color w:val="212529"/>
          <w:shd w:val="clear" w:color="auto" w:fill="FFFFFF"/>
        </w:rPr>
        <w:t>Ors</w:t>
      </w:r>
      <w:proofErr w:type="spellEnd"/>
      <w:r w:rsidRPr="00E33503">
        <w:rPr>
          <w:rFonts w:cs="Times New Roman"/>
          <w:color w:val="212529"/>
          <w:shd w:val="clear" w:color="auto" w:fill="FFFFFF"/>
        </w:rPr>
        <w:t>. (CS(COMM) 735/2016)</w:t>
      </w:r>
    </w:p>
  </w:footnote>
  <w:footnote w:id="16">
    <w:p w:rsidR="00F51FFF" w:rsidRPr="00E33503" w:rsidRDefault="00F51FFF">
      <w:pPr>
        <w:pStyle w:val="FootnoteText"/>
        <w:rPr>
          <w:rFonts w:cs="Times New Roman"/>
        </w:rPr>
      </w:pPr>
      <w:r w:rsidRPr="00E33503">
        <w:rPr>
          <w:rStyle w:val="FootnoteReference"/>
          <w:rFonts w:cs="Times New Roman"/>
        </w:rPr>
        <w:footnoteRef/>
      </w:r>
      <w:r w:rsidRPr="00E33503">
        <w:rPr>
          <w:rFonts w:cs="Times New Roman"/>
        </w:rPr>
        <w:t xml:space="preserve"> </w:t>
      </w:r>
      <w:r w:rsidRPr="00E33503">
        <w:rPr>
          <w:rFonts w:cs="Times New Roman"/>
          <w:color w:val="212529"/>
          <w:shd w:val="clear" w:color="auto" w:fill="FFFFFF"/>
        </w:rPr>
        <w:t xml:space="preserve">Tech Plus Media Private Ltd. Vs. </w:t>
      </w:r>
      <w:proofErr w:type="spellStart"/>
      <w:r w:rsidRPr="00E33503">
        <w:rPr>
          <w:rFonts w:cs="Times New Roman"/>
          <w:color w:val="212529"/>
          <w:shd w:val="clear" w:color="auto" w:fill="FFFFFF"/>
        </w:rPr>
        <w:t>Jyoti</w:t>
      </w:r>
      <w:proofErr w:type="spellEnd"/>
      <w:r w:rsidRPr="00E33503">
        <w:rPr>
          <w:rFonts w:cs="Times New Roman"/>
          <w:color w:val="212529"/>
          <w:shd w:val="clear" w:color="auto" w:fill="FFFFFF"/>
        </w:rPr>
        <w:t xml:space="preserve"> </w:t>
      </w:r>
      <w:proofErr w:type="spellStart"/>
      <w:r w:rsidRPr="00E33503">
        <w:rPr>
          <w:rFonts w:cs="Times New Roman"/>
          <w:color w:val="212529"/>
          <w:shd w:val="clear" w:color="auto" w:fill="FFFFFF"/>
        </w:rPr>
        <w:t>Janda</w:t>
      </w:r>
      <w:proofErr w:type="spellEnd"/>
      <w:r w:rsidRPr="00E33503">
        <w:rPr>
          <w:rFonts w:cs="Times New Roman"/>
          <w:color w:val="212529"/>
          <w:shd w:val="clear" w:color="auto" w:fill="FFFFFF"/>
        </w:rPr>
        <w:t xml:space="preserve">, (2014) 60 PTC 121; Camlin </w:t>
      </w:r>
      <w:proofErr w:type="spellStart"/>
      <w:r w:rsidRPr="00E33503">
        <w:rPr>
          <w:rFonts w:cs="Times New Roman"/>
          <w:color w:val="212529"/>
          <w:shd w:val="clear" w:color="auto" w:fill="FFFFFF"/>
        </w:rPr>
        <w:t>Pvt.</w:t>
      </w:r>
      <w:proofErr w:type="spellEnd"/>
      <w:r w:rsidRPr="00E33503">
        <w:rPr>
          <w:rFonts w:cs="Times New Roman"/>
          <w:color w:val="212529"/>
          <w:shd w:val="clear" w:color="auto" w:fill="FFFFFF"/>
        </w:rPr>
        <w:t xml:space="preserve"> Ltd. vs National Pencil Industries, AIR 1986 Delhi 444.</w:t>
      </w:r>
    </w:p>
  </w:footnote>
  <w:footnote w:id="17">
    <w:p w:rsidR="00F51FFF" w:rsidRPr="00E33503" w:rsidRDefault="00F51FFF">
      <w:pPr>
        <w:pStyle w:val="FootnoteText"/>
        <w:rPr>
          <w:rFonts w:cs="Times New Roman"/>
        </w:rPr>
      </w:pPr>
      <w:r w:rsidRPr="00E33503">
        <w:rPr>
          <w:rStyle w:val="FootnoteReference"/>
          <w:rFonts w:cs="Times New Roman"/>
        </w:rPr>
        <w:footnoteRef/>
      </w:r>
      <w:r w:rsidRPr="00E33503">
        <w:rPr>
          <w:rFonts w:cs="Times New Roman"/>
        </w:rPr>
        <w:t xml:space="preserve"> </w:t>
      </w:r>
      <w:r w:rsidRPr="00E33503">
        <w:rPr>
          <w:rFonts w:cs="Times New Roman"/>
          <w:color w:val="212529"/>
          <w:shd w:val="clear" w:color="auto" w:fill="FFFFFF"/>
        </w:rPr>
        <w:t>Section 17, Copyright Act 1957.</w:t>
      </w:r>
    </w:p>
  </w:footnote>
  <w:footnote w:id="18">
    <w:p w:rsidR="00F51FFF" w:rsidRPr="00E33503" w:rsidRDefault="00F51FFF">
      <w:pPr>
        <w:pStyle w:val="FootnoteText"/>
        <w:rPr>
          <w:rFonts w:cs="Times New Roman"/>
        </w:rPr>
      </w:pPr>
      <w:r w:rsidRPr="00E33503">
        <w:rPr>
          <w:rStyle w:val="FootnoteReference"/>
          <w:rFonts w:cs="Times New Roman"/>
        </w:rPr>
        <w:footnoteRef/>
      </w:r>
      <w:r w:rsidRPr="00E33503">
        <w:rPr>
          <w:rFonts w:cs="Times New Roman"/>
        </w:rPr>
        <w:t xml:space="preserve"> </w:t>
      </w:r>
      <w:r w:rsidRPr="00E33503">
        <w:rPr>
          <w:rFonts w:cs="Times New Roman"/>
          <w:color w:val="212529"/>
          <w:shd w:val="clear" w:color="auto" w:fill="FFFFFF"/>
        </w:rPr>
        <w:t xml:space="preserve">Feist Publications </w:t>
      </w:r>
      <w:proofErr w:type="gramStart"/>
      <w:r w:rsidRPr="00E33503">
        <w:rPr>
          <w:rFonts w:cs="Times New Roman"/>
          <w:color w:val="212529"/>
          <w:shd w:val="clear" w:color="auto" w:fill="FFFFFF"/>
        </w:rPr>
        <w:t>v.</w:t>
      </w:r>
      <w:proofErr w:type="gramEnd"/>
      <w:r w:rsidRPr="00E33503">
        <w:rPr>
          <w:rFonts w:cs="Times New Roman"/>
          <w:color w:val="212529"/>
          <w:shd w:val="clear" w:color="auto" w:fill="FFFFFF"/>
        </w:rPr>
        <w:t xml:space="preserve"> Rural Telephone Service Co., 499 U.S. 340 (1991).</w:t>
      </w:r>
    </w:p>
  </w:footnote>
  <w:footnote w:id="19">
    <w:p w:rsidR="00F51FFF" w:rsidRPr="00E33503" w:rsidRDefault="00F51FFF">
      <w:pPr>
        <w:pStyle w:val="FootnoteText"/>
        <w:rPr>
          <w:rFonts w:cs="Times New Roman"/>
        </w:rPr>
      </w:pPr>
      <w:r w:rsidRPr="00E33503">
        <w:rPr>
          <w:rStyle w:val="FootnoteReference"/>
          <w:rFonts w:cs="Times New Roman"/>
        </w:rPr>
        <w:footnoteRef/>
      </w:r>
      <w:r w:rsidRPr="00E33503">
        <w:rPr>
          <w:rFonts w:cs="Times New Roman"/>
        </w:rPr>
        <w:t xml:space="preserve"> </w:t>
      </w:r>
      <w:r w:rsidRPr="00E33503">
        <w:rPr>
          <w:rFonts w:cs="Times New Roman"/>
          <w:color w:val="212529"/>
          <w:shd w:val="clear" w:color="auto" w:fill="FFFFFF"/>
        </w:rPr>
        <w:t xml:space="preserve">Burlington Home Shopping </w:t>
      </w:r>
      <w:proofErr w:type="spellStart"/>
      <w:r w:rsidRPr="00E33503">
        <w:rPr>
          <w:rFonts w:cs="Times New Roman"/>
          <w:color w:val="212529"/>
          <w:shd w:val="clear" w:color="auto" w:fill="FFFFFF"/>
        </w:rPr>
        <w:t>Pvt.</w:t>
      </w:r>
      <w:proofErr w:type="spellEnd"/>
      <w:r w:rsidRPr="00E33503">
        <w:rPr>
          <w:rFonts w:cs="Times New Roman"/>
          <w:color w:val="212529"/>
          <w:shd w:val="clear" w:color="auto" w:fill="FFFFFF"/>
        </w:rPr>
        <w:t xml:space="preserve"> Ltd. v. </w:t>
      </w:r>
      <w:proofErr w:type="spellStart"/>
      <w:r w:rsidRPr="00E33503">
        <w:rPr>
          <w:rFonts w:cs="Times New Roman"/>
          <w:color w:val="212529"/>
          <w:shd w:val="clear" w:color="auto" w:fill="FFFFFF"/>
        </w:rPr>
        <w:t>Rajnish</w:t>
      </w:r>
      <w:proofErr w:type="spellEnd"/>
      <w:r w:rsidRPr="00E33503">
        <w:rPr>
          <w:rFonts w:cs="Times New Roman"/>
          <w:color w:val="212529"/>
          <w:shd w:val="clear" w:color="auto" w:fill="FFFFFF"/>
        </w:rPr>
        <w:t xml:space="preserve"> </w:t>
      </w:r>
      <w:proofErr w:type="spellStart"/>
      <w:r w:rsidRPr="00E33503">
        <w:rPr>
          <w:rFonts w:cs="Times New Roman"/>
          <w:color w:val="212529"/>
          <w:shd w:val="clear" w:color="auto" w:fill="FFFFFF"/>
        </w:rPr>
        <w:t>Chibber</w:t>
      </w:r>
      <w:proofErr w:type="spellEnd"/>
      <w:r w:rsidRPr="00E33503">
        <w:rPr>
          <w:rFonts w:cs="Times New Roman"/>
          <w:color w:val="212529"/>
          <w:shd w:val="clear" w:color="auto" w:fill="FFFFFF"/>
        </w:rPr>
        <w:t>, 61 (1995) DLT 6</w:t>
      </w:r>
    </w:p>
  </w:footnote>
  <w:footnote w:id="20">
    <w:p w:rsidR="00F51FFF" w:rsidRDefault="00F51FFF">
      <w:pPr>
        <w:pStyle w:val="FootnoteText"/>
      </w:pPr>
      <w:r w:rsidRPr="00E33503">
        <w:rPr>
          <w:rStyle w:val="FootnoteReference"/>
          <w:rFonts w:cs="Times New Roman"/>
        </w:rPr>
        <w:footnoteRef/>
      </w:r>
      <w:r w:rsidRPr="00E33503">
        <w:rPr>
          <w:rFonts w:cs="Times New Roman"/>
        </w:rPr>
        <w:t xml:space="preserve"> </w:t>
      </w:r>
      <w:r w:rsidRPr="00E33503">
        <w:rPr>
          <w:rFonts w:cs="Times New Roman"/>
          <w:color w:val="212529"/>
          <w:shd w:val="clear" w:color="auto" w:fill="FFFFFF"/>
        </w:rPr>
        <w:t xml:space="preserve">Eastern Book Company </w:t>
      </w:r>
      <w:proofErr w:type="gramStart"/>
      <w:r w:rsidRPr="00E33503">
        <w:rPr>
          <w:rFonts w:cs="Times New Roman"/>
          <w:color w:val="212529"/>
          <w:shd w:val="clear" w:color="auto" w:fill="FFFFFF"/>
        </w:rPr>
        <w:t>v.</w:t>
      </w:r>
      <w:proofErr w:type="gramEnd"/>
      <w:r w:rsidRPr="00E33503">
        <w:rPr>
          <w:rFonts w:cs="Times New Roman"/>
          <w:color w:val="212529"/>
          <w:shd w:val="clear" w:color="auto" w:fill="FFFFFF"/>
        </w:rPr>
        <w:t xml:space="preserve"> D. B. </w:t>
      </w:r>
      <w:proofErr w:type="spellStart"/>
      <w:r w:rsidRPr="00E33503">
        <w:rPr>
          <w:rFonts w:cs="Times New Roman"/>
          <w:color w:val="212529"/>
          <w:shd w:val="clear" w:color="auto" w:fill="FFFFFF"/>
        </w:rPr>
        <w:t>Modak</w:t>
      </w:r>
      <w:proofErr w:type="spellEnd"/>
      <w:r w:rsidRPr="00E33503">
        <w:rPr>
          <w:rFonts w:cs="Times New Roman"/>
          <w:color w:val="212529"/>
          <w:shd w:val="clear" w:color="auto" w:fill="FFFFFF"/>
        </w:rPr>
        <w:t>, (2008) 1 SCC 1</w:t>
      </w:r>
    </w:p>
  </w:footnote>
  <w:footnote w:id="21">
    <w:p w:rsidR="00FF2A62" w:rsidRDefault="00FF2A62">
      <w:pPr>
        <w:pStyle w:val="FootnoteText"/>
      </w:pPr>
      <w:r>
        <w:rPr>
          <w:rStyle w:val="FootnoteReference"/>
        </w:rPr>
        <w:footnoteRef/>
      </w:r>
      <w:r>
        <w:t xml:space="preserve"> </w:t>
      </w:r>
      <w:r>
        <w:t xml:space="preserve">Rana, </w:t>
      </w:r>
      <w:proofErr w:type="spellStart"/>
      <w:r>
        <w:t>lucy</w:t>
      </w:r>
      <w:proofErr w:type="spellEnd"/>
      <w:r>
        <w:t xml:space="preserve"> and Mathew, M. (2023) </w:t>
      </w:r>
      <w:r>
        <w:rPr>
          <w:rStyle w:val="Emphasis"/>
          <w:color w:val="0E101A"/>
        </w:rPr>
        <w:t>Artificial Intelligence and copyright – the authorship</w:t>
      </w:r>
      <w:r>
        <w:t>, </w:t>
      </w:r>
      <w:r>
        <w:rPr>
          <w:rStyle w:val="Emphasis"/>
          <w:color w:val="0E101A"/>
        </w:rPr>
        <w:t>S.S. Rana &amp; Co.</w:t>
      </w:r>
      <w:r>
        <w:t> Available at: https://ssrana.in/articles/artificial-intelligence-and-copyright-the-authorship/ (Accessed: 10 August 2023).</w:t>
      </w:r>
    </w:p>
  </w:footnote>
  <w:footnote w:id="22">
    <w:p w:rsidR="00482E13" w:rsidRPr="00482E13" w:rsidRDefault="00482E13">
      <w:pPr>
        <w:pStyle w:val="FootnoteText"/>
        <w:rPr>
          <w:rFonts w:cs="Times New Roman"/>
        </w:rPr>
      </w:pPr>
      <w:r w:rsidRPr="00482E13">
        <w:rPr>
          <w:rStyle w:val="FootnoteReference"/>
          <w:rFonts w:cs="Times New Roman"/>
        </w:rPr>
        <w:footnoteRef/>
      </w:r>
      <w:r w:rsidRPr="00482E13">
        <w:rPr>
          <w:rFonts w:cs="Times New Roman"/>
        </w:rPr>
        <w:t xml:space="preserve"> </w:t>
      </w:r>
      <w:r w:rsidRPr="00482E13">
        <w:rPr>
          <w:rFonts w:cs="Times New Roman"/>
          <w:color w:val="222222"/>
          <w:shd w:val="clear" w:color="auto" w:fill="FFFFFF"/>
        </w:rPr>
        <w:t xml:space="preserve">Chaudhary, G. (2022). Artificial Intelligence: Copyright and Authorship/Ownership </w:t>
      </w:r>
      <w:proofErr w:type="gramStart"/>
      <w:r w:rsidRPr="00482E13">
        <w:rPr>
          <w:rFonts w:cs="Times New Roman"/>
          <w:color w:val="222222"/>
          <w:shd w:val="clear" w:color="auto" w:fill="FFFFFF"/>
        </w:rPr>
        <w:t>Dilemma?.</w:t>
      </w:r>
      <w:proofErr w:type="gramEnd"/>
      <w:r w:rsidRPr="00482E13">
        <w:rPr>
          <w:rFonts w:cs="Times New Roman"/>
          <w:color w:val="222222"/>
          <w:shd w:val="clear" w:color="auto" w:fill="FFFFFF"/>
        </w:rPr>
        <w:t> </w:t>
      </w:r>
      <w:r w:rsidRPr="00482E13">
        <w:rPr>
          <w:rFonts w:cs="Times New Roman"/>
          <w:i/>
          <w:iCs/>
          <w:color w:val="222222"/>
          <w:shd w:val="clear" w:color="auto" w:fill="FFFFFF"/>
        </w:rPr>
        <w:t>Indian JL &amp; Just.</w:t>
      </w:r>
      <w:r w:rsidRPr="00482E13">
        <w:rPr>
          <w:rFonts w:cs="Times New Roman"/>
          <w:color w:val="222222"/>
          <w:shd w:val="clear" w:color="auto" w:fill="FFFFFF"/>
        </w:rPr>
        <w:t>, </w:t>
      </w:r>
      <w:r w:rsidRPr="00482E13">
        <w:rPr>
          <w:rFonts w:cs="Times New Roman"/>
          <w:i/>
          <w:iCs/>
          <w:color w:val="222222"/>
          <w:shd w:val="clear" w:color="auto" w:fill="FFFFFF"/>
        </w:rPr>
        <w:t>13</w:t>
      </w:r>
      <w:r w:rsidRPr="00482E13">
        <w:rPr>
          <w:rFonts w:cs="Times New Roman"/>
          <w:color w:val="222222"/>
          <w:shd w:val="clear" w:color="auto" w:fill="FFFFFF"/>
        </w:rPr>
        <w:t>, 212.</w:t>
      </w:r>
    </w:p>
  </w:footnote>
  <w:footnote w:id="23">
    <w:p w:rsidR="00E33503" w:rsidRDefault="00E33503">
      <w:pPr>
        <w:pStyle w:val="FootnoteText"/>
      </w:pPr>
      <w:r>
        <w:rPr>
          <w:rStyle w:val="FootnoteReference"/>
        </w:rPr>
        <w:footnoteRef/>
      </w:r>
      <w:r>
        <w:t xml:space="preserve"> </w:t>
      </w:r>
      <w:r w:rsidR="00482E13">
        <w:t>Supra Note 13</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47E1E"/>
    <w:multiLevelType w:val="multilevel"/>
    <w:tmpl w:val="478422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1106C2"/>
    <w:multiLevelType w:val="hybridMultilevel"/>
    <w:tmpl w:val="FCB0AF7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5971159"/>
    <w:multiLevelType w:val="hybridMultilevel"/>
    <w:tmpl w:val="538EDFA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9251497"/>
    <w:multiLevelType w:val="multilevel"/>
    <w:tmpl w:val="2B8AC1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E83353"/>
    <w:multiLevelType w:val="multilevel"/>
    <w:tmpl w:val="6C9065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2BD2090"/>
    <w:multiLevelType w:val="multilevel"/>
    <w:tmpl w:val="FC74AD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916B53"/>
    <w:multiLevelType w:val="multilevel"/>
    <w:tmpl w:val="2506A5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124922"/>
    <w:multiLevelType w:val="multilevel"/>
    <w:tmpl w:val="B55647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85163BA"/>
    <w:multiLevelType w:val="multilevel"/>
    <w:tmpl w:val="348AE7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57474D"/>
    <w:multiLevelType w:val="multilevel"/>
    <w:tmpl w:val="1A66FC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F2F65D7"/>
    <w:multiLevelType w:val="multilevel"/>
    <w:tmpl w:val="7ED2C9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1915213"/>
    <w:multiLevelType w:val="multilevel"/>
    <w:tmpl w:val="EC8413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7B4768B"/>
    <w:multiLevelType w:val="multilevel"/>
    <w:tmpl w:val="F84E79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8AB0FE6"/>
    <w:multiLevelType w:val="multilevel"/>
    <w:tmpl w:val="230CF7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E5C6761"/>
    <w:multiLevelType w:val="multilevel"/>
    <w:tmpl w:val="87FC5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09B1DCA"/>
    <w:multiLevelType w:val="multilevel"/>
    <w:tmpl w:val="2D0CB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4CA16CA"/>
    <w:multiLevelType w:val="multilevel"/>
    <w:tmpl w:val="EDC2D1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8D3D20"/>
    <w:multiLevelType w:val="hybridMultilevel"/>
    <w:tmpl w:val="666C9864"/>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61F7134E"/>
    <w:multiLevelType w:val="multilevel"/>
    <w:tmpl w:val="7C821F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A0353E8"/>
    <w:multiLevelType w:val="multilevel"/>
    <w:tmpl w:val="848C96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0CB5F6E"/>
    <w:multiLevelType w:val="multilevel"/>
    <w:tmpl w:val="6E9A95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18018A2"/>
    <w:multiLevelType w:val="hybridMultilevel"/>
    <w:tmpl w:val="7432FB48"/>
    <w:lvl w:ilvl="0" w:tplc="55FAC1AC">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726B3F61"/>
    <w:multiLevelType w:val="multilevel"/>
    <w:tmpl w:val="76AC3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3264ABF"/>
    <w:multiLevelType w:val="hybridMultilevel"/>
    <w:tmpl w:val="6BECDE88"/>
    <w:lvl w:ilvl="0" w:tplc="55FAC1AC">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742D397B"/>
    <w:multiLevelType w:val="multilevel"/>
    <w:tmpl w:val="AC583A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4EA74CF"/>
    <w:multiLevelType w:val="multilevel"/>
    <w:tmpl w:val="E9F27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2"/>
  </w:num>
  <w:num w:numId="2">
    <w:abstractNumId w:val="10"/>
  </w:num>
  <w:num w:numId="3">
    <w:abstractNumId w:val="14"/>
  </w:num>
  <w:num w:numId="4">
    <w:abstractNumId w:val="11"/>
  </w:num>
  <w:num w:numId="5">
    <w:abstractNumId w:val="19"/>
    <w:lvlOverride w:ilvl="1">
      <w:lvl w:ilvl="1">
        <w:numFmt w:val="bullet"/>
        <w:lvlText w:val=""/>
        <w:lvlJc w:val="left"/>
        <w:pPr>
          <w:tabs>
            <w:tab w:val="num" w:pos="1440"/>
          </w:tabs>
          <w:ind w:left="1440" w:hanging="360"/>
        </w:pPr>
        <w:rPr>
          <w:rFonts w:ascii="Symbol" w:hAnsi="Symbol" w:hint="default"/>
          <w:sz w:val="20"/>
        </w:rPr>
      </w:lvl>
    </w:lvlOverride>
  </w:num>
  <w:num w:numId="6">
    <w:abstractNumId w:val="4"/>
  </w:num>
  <w:num w:numId="7">
    <w:abstractNumId w:val="9"/>
    <w:lvlOverride w:ilvl="1">
      <w:lvl w:ilvl="1">
        <w:numFmt w:val="bullet"/>
        <w:lvlText w:val=""/>
        <w:lvlJc w:val="left"/>
        <w:pPr>
          <w:tabs>
            <w:tab w:val="num" w:pos="1440"/>
          </w:tabs>
          <w:ind w:left="1440" w:hanging="360"/>
        </w:pPr>
        <w:rPr>
          <w:rFonts w:ascii="Symbol" w:hAnsi="Symbol" w:hint="default"/>
          <w:sz w:val="20"/>
        </w:rPr>
      </w:lvl>
    </w:lvlOverride>
  </w:num>
  <w:num w:numId="8">
    <w:abstractNumId w:val="18"/>
  </w:num>
  <w:num w:numId="9">
    <w:abstractNumId w:val="0"/>
    <w:lvlOverride w:ilvl="1">
      <w:lvl w:ilvl="1">
        <w:numFmt w:val="bullet"/>
        <w:lvlText w:val=""/>
        <w:lvlJc w:val="left"/>
        <w:pPr>
          <w:tabs>
            <w:tab w:val="num" w:pos="1440"/>
          </w:tabs>
          <w:ind w:left="1440" w:hanging="360"/>
        </w:pPr>
        <w:rPr>
          <w:rFonts w:ascii="Symbol" w:hAnsi="Symbol" w:hint="default"/>
          <w:sz w:val="20"/>
        </w:rPr>
      </w:lvl>
    </w:lvlOverride>
  </w:num>
  <w:num w:numId="10">
    <w:abstractNumId w:val="15"/>
  </w:num>
  <w:num w:numId="11">
    <w:abstractNumId w:val="16"/>
    <w:lvlOverride w:ilvl="1">
      <w:lvl w:ilvl="1">
        <w:numFmt w:val="bullet"/>
        <w:lvlText w:val=""/>
        <w:lvlJc w:val="left"/>
        <w:pPr>
          <w:tabs>
            <w:tab w:val="num" w:pos="1440"/>
          </w:tabs>
          <w:ind w:left="1440" w:hanging="360"/>
        </w:pPr>
        <w:rPr>
          <w:rFonts w:ascii="Symbol" w:hAnsi="Symbol" w:hint="default"/>
          <w:sz w:val="20"/>
        </w:rPr>
      </w:lvl>
    </w:lvlOverride>
  </w:num>
  <w:num w:numId="12">
    <w:abstractNumId w:val="20"/>
  </w:num>
  <w:num w:numId="13">
    <w:abstractNumId w:val="25"/>
    <w:lvlOverride w:ilvl="1">
      <w:lvl w:ilvl="1">
        <w:numFmt w:val="bullet"/>
        <w:lvlText w:val=""/>
        <w:lvlJc w:val="left"/>
        <w:pPr>
          <w:tabs>
            <w:tab w:val="num" w:pos="1440"/>
          </w:tabs>
          <w:ind w:left="1440" w:hanging="360"/>
        </w:pPr>
        <w:rPr>
          <w:rFonts w:ascii="Symbol" w:hAnsi="Symbol" w:hint="default"/>
          <w:sz w:val="20"/>
        </w:rPr>
      </w:lvl>
    </w:lvlOverride>
  </w:num>
  <w:num w:numId="14">
    <w:abstractNumId w:val="7"/>
  </w:num>
  <w:num w:numId="15">
    <w:abstractNumId w:val="24"/>
    <w:lvlOverride w:ilvl="1">
      <w:lvl w:ilvl="1">
        <w:numFmt w:val="bullet"/>
        <w:lvlText w:val=""/>
        <w:lvlJc w:val="left"/>
        <w:pPr>
          <w:tabs>
            <w:tab w:val="num" w:pos="1440"/>
          </w:tabs>
          <w:ind w:left="1440" w:hanging="360"/>
        </w:pPr>
        <w:rPr>
          <w:rFonts w:ascii="Symbol" w:hAnsi="Symbol" w:hint="default"/>
          <w:sz w:val="20"/>
        </w:rPr>
      </w:lvl>
    </w:lvlOverride>
  </w:num>
  <w:num w:numId="16">
    <w:abstractNumId w:val="13"/>
  </w:num>
  <w:num w:numId="17">
    <w:abstractNumId w:val="5"/>
    <w:lvlOverride w:ilvl="1">
      <w:lvl w:ilvl="1">
        <w:numFmt w:val="bullet"/>
        <w:lvlText w:val=""/>
        <w:lvlJc w:val="left"/>
        <w:pPr>
          <w:tabs>
            <w:tab w:val="num" w:pos="1440"/>
          </w:tabs>
          <w:ind w:left="1440" w:hanging="360"/>
        </w:pPr>
        <w:rPr>
          <w:rFonts w:ascii="Symbol" w:hAnsi="Symbol" w:hint="default"/>
          <w:sz w:val="20"/>
        </w:rPr>
      </w:lvl>
    </w:lvlOverride>
  </w:num>
  <w:num w:numId="18">
    <w:abstractNumId w:val="12"/>
  </w:num>
  <w:num w:numId="19">
    <w:abstractNumId w:val="3"/>
    <w:lvlOverride w:ilvl="1">
      <w:lvl w:ilvl="1">
        <w:numFmt w:val="bullet"/>
        <w:lvlText w:val=""/>
        <w:lvlJc w:val="left"/>
        <w:pPr>
          <w:tabs>
            <w:tab w:val="num" w:pos="1440"/>
          </w:tabs>
          <w:ind w:left="1440" w:hanging="360"/>
        </w:pPr>
        <w:rPr>
          <w:rFonts w:ascii="Symbol" w:hAnsi="Symbol" w:hint="default"/>
          <w:sz w:val="20"/>
        </w:rPr>
      </w:lvl>
    </w:lvlOverride>
  </w:num>
  <w:num w:numId="20">
    <w:abstractNumId w:val="8"/>
  </w:num>
  <w:num w:numId="21">
    <w:abstractNumId w:val="6"/>
    <w:lvlOverride w:ilvl="1">
      <w:lvl w:ilvl="1">
        <w:numFmt w:val="bullet"/>
        <w:lvlText w:val=""/>
        <w:lvlJc w:val="left"/>
        <w:pPr>
          <w:tabs>
            <w:tab w:val="num" w:pos="1440"/>
          </w:tabs>
          <w:ind w:left="1440" w:hanging="360"/>
        </w:pPr>
        <w:rPr>
          <w:rFonts w:ascii="Symbol" w:hAnsi="Symbol" w:hint="default"/>
          <w:sz w:val="20"/>
        </w:rPr>
      </w:lvl>
    </w:lvlOverride>
  </w:num>
  <w:num w:numId="22">
    <w:abstractNumId w:val="21"/>
  </w:num>
  <w:num w:numId="23">
    <w:abstractNumId w:val="23"/>
  </w:num>
  <w:num w:numId="24">
    <w:abstractNumId w:val="17"/>
  </w:num>
  <w:num w:numId="25">
    <w:abstractNumId w:val="2"/>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25FA"/>
    <w:rsid w:val="00014EF4"/>
    <w:rsid w:val="00131B40"/>
    <w:rsid w:val="001C25FA"/>
    <w:rsid w:val="003065C4"/>
    <w:rsid w:val="00354D0A"/>
    <w:rsid w:val="00441089"/>
    <w:rsid w:val="004550D4"/>
    <w:rsid w:val="00482E13"/>
    <w:rsid w:val="0051669B"/>
    <w:rsid w:val="00517645"/>
    <w:rsid w:val="00517BE6"/>
    <w:rsid w:val="005B4EE3"/>
    <w:rsid w:val="00652C01"/>
    <w:rsid w:val="00746D7A"/>
    <w:rsid w:val="009118F3"/>
    <w:rsid w:val="00950555"/>
    <w:rsid w:val="009541DD"/>
    <w:rsid w:val="00A161AD"/>
    <w:rsid w:val="00AD08C8"/>
    <w:rsid w:val="00AF4FD2"/>
    <w:rsid w:val="00B70485"/>
    <w:rsid w:val="00B95FB2"/>
    <w:rsid w:val="00C21B46"/>
    <w:rsid w:val="00E0709C"/>
    <w:rsid w:val="00E33503"/>
    <w:rsid w:val="00E67990"/>
    <w:rsid w:val="00F51FFF"/>
    <w:rsid w:val="00F64536"/>
    <w:rsid w:val="00F80E1E"/>
    <w:rsid w:val="00FA6F42"/>
    <w:rsid w:val="00FC39E4"/>
    <w:rsid w:val="00FE7B45"/>
    <w:rsid w:val="00FF2A6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9ED1EF"/>
  <w15:chartTrackingRefBased/>
  <w15:docId w15:val="{EE7E817F-5A1C-4FFE-8A33-A67F6C67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41DD"/>
    <w:pPr>
      <w:jc w:val="both"/>
    </w:pPr>
    <w:rPr>
      <w:rFonts w:ascii="Times New Roman" w:hAnsi="Times New Roman"/>
      <w:sz w:val="24"/>
    </w:rPr>
  </w:style>
  <w:style w:type="paragraph" w:styleId="Heading3">
    <w:name w:val="heading 3"/>
    <w:basedOn w:val="Normal"/>
    <w:link w:val="Heading3Char"/>
    <w:uiPriority w:val="9"/>
    <w:qFormat/>
    <w:rsid w:val="00FA6F42"/>
    <w:pPr>
      <w:spacing w:before="100" w:beforeAutospacing="1" w:after="100" w:afterAutospacing="1" w:line="240" w:lineRule="auto"/>
      <w:jc w:val="left"/>
      <w:outlineLvl w:val="2"/>
    </w:pPr>
    <w:rPr>
      <w:rFonts w:eastAsia="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C25FA"/>
    <w:rPr>
      <w:b/>
      <w:bCs/>
    </w:rPr>
  </w:style>
  <w:style w:type="character" w:styleId="Emphasis">
    <w:name w:val="Emphasis"/>
    <w:basedOn w:val="DefaultParagraphFont"/>
    <w:uiPriority w:val="20"/>
    <w:qFormat/>
    <w:rsid w:val="001C25FA"/>
    <w:rPr>
      <w:i/>
      <w:iCs/>
    </w:rPr>
  </w:style>
  <w:style w:type="paragraph" w:styleId="NormalWeb">
    <w:name w:val="Normal (Web)"/>
    <w:basedOn w:val="Normal"/>
    <w:uiPriority w:val="99"/>
    <w:semiHidden/>
    <w:unhideWhenUsed/>
    <w:rsid w:val="00FA6F42"/>
    <w:pPr>
      <w:spacing w:before="100" w:beforeAutospacing="1" w:after="100" w:afterAutospacing="1" w:line="240" w:lineRule="auto"/>
      <w:jc w:val="left"/>
    </w:pPr>
    <w:rPr>
      <w:rFonts w:eastAsia="Times New Roman" w:cs="Times New Roman"/>
      <w:szCs w:val="24"/>
      <w:lang w:eastAsia="en-IN"/>
    </w:rPr>
  </w:style>
  <w:style w:type="character" w:customStyle="1" w:styleId="Heading3Char">
    <w:name w:val="Heading 3 Char"/>
    <w:basedOn w:val="DefaultParagraphFont"/>
    <w:link w:val="Heading3"/>
    <w:uiPriority w:val="9"/>
    <w:rsid w:val="00FA6F42"/>
    <w:rPr>
      <w:rFonts w:ascii="Times New Roman" w:eastAsia="Times New Roman" w:hAnsi="Times New Roman" w:cs="Times New Roman"/>
      <w:b/>
      <w:bCs/>
      <w:sz w:val="27"/>
      <w:szCs w:val="27"/>
      <w:lang w:eastAsia="en-IN"/>
    </w:rPr>
  </w:style>
  <w:style w:type="paragraph" w:styleId="FootnoteText">
    <w:name w:val="footnote text"/>
    <w:basedOn w:val="Normal"/>
    <w:link w:val="FootnoteTextChar"/>
    <w:uiPriority w:val="99"/>
    <w:semiHidden/>
    <w:unhideWhenUsed/>
    <w:rsid w:val="009118F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118F3"/>
    <w:rPr>
      <w:rFonts w:ascii="Times New Roman" w:hAnsi="Times New Roman"/>
      <w:sz w:val="20"/>
      <w:szCs w:val="20"/>
    </w:rPr>
  </w:style>
  <w:style w:type="character" w:styleId="FootnoteReference">
    <w:name w:val="footnote reference"/>
    <w:basedOn w:val="DefaultParagraphFont"/>
    <w:uiPriority w:val="99"/>
    <w:semiHidden/>
    <w:unhideWhenUsed/>
    <w:rsid w:val="009118F3"/>
    <w:rPr>
      <w:vertAlign w:val="superscript"/>
    </w:rPr>
  </w:style>
  <w:style w:type="paragraph" w:styleId="ListParagraph">
    <w:name w:val="List Paragraph"/>
    <w:basedOn w:val="Normal"/>
    <w:uiPriority w:val="34"/>
    <w:qFormat/>
    <w:rsid w:val="00C21B46"/>
    <w:pPr>
      <w:ind w:left="720"/>
      <w:contextualSpacing/>
    </w:pPr>
  </w:style>
  <w:style w:type="character" w:styleId="Hyperlink">
    <w:name w:val="Hyperlink"/>
    <w:basedOn w:val="DefaultParagraphFont"/>
    <w:uiPriority w:val="99"/>
    <w:semiHidden/>
    <w:unhideWhenUsed/>
    <w:rsid w:val="00C21B46"/>
    <w:rPr>
      <w:color w:val="0000FF"/>
      <w:u w:val="single"/>
    </w:rPr>
  </w:style>
  <w:style w:type="paragraph" w:styleId="Header">
    <w:name w:val="header"/>
    <w:basedOn w:val="Normal"/>
    <w:link w:val="HeaderChar"/>
    <w:uiPriority w:val="99"/>
    <w:unhideWhenUsed/>
    <w:rsid w:val="00746D7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6D7A"/>
    <w:rPr>
      <w:rFonts w:ascii="Times New Roman" w:hAnsi="Times New Roman"/>
      <w:sz w:val="24"/>
    </w:rPr>
  </w:style>
  <w:style w:type="paragraph" w:styleId="Footer">
    <w:name w:val="footer"/>
    <w:basedOn w:val="Normal"/>
    <w:link w:val="FooterChar"/>
    <w:uiPriority w:val="99"/>
    <w:unhideWhenUsed/>
    <w:rsid w:val="00746D7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6D7A"/>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12730">
      <w:bodyDiv w:val="1"/>
      <w:marLeft w:val="0"/>
      <w:marRight w:val="0"/>
      <w:marTop w:val="0"/>
      <w:marBottom w:val="0"/>
      <w:divBdr>
        <w:top w:val="none" w:sz="0" w:space="0" w:color="auto"/>
        <w:left w:val="none" w:sz="0" w:space="0" w:color="auto"/>
        <w:bottom w:val="none" w:sz="0" w:space="0" w:color="auto"/>
        <w:right w:val="none" w:sz="0" w:space="0" w:color="auto"/>
      </w:divBdr>
    </w:div>
    <w:div w:id="134107112">
      <w:bodyDiv w:val="1"/>
      <w:marLeft w:val="0"/>
      <w:marRight w:val="0"/>
      <w:marTop w:val="0"/>
      <w:marBottom w:val="0"/>
      <w:divBdr>
        <w:top w:val="none" w:sz="0" w:space="0" w:color="auto"/>
        <w:left w:val="none" w:sz="0" w:space="0" w:color="auto"/>
        <w:bottom w:val="none" w:sz="0" w:space="0" w:color="auto"/>
        <w:right w:val="none" w:sz="0" w:space="0" w:color="auto"/>
      </w:divBdr>
    </w:div>
    <w:div w:id="600260017">
      <w:bodyDiv w:val="1"/>
      <w:marLeft w:val="0"/>
      <w:marRight w:val="0"/>
      <w:marTop w:val="0"/>
      <w:marBottom w:val="0"/>
      <w:divBdr>
        <w:top w:val="none" w:sz="0" w:space="0" w:color="auto"/>
        <w:left w:val="none" w:sz="0" w:space="0" w:color="auto"/>
        <w:bottom w:val="none" w:sz="0" w:space="0" w:color="auto"/>
        <w:right w:val="none" w:sz="0" w:space="0" w:color="auto"/>
      </w:divBdr>
    </w:div>
    <w:div w:id="668368496">
      <w:bodyDiv w:val="1"/>
      <w:marLeft w:val="0"/>
      <w:marRight w:val="0"/>
      <w:marTop w:val="0"/>
      <w:marBottom w:val="0"/>
      <w:divBdr>
        <w:top w:val="none" w:sz="0" w:space="0" w:color="auto"/>
        <w:left w:val="none" w:sz="0" w:space="0" w:color="auto"/>
        <w:bottom w:val="none" w:sz="0" w:space="0" w:color="auto"/>
        <w:right w:val="none" w:sz="0" w:space="0" w:color="auto"/>
      </w:divBdr>
    </w:div>
    <w:div w:id="1002901728">
      <w:bodyDiv w:val="1"/>
      <w:marLeft w:val="0"/>
      <w:marRight w:val="0"/>
      <w:marTop w:val="0"/>
      <w:marBottom w:val="0"/>
      <w:divBdr>
        <w:top w:val="none" w:sz="0" w:space="0" w:color="auto"/>
        <w:left w:val="none" w:sz="0" w:space="0" w:color="auto"/>
        <w:bottom w:val="none" w:sz="0" w:space="0" w:color="auto"/>
        <w:right w:val="none" w:sz="0" w:space="0" w:color="auto"/>
      </w:divBdr>
    </w:div>
    <w:div w:id="2120294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ssrn.com/abstract=38649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64364D-577D-460D-877B-4CF900D745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338</TotalTime>
  <Pages>9</Pages>
  <Words>2624</Words>
  <Characters>14276</Characters>
  <Application>Microsoft Office Word</Application>
  <DocSecurity>0</DocSecurity>
  <Lines>234</Lines>
  <Paragraphs>65</Paragraphs>
  <ScaleCrop>false</ScaleCrop>
  <HeadingPairs>
    <vt:vector size="4" baseType="variant">
      <vt:variant>
        <vt:lpstr>Title</vt:lpstr>
      </vt:variant>
      <vt:variant>
        <vt:i4>1</vt:i4>
      </vt:variant>
      <vt:variant>
        <vt:lpstr>Headings</vt:lpstr>
      </vt:variant>
      <vt:variant>
        <vt:i4>11</vt:i4>
      </vt:variant>
    </vt:vector>
  </HeadingPairs>
  <TitlesOfParts>
    <vt:vector size="12" baseType="lpstr">
      <vt:lpstr/>
      <vt:lpstr>        Under certain conditions, the legal doctrine of fair use, which originated in th</vt:lpstr>
      <vt:lpstr>        Under section 14 of the Copyright Act of 1957, “Copyright” is defined as the own</vt:lpstr>
      <vt:lpstr>        The author is the primary copyright holder. </vt:lpstr>
      <vt:lpstr>        For a compilation to be protected, there must be elements of authorship in its s</vt:lpstr>
      <vt:lpstr>        A compilation created by anyone devoting time, money, effort, and skill constitu</vt:lpstr>
      <vt:lpstr>        The copyrightability of the work is evaluated based on the original work (creati</vt:lpstr>
      <vt:lpstr>        As discussed previously, the extant Indian copyright law is insufficient to gran</vt:lpstr>
      <vt:lpstr>        </vt:lpstr>
      <vt:lpstr>        </vt:lpstr>
      <vt:lpstr>        </vt:lpstr>
      <vt:lpstr>        </vt:lpstr>
    </vt:vector>
  </TitlesOfParts>
  <Company>HP</Company>
  <LinksUpToDate>false</LinksUpToDate>
  <CharactersWithSpaces>16835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2023-08-26T08:51:00Z</dcterms:created>
  <dcterms:modified xsi:type="dcterms:W3CDTF">2023-08-26T14:29:00Z</dcterms:modified>
</cp:coreProperties>
</file>