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F5397" w:rsidRDefault="008F5397" w:rsidP="008F5397">
      <w:pPr>
        <w:spacing w:line="360" w:lineRule="auto"/>
        <w:jc w:val="center"/>
        <w:rPr>
          <w:rFonts w:ascii="Times New Roman" w:hAnsi="Times New Roman" w:cs="Times New Roman"/>
          <w:b/>
          <w:bCs/>
          <w:sz w:val="24"/>
          <w:szCs w:val="24"/>
        </w:rPr>
      </w:pPr>
      <w:r w:rsidRPr="008F5397">
        <w:rPr>
          <w:rFonts w:ascii="Times New Roman" w:hAnsi="Times New Roman" w:cs="Times New Roman"/>
          <w:b/>
          <w:bCs/>
          <w:sz w:val="24"/>
          <w:szCs w:val="24"/>
        </w:rPr>
        <w:t xml:space="preserve">Drugs: the diversified range and </w:t>
      </w:r>
      <w:r w:rsidR="00C32518">
        <w:rPr>
          <w:rFonts w:ascii="Times New Roman" w:hAnsi="Times New Roman" w:cs="Times New Roman"/>
          <w:b/>
          <w:bCs/>
          <w:sz w:val="24"/>
          <w:szCs w:val="24"/>
        </w:rPr>
        <w:t>‘</w:t>
      </w:r>
      <w:r w:rsidRPr="008F5397">
        <w:rPr>
          <w:rFonts w:ascii="Times New Roman" w:hAnsi="Times New Roman" w:cs="Times New Roman"/>
          <w:b/>
          <w:bCs/>
          <w:sz w:val="24"/>
          <w:szCs w:val="24"/>
        </w:rPr>
        <w:t>legal status</w:t>
      </w:r>
      <w:r w:rsidR="00C32518">
        <w:rPr>
          <w:rFonts w:ascii="Times New Roman" w:hAnsi="Times New Roman" w:cs="Times New Roman"/>
          <w:b/>
          <w:bCs/>
          <w:sz w:val="24"/>
          <w:szCs w:val="24"/>
        </w:rPr>
        <w:t>’</w:t>
      </w:r>
      <w:r w:rsidRPr="008F5397">
        <w:rPr>
          <w:rFonts w:ascii="Times New Roman" w:hAnsi="Times New Roman" w:cs="Times New Roman"/>
          <w:b/>
          <w:bCs/>
          <w:sz w:val="24"/>
          <w:szCs w:val="24"/>
        </w:rPr>
        <w:t xml:space="preserve"> in India</w:t>
      </w:r>
    </w:p>
    <w:p w:rsidR="008F5397" w:rsidRDefault="008F5397" w:rsidP="008F5397">
      <w:pPr>
        <w:spacing w:line="360" w:lineRule="auto"/>
        <w:rPr>
          <w:rFonts w:ascii="Times New Roman" w:hAnsi="Times New Roman" w:cs="Times New Roman"/>
          <w:b/>
          <w:bCs/>
          <w:sz w:val="24"/>
          <w:szCs w:val="24"/>
        </w:rPr>
      </w:pPr>
    </w:p>
    <w:p w:rsidR="00112ADB" w:rsidRPr="008F5397" w:rsidRDefault="00112ADB" w:rsidP="008F5397">
      <w:pPr>
        <w:spacing w:line="360" w:lineRule="auto"/>
        <w:rPr>
          <w:rFonts w:ascii="Times New Roman" w:hAnsi="Times New Roman" w:cs="Times New Roman"/>
          <w:b/>
          <w:bCs/>
          <w:sz w:val="24"/>
          <w:szCs w:val="24"/>
        </w:rPr>
      </w:pPr>
      <w:r w:rsidRPr="008F5397">
        <w:rPr>
          <w:rFonts w:ascii="Times New Roman" w:hAnsi="Times New Roman" w:cs="Times New Roman"/>
          <w:b/>
          <w:bCs/>
          <w:sz w:val="24"/>
          <w:szCs w:val="24"/>
        </w:rPr>
        <w:t xml:space="preserve">The Roots of Drugs in India </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The origin of drugs</w:t>
      </w:r>
      <w:r w:rsidR="004410E3">
        <w:rPr>
          <w:rStyle w:val="FootnoteReference"/>
          <w:rFonts w:ascii="Times New Roman" w:hAnsi="Times New Roman" w:cs="Times New Roman"/>
          <w:sz w:val="24"/>
          <w:szCs w:val="24"/>
        </w:rPr>
        <w:footnoteReference w:id="1"/>
      </w:r>
      <w:r w:rsidRPr="008F5397">
        <w:rPr>
          <w:rFonts w:ascii="Times New Roman" w:hAnsi="Times New Roman" w:cs="Times New Roman"/>
          <w:sz w:val="24"/>
          <w:szCs w:val="24"/>
        </w:rPr>
        <w:t xml:space="preserve"> in India dates back to the time when the country was a colony of the British. Drugs are simply those chemical substances when consumed cause some small to long-term effects within the body illustrating psychological effects. The Englishmen ruled the country after making their foothold strong through the establishment of the East India Company. Britishers always looked at the Chinese men as their potential customers and started to cultivate crops of opium, </w:t>
      </w:r>
      <w:r w:rsidR="008F5397">
        <w:rPr>
          <w:rFonts w:ascii="Times New Roman" w:hAnsi="Times New Roman" w:cs="Times New Roman"/>
          <w:sz w:val="24"/>
          <w:szCs w:val="24"/>
        </w:rPr>
        <w:t>‘</w:t>
      </w:r>
      <w:proofErr w:type="spellStart"/>
      <w:r w:rsidR="008F5397">
        <w:rPr>
          <w:rFonts w:ascii="Times New Roman" w:hAnsi="Times New Roman" w:cs="Times New Roman"/>
          <w:sz w:val="24"/>
          <w:szCs w:val="24"/>
        </w:rPr>
        <w:t>C</w:t>
      </w:r>
      <w:r w:rsidRPr="008F5397">
        <w:rPr>
          <w:rFonts w:ascii="Times New Roman" w:hAnsi="Times New Roman" w:cs="Times New Roman"/>
          <w:sz w:val="24"/>
          <w:szCs w:val="24"/>
        </w:rPr>
        <w:t>haras</w:t>
      </w:r>
      <w:proofErr w:type="spellEnd"/>
      <w:r w:rsidR="008F5397">
        <w:rPr>
          <w:rFonts w:ascii="Times New Roman" w:hAnsi="Times New Roman" w:cs="Times New Roman"/>
          <w:sz w:val="24"/>
          <w:szCs w:val="24"/>
        </w:rPr>
        <w:t>’</w:t>
      </w:r>
      <w:r w:rsidRPr="008F5397">
        <w:rPr>
          <w:rFonts w:ascii="Times New Roman" w:hAnsi="Times New Roman" w:cs="Times New Roman"/>
          <w:sz w:val="24"/>
          <w:szCs w:val="24"/>
        </w:rPr>
        <w:t>, etc. in Bengal and Bihar, and exchanged it with the country of China for their high-yielding tea cultivation.</w:t>
      </w:r>
    </w:p>
    <w:p w:rsidR="00112ADB" w:rsidRPr="008F5397" w:rsidRDefault="00112ADB" w:rsidP="008F5397">
      <w:pPr>
        <w:spacing w:line="360" w:lineRule="auto"/>
        <w:rPr>
          <w:rFonts w:ascii="Times New Roman" w:hAnsi="Times New Roman" w:cs="Times New Roman"/>
          <w:sz w:val="24"/>
          <w:szCs w:val="24"/>
        </w:rPr>
      </w:pPr>
    </w:p>
    <w:p w:rsidR="00112ADB" w:rsidRPr="008F5397" w:rsidRDefault="00112ADB" w:rsidP="008F5397">
      <w:pPr>
        <w:spacing w:line="360" w:lineRule="auto"/>
        <w:rPr>
          <w:rFonts w:ascii="Times New Roman" w:hAnsi="Times New Roman" w:cs="Times New Roman"/>
          <w:b/>
          <w:bCs/>
          <w:sz w:val="24"/>
          <w:szCs w:val="24"/>
        </w:rPr>
      </w:pPr>
      <w:r w:rsidRPr="008F5397">
        <w:rPr>
          <w:rFonts w:ascii="Times New Roman" w:hAnsi="Times New Roman" w:cs="Times New Roman"/>
          <w:b/>
          <w:bCs/>
          <w:sz w:val="24"/>
          <w:szCs w:val="24"/>
        </w:rPr>
        <w:t>Governance from 'Common Law' to a sovereign nation</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The adamant of drugs in India never took a 'U-turn' despite the end of British rule in India in the 19th century. The roots in this domain were visibly shaken and continue to be that way, owing to no central authority regulation at the time when this "selfish trade" did come into inception. Certain legislations like The Opium Act, of 1857, The Opium Act, of 1858, etc. were passed at that period to regulate the use superficially but the statutes later got repealed. In the present day, India regulates the usage of these products through the central agency of the Narcotics Control Bureau (NCB) and upholds the law through the statute Narcotic Drugs and Psychotropic Substances Act, 1985</w:t>
      </w:r>
      <w:r w:rsidR="004410E3">
        <w:rPr>
          <w:rStyle w:val="FootnoteReference"/>
          <w:rFonts w:ascii="Times New Roman" w:hAnsi="Times New Roman" w:cs="Times New Roman"/>
          <w:sz w:val="24"/>
          <w:szCs w:val="24"/>
        </w:rPr>
        <w:footnoteReference w:id="2"/>
      </w:r>
      <w:r w:rsidRPr="008F5397">
        <w:rPr>
          <w:rFonts w:ascii="Times New Roman" w:hAnsi="Times New Roman" w:cs="Times New Roman"/>
          <w:sz w:val="24"/>
          <w:szCs w:val="24"/>
        </w:rPr>
        <w:t>.</w:t>
      </w:r>
    </w:p>
    <w:p w:rsidR="00112ADB" w:rsidRPr="008F5397" w:rsidRDefault="00112ADB" w:rsidP="008F5397">
      <w:pPr>
        <w:spacing w:line="360" w:lineRule="auto"/>
        <w:rPr>
          <w:rFonts w:ascii="Times New Roman" w:hAnsi="Times New Roman" w:cs="Times New Roman"/>
          <w:sz w:val="24"/>
          <w:szCs w:val="24"/>
        </w:rPr>
      </w:pPr>
    </w:p>
    <w:p w:rsidR="00112ADB" w:rsidRPr="008F5397" w:rsidRDefault="00112ADB" w:rsidP="008F5397">
      <w:pPr>
        <w:spacing w:line="360" w:lineRule="auto"/>
        <w:rPr>
          <w:rFonts w:ascii="Times New Roman" w:hAnsi="Times New Roman" w:cs="Times New Roman"/>
          <w:b/>
          <w:bCs/>
          <w:sz w:val="24"/>
          <w:szCs w:val="24"/>
        </w:rPr>
      </w:pPr>
      <w:r w:rsidRPr="008F5397">
        <w:rPr>
          <w:rFonts w:ascii="Times New Roman" w:hAnsi="Times New Roman" w:cs="Times New Roman"/>
          <w:b/>
          <w:bCs/>
          <w:sz w:val="24"/>
          <w:szCs w:val="24"/>
        </w:rPr>
        <w:t>The 'lacuna' in the system</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 xml:space="preserve">The laws in the pre-independence era provided much flexibility to the culprits and one could easily get away with them due to the absence of a component regulating authority. This was taken into account when the country saw a high surge in the cases of drug abuse in India from </w:t>
      </w:r>
      <w:r w:rsidRPr="008F5397">
        <w:rPr>
          <w:rFonts w:ascii="Times New Roman" w:hAnsi="Times New Roman" w:cs="Times New Roman"/>
          <w:sz w:val="24"/>
          <w:szCs w:val="24"/>
        </w:rPr>
        <w:lastRenderedPageBreak/>
        <w:t xml:space="preserve">the west and the east side. The laws made post these speculations were stringent in nature. The government from time to time has organized campaigns and set up </w:t>
      </w:r>
      <w:proofErr w:type="spellStart"/>
      <w:r w:rsidRPr="008F5397">
        <w:rPr>
          <w:rFonts w:ascii="Times New Roman" w:hAnsi="Times New Roman" w:cs="Times New Roman"/>
          <w:sz w:val="24"/>
          <w:szCs w:val="24"/>
        </w:rPr>
        <w:t>centers</w:t>
      </w:r>
      <w:proofErr w:type="spellEnd"/>
      <w:r w:rsidRPr="008F5397">
        <w:rPr>
          <w:rFonts w:ascii="Times New Roman" w:hAnsi="Times New Roman" w:cs="Times New Roman"/>
          <w:sz w:val="24"/>
          <w:szCs w:val="24"/>
        </w:rPr>
        <w:t xml:space="preserve"> like </w:t>
      </w:r>
      <w:proofErr w:type="spellStart"/>
      <w:r w:rsidRPr="008F5397">
        <w:rPr>
          <w:rFonts w:ascii="Times New Roman" w:hAnsi="Times New Roman" w:cs="Times New Roman"/>
          <w:sz w:val="24"/>
          <w:szCs w:val="24"/>
        </w:rPr>
        <w:t>Nasha</w:t>
      </w:r>
      <w:proofErr w:type="spellEnd"/>
      <w:r w:rsidRPr="008F5397">
        <w:rPr>
          <w:rFonts w:ascii="Times New Roman" w:hAnsi="Times New Roman" w:cs="Times New Roman"/>
          <w:sz w:val="24"/>
          <w:szCs w:val="24"/>
        </w:rPr>
        <w:t xml:space="preserve"> </w:t>
      </w:r>
      <w:proofErr w:type="spellStart"/>
      <w:r w:rsidRPr="008F5397">
        <w:rPr>
          <w:rFonts w:ascii="Times New Roman" w:hAnsi="Times New Roman" w:cs="Times New Roman"/>
          <w:sz w:val="24"/>
          <w:szCs w:val="24"/>
        </w:rPr>
        <w:t>Mukt</w:t>
      </w:r>
      <w:proofErr w:type="spellEnd"/>
      <w:r w:rsidRPr="008F5397">
        <w:rPr>
          <w:rFonts w:ascii="Times New Roman" w:hAnsi="Times New Roman" w:cs="Times New Roman"/>
          <w:sz w:val="24"/>
          <w:szCs w:val="24"/>
        </w:rPr>
        <w:t xml:space="preserve"> Bharat Abhiyan</w:t>
      </w:r>
      <w:r w:rsidR="00764923">
        <w:rPr>
          <w:rStyle w:val="FootnoteReference"/>
          <w:rFonts w:ascii="Times New Roman" w:hAnsi="Times New Roman" w:cs="Times New Roman"/>
          <w:sz w:val="24"/>
          <w:szCs w:val="24"/>
        </w:rPr>
        <w:footnoteReference w:id="3"/>
      </w:r>
      <w:r w:rsidRPr="008F5397">
        <w:rPr>
          <w:rFonts w:ascii="Times New Roman" w:hAnsi="Times New Roman" w:cs="Times New Roman"/>
          <w:sz w:val="24"/>
          <w:szCs w:val="24"/>
        </w:rPr>
        <w:t xml:space="preserve"> owing to the lethal damage drugs as a substance cause within the body. Psychotropic drugs act upon the mind of an individual and affect the mental state. And the other category of drugs namely narcotics, causes the state of sleepiness to the person and gives muscle relaxation. More than 70 items categorized in both of these divisions combined are banned in India</w:t>
      </w:r>
      <w:r w:rsidR="008F5397">
        <w:rPr>
          <w:rFonts w:ascii="Times New Roman" w:hAnsi="Times New Roman" w:cs="Times New Roman"/>
          <w:sz w:val="24"/>
          <w:szCs w:val="24"/>
        </w:rPr>
        <w:t xml:space="preserve"> </w:t>
      </w:r>
      <w:r w:rsidRPr="008F5397">
        <w:rPr>
          <w:rFonts w:ascii="Times New Roman" w:hAnsi="Times New Roman" w:cs="Times New Roman"/>
          <w:sz w:val="24"/>
          <w:szCs w:val="24"/>
        </w:rPr>
        <w:t>(cocaine, heroin, etc</w:t>
      </w:r>
      <w:r w:rsidRPr="008F5397">
        <w:rPr>
          <w:rFonts w:ascii="Times New Roman" w:hAnsi="Times New Roman" w:cs="Times New Roman"/>
          <w:sz w:val="24"/>
          <w:szCs w:val="24"/>
        </w:rPr>
        <w:t>)</w:t>
      </w:r>
      <w:r w:rsidRPr="008F5397">
        <w:rPr>
          <w:rFonts w:ascii="Times New Roman" w:hAnsi="Times New Roman" w:cs="Times New Roman"/>
          <w:sz w:val="24"/>
          <w:szCs w:val="24"/>
        </w:rPr>
        <w:t xml:space="preserve">. </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The jurisprudence we follow strongly supports the statement that "an accused is innocent until proven guilty" but for the cases of drug abuse things work in contrast and here, "an accused is guilty until proven innocent". Until the other laws, the grounds of bail are strict and not liberal. Section 37 of the NDPS act classifies the crimes committed under this act as cognizable (police officers can arrest without a warrant) and non-bailable offenses. The grounds of bail are also complex- firstly the accused needs to reasonably defer the allegations made and prove his innocence, and secondly, he needs to assure his good conduct in the future. Despite the vital codification of laws in this realm, crimes of drug abuse and drug trafficking have been surging in the country year after year. The National Crime Record 2020 report stated that 59,806 cases</w:t>
      </w:r>
      <w:r w:rsidR="00ED270A">
        <w:rPr>
          <w:rStyle w:val="FootnoteReference"/>
          <w:rFonts w:ascii="Times New Roman" w:hAnsi="Times New Roman" w:cs="Times New Roman"/>
          <w:sz w:val="24"/>
          <w:szCs w:val="24"/>
        </w:rPr>
        <w:footnoteReference w:id="4"/>
      </w:r>
      <w:r w:rsidRPr="008F5397">
        <w:rPr>
          <w:rFonts w:ascii="Times New Roman" w:hAnsi="Times New Roman" w:cs="Times New Roman"/>
          <w:sz w:val="24"/>
          <w:szCs w:val="24"/>
        </w:rPr>
        <w:t xml:space="preserve"> were recorded in India under the NDPS Act, of 1985. There are multiple reasons involved in this complex issue. The relaxation the country gets in its medicinal experiments and manufacturing plants leads the pharmaceutical companies to produce drugs in India in large quantities. The Word Drug Report, 2021</w:t>
      </w:r>
      <w:r w:rsidR="00ED270A">
        <w:rPr>
          <w:rStyle w:val="FootnoteReference"/>
          <w:rFonts w:ascii="Times New Roman" w:hAnsi="Times New Roman" w:cs="Times New Roman"/>
          <w:sz w:val="24"/>
          <w:szCs w:val="24"/>
        </w:rPr>
        <w:footnoteReference w:id="5"/>
      </w:r>
      <w:r w:rsidR="00ED270A">
        <w:rPr>
          <w:rFonts w:ascii="Times New Roman" w:hAnsi="Times New Roman" w:cs="Times New Roman"/>
          <w:sz w:val="24"/>
          <w:szCs w:val="24"/>
        </w:rPr>
        <w:t xml:space="preserve"> </w:t>
      </w:r>
      <w:r w:rsidRPr="008F5397">
        <w:rPr>
          <w:rFonts w:ascii="Times New Roman" w:hAnsi="Times New Roman" w:cs="Times New Roman"/>
          <w:sz w:val="24"/>
          <w:szCs w:val="24"/>
        </w:rPr>
        <w:t xml:space="preserve">stated that India was one of the top 3 largest producers of generic drugs in the world. </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Tramadol</w:t>
      </w:r>
      <w:r w:rsidR="00FF711A">
        <w:rPr>
          <w:rStyle w:val="FootnoteReference"/>
          <w:rFonts w:ascii="Times New Roman" w:hAnsi="Times New Roman" w:cs="Times New Roman"/>
          <w:sz w:val="24"/>
          <w:szCs w:val="24"/>
        </w:rPr>
        <w:footnoteReference w:id="6"/>
      </w:r>
      <w:r w:rsidRPr="008F5397">
        <w:rPr>
          <w:rFonts w:ascii="Times New Roman" w:hAnsi="Times New Roman" w:cs="Times New Roman"/>
          <w:sz w:val="24"/>
          <w:szCs w:val="24"/>
        </w:rPr>
        <w:t xml:space="preserve">, a generic drug produced in India was used for medicinal purposes and in the form of pain relief supplements. But, the purpose of the same was recognized differently by the ISIS fighters as it had the addictive nature of psychotropic drugs. It was smuggled during the late 90s and was transported to some parts of Africa and the Middle East unlawfully through </w:t>
      </w:r>
      <w:r w:rsidRPr="008F5397">
        <w:rPr>
          <w:rFonts w:ascii="Times New Roman" w:hAnsi="Times New Roman" w:cs="Times New Roman"/>
          <w:sz w:val="24"/>
          <w:szCs w:val="24"/>
        </w:rPr>
        <w:lastRenderedPageBreak/>
        <w:t>narrow channels.  Through the notification in the Official Gazette of India, the government of India declared Tramadol as a psychotropic substance under the NDPS Act, 1985</w:t>
      </w:r>
      <w:r w:rsidR="00FF711A">
        <w:rPr>
          <w:rFonts w:ascii="Times New Roman" w:hAnsi="Times New Roman" w:cs="Times New Roman"/>
          <w:sz w:val="24"/>
          <w:szCs w:val="24"/>
        </w:rPr>
        <w:t xml:space="preserve"> in the year 2018</w:t>
      </w:r>
      <w:r w:rsidRPr="008F5397">
        <w:rPr>
          <w:rFonts w:ascii="Times New Roman" w:hAnsi="Times New Roman" w:cs="Times New Roman"/>
          <w:sz w:val="24"/>
          <w:szCs w:val="24"/>
        </w:rPr>
        <w:t xml:space="preserve">. In the case of Yashpal </w:t>
      </w:r>
      <w:proofErr w:type="spellStart"/>
      <w:r w:rsidRPr="008F5397">
        <w:rPr>
          <w:rFonts w:ascii="Times New Roman" w:hAnsi="Times New Roman" w:cs="Times New Roman"/>
          <w:sz w:val="24"/>
          <w:szCs w:val="24"/>
        </w:rPr>
        <w:t>Sinhmar</w:t>
      </w:r>
      <w:proofErr w:type="spellEnd"/>
      <w:r w:rsidRPr="008F5397">
        <w:rPr>
          <w:rFonts w:ascii="Times New Roman" w:hAnsi="Times New Roman" w:cs="Times New Roman"/>
          <w:sz w:val="24"/>
          <w:szCs w:val="24"/>
        </w:rPr>
        <w:t xml:space="preserve"> &amp; </w:t>
      </w:r>
      <w:proofErr w:type="spellStart"/>
      <w:r w:rsidRPr="008F5397">
        <w:rPr>
          <w:rFonts w:ascii="Times New Roman" w:hAnsi="Times New Roman" w:cs="Times New Roman"/>
          <w:sz w:val="24"/>
          <w:szCs w:val="24"/>
        </w:rPr>
        <w:t>Anr</w:t>
      </w:r>
      <w:proofErr w:type="spellEnd"/>
      <w:r w:rsidRPr="008F5397">
        <w:rPr>
          <w:rFonts w:ascii="Times New Roman" w:hAnsi="Times New Roman" w:cs="Times New Roman"/>
          <w:sz w:val="24"/>
          <w:szCs w:val="24"/>
        </w:rPr>
        <w:t>. vs Narcotics Control Bureau</w:t>
      </w:r>
      <w:r w:rsidR="00FF711A">
        <w:rPr>
          <w:rStyle w:val="FootnoteReference"/>
          <w:rFonts w:ascii="Times New Roman" w:hAnsi="Times New Roman" w:cs="Times New Roman"/>
          <w:sz w:val="24"/>
          <w:szCs w:val="24"/>
        </w:rPr>
        <w:footnoteReference w:id="7"/>
      </w:r>
      <w:r w:rsidRPr="008F5397">
        <w:rPr>
          <w:rFonts w:ascii="Times New Roman" w:hAnsi="Times New Roman" w:cs="Times New Roman"/>
          <w:sz w:val="24"/>
          <w:szCs w:val="24"/>
        </w:rPr>
        <w:t xml:space="preserve">, the Hon'ble Delhi High Court on 16 February 2022 also referred to Tramadol and stated the illegal nature of its consumption in the judgment. </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The geographical location</w:t>
      </w:r>
      <w:r w:rsidR="00FF711A">
        <w:rPr>
          <w:rStyle w:val="FootnoteReference"/>
          <w:rFonts w:ascii="Times New Roman" w:hAnsi="Times New Roman" w:cs="Times New Roman"/>
          <w:sz w:val="24"/>
          <w:szCs w:val="24"/>
        </w:rPr>
        <w:footnoteReference w:id="8"/>
      </w:r>
      <w:r w:rsidRPr="008F5397">
        <w:rPr>
          <w:rFonts w:ascii="Times New Roman" w:hAnsi="Times New Roman" w:cs="Times New Roman"/>
          <w:sz w:val="24"/>
          <w:szCs w:val="24"/>
        </w:rPr>
        <w:t xml:space="preserve"> of the country is one of the leading causes of illicit usage of drugs in India. The city of Punjab on the west side shares its borders with the countries of Iran, Pakistan, and Afghanistan (the three countries are also known as 'Golden Crescent'). The countries of the Golden Crescent have been famous for their high production of opium for a long time. The Southern route we share with these countries through Punjab, makes the smuggling of drugs accessible to many. The agricultural problem in certain crops Punjab faces year-round adds to the misery of the farmers, and the farms adjacent to the borders play a major role in escalating the whole process. This is not just all, the music industry in Punjab has been ever famous for 'glamourizing' the usage of such things which though barred in the eyes of the law, carry an instrumental aspect in destroying the minds of the youth. </w:t>
      </w:r>
    </w:p>
    <w:p w:rsidR="00112ADB" w:rsidRPr="008F5397" w:rsidRDefault="00112ADB" w:rsidP="008F5397">
      <w:pPr>
        <w:spacing w:line="360" w:lineRule="auto"/>
        <w:rPr>
          <w:rFonts w:ascii="Times New Roman" w:hAnsi="Times New Roman" w:cs="Times New Roman"/>
          <w:sz w:val="24"/>
          <w:szCs w:val="24"/>
        </w:rPr>
      </w:pPr>
    </w:p>
    <w:p w:rsidR="00112ADB" w:rsidRPr="008F5397" w:rsidRDefault="00112ADB" w:rsidP="008F5397">
      <w:pPr>
        <w:spacing w:line="360" w:lineRule="auto"/>
        <w:rPr>
          <w:rFonts w:ascii="Times New Roman" w:hAnsi="Times New Roman" w:cs="Times New Roman"/>
          <w:b/>
          <w:bCs/>
          <w:sz w:val="24"/>
          <w:szCs w:val="24"/>
        </w:rPr>
      </w:pPr>
      <w:r w:rsidRPr="008F5397">
        <w:rPr>
          <w:rFonts w:ascii="Times New Roman" w:hAnsi="Times New Roman" w:cs="Times New Roman"/>
          <w:b/>
          <w:bCs/>
          <w:sz w:val="24"/>
          <w:szCs w:val="24"/>
        </w:rPr>
        <w:t xml:space="preserve">Moreh: The Drug Capital of India </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The geographical demarcation of the country toward the east side shows northeastern cities like Manipur and Mizoram, sharing their boundaries with countries of Nepal, Thailand, Laos, and Burma (Myanmar) (the group of these islands is also known as the Golden Triangle). The countries which are part of the Golden Triangle are known globally for opium production, adding to the possibility of drug entrance into India more effortlessly. Astonishingly the population of Moreh</w:t>
      </w:r>
      <w:r w:rsidR="005841D8">
        <w:rPr>
          <w:rStyle w:val="FootnoteReference"/>
          <w:rFonts w:ascii="Times New Roman" w:hAnsi="Times New Roman" w:cs="Times New Roman"/>
          <w:sz w:val="24"/>
          <w:szCs w:val="24"/>
        </w:rPr>
        <w:footnoteReference w:id="9"/>
      </w:r>
      <w:r w:rsidRPr="008F5397">
        <w:rPr>
          <w:rFonts w:ascii="Times New Roman" w:hAnsi="Times New Roman" w:cs="Times New Roman"/>
          <w:sz w:val="24"/>
          <w:szCs w:val="24"/>
        </w:rPr>
        <w:t xml:space="preserve"> city is just 17,000 people yet this problem has spread like fire within the city. Due to its proximity to Myanmar, it was globally recognized and considered vital due to the India-</w:t>
      </w:r>
      <w:r w:rsidRPr="008F5397">
        <w:rPr>
          <w:rFonts w:ascii="Times New Roman" w:hAnsi="Times New Roman" w:cs="Times New Roman"/>
          <w:sz w:val="24"/>
          <w:szCs w:val="24"/>
        </w:rPr>
        <w:t xml:space="preserve"> </w:t>
      </w:r>
      <w:r w:rsidRPr="008F5397">
        <w:rPr>
          <w:rFonts w:ascii="Times New Roman" w:hAnsi="Times New Roman" w:cs="Times New Roman"/>
          <w:sz w:val="24"/>
          <w:szCs w:val="24"/>
        </w:rPr>
        <w:t>My</w:t>
      </w:r>
      <w:r w:rsidRPr="008F5397">
        <w:rPr>
          <w:rFonts w:ascii="Times New Roman" w:hAnsi="Times New Roman" w:cs="Times New Roman"/>
          <w:sz w:val="24"/>
          <w:szCs w:val="24"/>
        </w:rPr>
        <w:t>a</w:t>
      </w:r>
      <w:r w:rsidRPr="008F5397">
        <w:rPr>
          <w:rFonts w:ascii="Times New Roman" w:hAnsi="Times New Roman" w:cs="Times New Roman"/>
          <w:sz w:val="24"/>
          <w:szCs w:val="24"/>
        </w:rPr>
        <w:t>nmar-</w:t>
      </w:r>
      <w:r w:rsidRPr="008F5397">
        <w:rPr>
          <w:rFonts w:ascii="Times New Roman" w:hAnsi="Times New Roman" w:cs="Times New Roman"/>
          <w:sz w:val="24"/>
          <w:szCs w:val="24"/>
        </w:rPr>
        <w:t xml:space="preserve"> </w:t>
      </w:r>
      <w:r w:rsidRPr="008F5397">
        <w:rPr>
          <w:rFonts w:ascii="Times New Roman" w:hAnsi="Times New Roman" w:cs="Times New Roman"/>
          <w:sz w:val="24"/>
          <w:szCs w:val="24"/>
        </w:rPr>
        <w:t xml:space="preserve">Thailand road project. Experts also believed Moreh to be the </w:t>
      </w:r>
      <w:r w:rsidRPr="008F5397">
        <w:rPr>
          <w:rFonts w:ascii="Times New Roman" w:hAnsi="Times New Roman" w:cs="Times New Roman"/>
          <w:sz w:val="24"/>
          <w:szCs w:val="24"/>
        </w:rPr>
        <w:lastRenderedPageBreak/>
        <w:t>ASEAN gateway of India in the future and was a potential trading hub of the country. The government has even spent ₹136 crores for the establishment of an Integrated Check Post</w:t>
      </w:r>
      <w:r w:rsidR="005841D8">
        <w:rPr>
          <w:rStyle w:val="FootnoteReference"/>
          <w:rFonts w:ascii="Times New Roman" w:hAnsi="Times New Roman" w:cs="Times New Roman"/>
          <w:sz w:val="24"/>
          <w:szCs w:val="24"/>
        </w:rPr>
        <w:footnoteReference w:id="10"/>
      </w:r>
      <w:r w:rsidRPr="008F5397">
        <w:rPr>
          <w:rFonts w:ascii="Times New Roman" w:hAnsi="Times New Roman" w:cs="Times New Roman"/>
          <w:sz w:val="24"/>
          <w:szCs w:val="24"/>
        </w:rPr>
        <w:t xml:space="preserve">, and the demarcation of the city always resembles it to be very promising for the country. </w:t>
      </w:r>
      <w:proofErr w:type="gramStart"/>
      <w:r w:rsidRPr="008F5397">
        <w:rPr>
          <w:rFonts w:ascii="Times New Roman" w:hAnsi="Times New Roman" w:cs="Times New Roman"/>
          <w:sz w:val="24"/>
          <w:szCs w:val="24"/>
        </w:rPr>
        <w:t>But,</w:t>
      </w:r>
      <w:proofErr w:type="gramEnd"/>
      <w:r w:rsidRPr="008F5397">
        <w:rPr>
          <w:rFonts w:ascii="Times New Roman" w:hAnsi="Times New Roman" w:cs="Times New Roman"/>
          <w:sz w:val="24"/>
          <w:szCs w:val="24"/>
        </w:rPr>
        <w:t xml:space="preserve"> it all went in vain in the end. The economic and social problems faced by the people in the northeast made the issue of drug trafficking more common in Manipur and surrounding districts. The lack of employment opened its doors to much more people in the youth to take up this as an opportunity and thus began the exploitation. </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The agricultural aspect of Moreh started being dependent on Poppy cultivation and drugs were grown illegally in the city</w:t>
      </w:r>
      <w:r w:rsidRPr="008F5397">
        <w:rPr>
          <w:rFonts w:ascii="Times New Roman" w:hAnsi="Times New Roman" w:cs="Times New Roman"/>
          <w:sz w:val="24"/>
          <w:szCs w:val="24"/>
        </w:rPr>
        <w:t xml:space="preserve"> </w:t>
      </w:r>
      <w:r w:rsidRPr="008F5397">
        <w:rPr>
          <w:rFonts w:ascii="Times New Roman" w:hAnsi="Times New Roman" w:cs="Times New Roman"/>
          <w:sz w:val="24"/>
          <w:szCs w:val="24"/>
        </w:rPr>
        <w:t xml:space="preserve">(6000+ acres). The economic disparity among the people and the cheap </w:t>
      </w:r>
      <w:r w:rsidRPr="008F5397">
        <w:rPr>
          <w:rFonts w:ascii="Times New Roman" w:hAnsi="Times New Roman" w:cs="Times New Roman"/>
          <w:sz w:val="24"/>
          <w:szCs w:val="24"/>
        </w:rPr>
        <w:t>labour</w:t>
      </w:r>
      <w:r w:rsidRPr="008F5397">
        <w:rPr>
          <w:rFonts w:ascii="Times New Roman" w:hAnsi="Times New Roman" w:cs="Times New Roman"/>
          <w:sz w:val="24"/>
          <w:szCs w:val="24"/>
        </w:rPr>
        <w:t xml:space="preserve"> available at the onset acted as a catalyst for the horrific situation. The ever-impending problem of corruption and foul tactics by the politicians helped "drug lords" quench their motives. One famous name was </w:t>
      </w:r>
      <w:proofErr w:type="spellStart"/>
      <w:r w:rsidRPr="008F5397">
        <w:rPr>
          <w:rFonts w:ascii="Times New Roman" w:hAnsi="Times New Roman" w:cs="Times New Roman"/>
          <w:sz w:val="24"/>
          <w:szCs w:val="24"/>
        </w:rPr>
        <w:t>Luckosei</w:t>
      </w:r>
      <w:proofErr w:type="spellEnd"/>
      <w:r w:rsidRPr="008F5397">
        <w:rPr>
          <w:rFonts w:ascii="Times New Roman" w:hAnsi="Times New Roman" w:cs="Times New Roman"/>
          <w:sz w:val="24"/>
          <w:szCs w:val="24"/>
        </w:rPr>
        <w:t xml:space="preserve"> Zhou, who even after being arrested was released later. The adamant of the drug lords was such, they were mostly ahead of the law enforcement agencies in their moves. The lack of awareness in the northeastern region made the welfare schemes obsolete for the people residing there. The government can still take some harsh measures and help in improving the brutal situation which exists there such as-</w:t>
      </w:r>
    </w:p>
    <w:p w:rsidR="00112ADB" w:rsidRPr="008F5397" w:rsidRDefault="00112ADB" w:rsidP="008F5397">
      <w:pPr>
        <w:spacing w:line="360" w:lineRule="auto"/>
        <w:rPr>
          <w:rFonts w:ascii="Times New Roman" w:hAnsi="Times New Roman" w:cs="Times New Roman"/>
          <w:sz w:val="24"/>
          <w:szCs w:val="24"/>
        </w:rPr>
      </w:pPr>
      <w:proofErr w:type="spellStart"/>
      <w:r w:rsidRPr="008F5397">
        <w:rPr>
          <w:rFonts w:ascii="Times New Roman" w:hAnsi="Times New Roman" w:cs="Times New Roman"/>
          <w:sz w:val="24"/>
          <w:szCs w:val="24"/>
        </w:rPr>
        <w:t>i</w:t>
      </w:r>
      <w:proofErr w:type="spellEnd"/>
      <w:r w:rsidRPr="008F5397">
        <w:rPr>
          <w:rFonts w:ascii="Times New Roman" w:hAnsi="Times New Roman" w:cs="Times New Roman"/>
          <w:sz w:val="24"/>
          <w:szCs w:val="24"/>
        </w:rPr>
        <w:t xml:space="preserve">) The regulation and security shall be strengthened with an increase of police check post(s), leading to the discouragement of drug trafficking practice. </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 xml:space="preserve">ii) The government shall bring job opportunities for the people through which they may put their </w:t>
      </w:r>
      <w:r w:rsidRPr="008F5397">
        <w:rPr>
          <w:rFonts w:ascii="Times New Roman" w:hAnsi="Times New Roman" w:cs="Times New Roman"/>
          <w:sz w:val="24"/>
          <w:szCs w:val="24"/>
        </w:rPr>
        <w:t>calibre</w:t>
      </w:r>
      <w:r w:rsidRPr="008F5397">
        <w:rPr>
          <w:rFonts w:ascii="Times New Roman" w:hAnsi="Times New Roman" w:cs="Times New Roman"/>
          <w:sz w:val="24"/>
          <w:szCs w:val="24"/>
        </w:rPr>
        <w:t xml:space="preserve"> in the right and positive direction.</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iii) Certain Rehabilitation cent</w:t>
      </w:r>
      <w:r w:rsidRPr="008F5397">
        <w:rPr>
          <w:rFonts w:ascii="Times New Roman" w:hAnsi="Times New Roman" w:cs="Times New Roman"/>
          <w:sz w:val="24"/>
          <w:szCs w:val="24"/>
        </w:rPr>
        <w:t>re</w:t>
      </w:r>
      <w:r w:rsidRPr="008F5397">
        <w:rPr>
          <w:rFonts w:ascii="Times New Roman" w:hAnsi="Times New Roman" w:cs="Times New Roman"/>
          <w:sz w:val="24"/>
          <w:szCs w:val="24"/>
        </w:rPr>
        <w:t>s can be set up for the people already under the ambit of drug abuse and medical facilities shall be given to the ones suffering</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iv) Awareness campaigns shall be organized from time to time for the welfare of the people.</w:t>
      </w:r>
    </w:p>
    <w:p w:rsidR="00112ADB" w:rsidRPr="008F5397" w:rsidRDefault="00112ADB" w:rsidP="008F5397">
      <w:pPr>
        <w:spacing w:line="360" w:lineRule="auto"/>
        <w:rPr>
          <w:rFonts w:ascii="Times New Roman" w:hAnsi="Times New Roman" w:cs="Times New Roman"/>
          <w:sz w:val="24"/>
          <w:szCs w:val="24"/>
        </w:rPr>
      </w:pPr>
    </w:p>
    <w:p w:rsidR="00112ADB" w:rsidRPr="008F5397" w:rsidRDefault="00112ADB" w:rsidP="008F5397">
      <w:pPr>
        <w:spacing w:line="360" w:lineRule="auto"/>
        <w:rPr>
          <w:rFonts w:ascii="Times New Roman" w:hAnsi="Times New Roman" w:cs="Times New Roman"/>
          <w:b/>
          <w:bCs/>
          <w:sz w:val="24"/>
          <w:szCs w:val="24"/>
        </w:rPr>
      </w:pPr>
      <w:r w:rsidRPr="008F5397">
        <w:rPr>
          <w:rFonts w:ascii="Times New Roman" w:hAnsi="Times New Roman" w:cs="Times New Roman"/>
          <w:b/>
          <w:bCs/>
          <w:sz w:val="24"/>
          <w:szCs w:val="24"/>
        </w:rPr>
        <w:lastRenderedPageBreak/>
        <w:t>Provisions in the legal statute</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 xml:space="preserve">There are multiple problems faced by people consuming drugs. The most common of them is people start tending to have anti-social </w:t>
      </w:r>
      <w:r w:rsidR="008F5397" w:rsidRPr="008F5397">
        <w:rPr>
          <w:rFonts w:ascii="Times New Roman" w:hAnsi="Times New Roman" w:cs="Times New Roman"/>
          <w:sz w:val="24"/>
          <w:szCs w:val="24"/>
        </w:rPr>
        <w:t>behaviour</w:t>
      </w:r>
      <w:r w:rsidRPr="008F5397">
        <w:rPr>
          <w:rFonts w:ascii="Times New Roman" w:hAnsi="Times New Roman" w:cs="Times New Roman"/>
          <w:sz w:val="24"/>
          <w:szCs w:val="24"/>
        </w:rPr>
        <w:t>, they suffer from chronic diseases like depression, hallucinations, etc. At times, it even has some short-term effects like sleep deprivation, disliking the food, etc. Drugs at times cost more than the price of gold. The software of the government Seizure Information Management System (SIMS)</w:t>
      </w:r>
      <w:r w:rsidR="00C32518">
        <w:rPr>
          <w:rStyle w:val="FootnoteReference"/>
          <w:rFonts w:ascii="Times New Roman" w:hAnsi="Times New Roman" w:cs="Times New Roman"/>
          <w:sz w:val="24"/>
          <w:szCs w:val="24"/>
        </w:rPr>
        <w:footnoteReference w:id="11"/>
      </w:r>
      <w:r w:rsidRPr="008F5397">
        <w:rPr>
          <w:rFonts w:ascii="Times New Roman" w:hAnsi="Times New Roman" w:cs="Times New Roman"/>
          <w:sz w:val="24"/>
          <w:szCs w:val="24"/>
        </w:rPr>
        <w:t xml:space="preserve">, helps the Narcotics Control Bureau keep a track record of people found guilty under this act. India has also been a member of international treaties such as the UN Convention of Narcotics Drugs (1961) which curbs the illegal usage of drugs for unlawful means. </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 xml:space="preserve">Chapter 4 of the NDPS Act, 1985 (section 15-40) talks about the offenses and penalties which are imposed upon an individual guilty of the offense. Section 20 of the act prohibits the usage and consumption of cannabis. The objectives of the NDPS Act have purely been to reduce drug trafficking and its consumption in India. Section 23 of the act talks about 10-20 years imprisonment and a fine of up to ₹2 lakhs if drugs are transferred between the states. The punishment for drug consumption/trafficking is categorically divided into three categories based on the drug quantity. If the quantity is small, rigorous punishment of 1 year along with ₹10,000 fine is imposed. If the commercial quantity is found with the person, rigorous imprisonment of 10-20 years along with a fine up to ₹2 lakhs is imposed. If the quantity is more than a small quantity but less than the commercial quantity, 10 years imprisonment along with ₹1 lakhs fine is imposed. The nature of the quantity depends on the nature of the drug and is subjective.  The small quantity of 'Ganja' is 1kg, on the other hand, only 5 grams of 'Heroine' drug amounts to its small quantity.  If an individual is a habitual offender under this act, generally 1.5 times of normal punishment is imposed upon that person. </w:t>
      </w:r>
    </w:p>
    <w:p w:rsidR="00112ADB" w:rsidRPr="008F5397" w:rsidRDefault="00112ADB" w:rsidP="008F5397">
      <w:pPr>
        <w:spacing w:line="360" w:lineRule="auto"/>
        <w:rPr>
          <w:rFonts w:ascii="Times New Roman" w:hAnsi="Times New Roman" w:cs="Times New Roman"/>
          <w:sz w:val="24"/>
          <w:szCs w:val="24"/>
        </w:rPr>
      </w:pPr>
    </w:p>
    <w:p w:rsidR="00112ADB" w:rsidRPr="008F5397" w:rsidRDefault="00112ADB" w:rsidP="008F5397">
      <w:pPr>
        <w:spacing w:line="360" w:lineRule="auto"/>
        <w:rPr>
          <w:rFonts w:ascii="Times New Roman" w:hAnsi="Times New Roman" w:cs="Times New Roman"/>
          <w:b/>
          <w:bCs/>
          <w:sz w:val="24"/>
          <w:szCs w:val="24"/>
        </w:rPr>
      </w:pPr>
      <w:r w:rsidRPr="008F5397">
        <w:rPr>
          <w:rFonts w:ascii="Times New Roman" w:hAnsi="Times New Roman" w:cs="Times New Roman"/>
          <w:b/>
          <w:bCs/>
          <w:sz w:val="24"/>
          <w:szCs w:val="24"/>
        </w:rPr>
        <w:t>Laws safeguarding citizens from unlawful measures</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 xml:space="preserve">At times, people conspire against an individual to destroy their reputation/or for personal reasons. The provisions of the NDPS Act are stringent. And once the "search and seizure" operation </w:t>
      </w:r>
      <w:proofErr w:type="gramStart"/>
      <w:r w:rsidRPr="008F5397">
        <w:rPr>
          <w:rFonts w:ascii="Times New Roman" w:hAnsi="Times New Roman" w:cs="Times New Roman"/>
          <w:sz w:val="24"/>
          <w:szCs w:val="24"/>
        </w:rPr>
        <w:t>is</w:t>
      </w:r>
      <w:proofErr w:type="gramEnd"/>
      <w:r w:rsidRPr="008F5397">
        <w:rPr>
          <w:rFonts w:ascii="Times New Roman" w:hAnsi="Times New Roman" w:cs="Times New Roman"/>
          <w:sz w:val="24"/>
          <w:szCs w:val="24"/>
        </w:rPr>
        <w:t xml:space="preserve"> completed by the investigation agency and some evidence is found against the individual, it lands him in big legal trouble. To keep the process transparent and protect the </w:t>
      </w:r>
      <w:r w:rsidRPr="008F5397">
        <w:rPr>
          <w:rFonts w:ascii="Times New Roman" w:hAnsi="Times New Roman" w:cs="Times New Roman"/>
          <w:sz w:val="24"/>
          <w:szCs w:val="24"/>
        </w:rPr>
        <w:lastRenderedPageBreak/>
        <w:t xml:space="preserve">integrity of the citizens, there are some provisions laid in the act. The police officers are under an obligation to prepare a detailed report of the incident and hand it to their superiors. Section 50 of the NDPS Act states that an individual can ask for a search operation to get conducted in front of the magistrate. Section 55 of the act lays down clauses the things found in the search shall be kept under custody and shall be sealed. These measures were enacted to prohibit the evils of corruption by officers. There are also remedies provided so that search operation is not exploited such as a video needs to be made during investigation. </w:t>
      </w:r>
    </w:p>
    <w:p w:rsidR="00112ADB" w:rsidRPr="008F5397" w:rsidRDefault="00112ADB" w:rsidP="008F5397">
      <w:pPr>
        <w:spacing w:line="360" w:lineRule="auto"/>
        <w:rPr>
          <w:rFonts w:ascii="Times New Roman" w:hAnsi="Times New Roman" w:cs="Times New Roman"/>
          <w:sz w:val="24"/>
          <w:szCs w:val="24"/>
        </w:rPr>
      </w:pPr>
    </w:p>
    <w:p w:rsidR="00112ADB" w:rsidRPr="008F5397" w:rsidRDefault="00112ADB" w:rsidP="008F5397">
      <w:pPr>
        <w:spacing w:line="360" w:lineRule="auto"/>
        <w:rPr>
          <w:rFonts w:ascii="Times New Roman" w:hAnsi="Times New Roman" w:cs="Times New Roman"/>
          <w:b/>
          <w:bCs/>
          <w:sz w:val="24"/>
          <w:szCs w:val="24"/>
        </w:rPr>
      </w:pPr>
      <w:r w:rsidRPr="008F5397">
        <w:rPr>
          <w:rFonts w:ascii="Times New Roman" w:hAnsi="Times New Roman" w:cs="Times New Roman"/>
          <w:b/>
          <w:bCs/>
          <w:sz w:val="24"/>
          <w:szCs w:val="24"/>
        </w:rPr>
        <w:t>The way forward: 'Drug legalization in the country'</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The lack of awareness among the citizens is a big hurdle the country needs to deal with to resolute this problem. The difference between hard and soft drugs creates a distinctive identity for classification. Drugs like cannabis etc. are legal In Canada and it acts in a positive direction for the natives of the region. The country of Portugal</w:t>
      </w:r>
      <w:r w:rsidR="00C32518">
        <w:rPr>
          <w:rStyle w:val="FootnoteReference"/>
          <w:rFonts w:ascii="Times New Roman" w:hAnsi="Times New Roman" w:cs="Times New Roman"/>
          <w:sz w:val="24"/>
          <w:szCs w:val="24"/>
        </w:rPr>
        <w:footnoteReference w:id="12"/>
      </w:r>
      <w:r w:rsidRPr="008F5397">
        <w:rPr>
          <w:rFonts w:ascii="Times New Roman" w:hAnsi="Times New Roman" w:cs="Times New Roman"/>
          <w:sz w:val="24"/>
          <w:szCs w:val="24"/>
        </w:rPr>
        <w:t xml:space="preserve"> decriminalized drugs in 2001 and this initiative helped in the recovery of a variety of drugs. The government gave support services to people dealing with the problems of drug addiction. This change in approach changed the course of the history of the country. The change in the mindset of the people led to this issue from being classified as a "social stigma" to a medical problem now. Reforms like these establish the fact that even in India if we can change the mindset of the citizens, the legalization of drugs in the country may prove to be a great move for the progress of the nation. </w:t>
      </w:r>
      <w:r w:rsidRPr="008F5397">
        <w:rPr>
          <w:rFonts w:ascii="Times New Roman" w:hAnsi="Times New Roman" w:cs="Times New Roman"/>
          <w:sz w:val="24"/>
          <w:szCs w:val="24"/>
        </w:rPr>
        <w:t xml:space="preserve"> </w:t>
      </w:r>
    </w:p>
    <w:p w:rsidR="00112ADB" w:rsidRPr="008F5397" w:rsidRDefault="00112ADB" w:rsidP="008F5397">
      <w:pPr>
        <w:spacing w:line="360" w:lineRule="auto"/>
        <w:rPr>
          <w:rFonts w:ascii="Times New Roman" w:hAnsi="Times New Roman" w:cs="Times New Roman"/>
          <w:sz w:val="24"/>
          <w:szCs w:val="24"/>
        </w:rPr>
      </w:pPr>
      <w:r w:rsidRPr="008F5397">
        <w:rPr>
          <w:rFonts w:ascii="Times New Roman" w:hAnsi="Times New Roman" w:cs="Times New Roman"/>
          <w:sz w:val="24"/>
          <w:szCs w:val="24"/>
        </w:rPr>
        <w:t xml:space="preserve">The Narcotic Drugs and Psychotropic Substances Act, of 1985 in its real sense limits the utility and circulation of some vital drugs, classified as illegal in the country. Drugs have a really broad definition, they range from some basic medicines like </w:t>
      </w:r>
      <w:r w:rsidRPr="008F5397">
        <w:rPr>
          <w:rFonts w:ascii="Times New Roman" w:hAnsi="Times New Roman" w:cs="Times New Roman"/>
          <w:sz w:val="24"/>
          <w:szCs w:val="24"/>
        </w:rPr>
        <w:t>combi flam</w:t>
      </w:r>
      <w:r w:rsidRPr="008F5397">
        <w:rPr>
          <w:rFonts w:ascii="Times New Roman" w:hAnsi="Times New Roman" w:cs="Times New Roman"/>
          <w:sz w:val="24"/>
          <w:szCs w:val="24"/>
        </w:rPr>
        <w:t xml:space="preserve"> to opium, etc, which are not lawful to use. Considering the medicinal value drugs like marijuana and ketamine carry, they shall be legalized and regulated with some restrictions. Regulation may help in keeping the future 'legalized drugs' in checks and balances and may yield the agrarian problems faced by the country and a significant reduction in illegal trades will happen. The most significant which needs to be addressed is the approach that shall be undertaken to change the mindset of the people and the methodology to deal with the challenges through </w:t>
      </w:r>
      <w:r w:rsidRPr="008F5397">
        <w:rPr>
          <w:rFonts w:ascii="Times New Roman" w:hAnsi="Times New Roman" w:cs="Times New Roman"/>
          <w:sz w:val="24"/>
          <w:szCs w:val="24"/>
        </w:rPr>
        <w:lastRenderedPageBreak/>
        <w:t>which this legalization once implemented completely will become a progressive landmark for the country.</w:t>
      </w:r>
    </w:p>
    <w:sectPr w:rsidR="00112ADB" w:rsidRPr="008F539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74879" w:rsidRDefault="00474879" w:rsidP="004410E3">
      <w:pPr>
        <w:spacing w:after="0" w:line="240" w:lineRule="auto"/>
      </w:pPr>
      <w:r>
        <w:separator/>
      </w:r>
    </w:p>
  </w:endnote>
  <w:endnote w:type="continuationSeparator" w:id="0">
    <w:p w:rsidR="00474879" w:rsidRDefault="00474879" w:rsidP="004410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74879" w:rsidRDefault="00474879" w:rsidP="004410E3">
      <w:pPr>
        <w:spacing w:after="0" w:line="240" w:lineRule="auto"/>
      </w:pPr>
      <w:r>
        <w:separator/>
      </w:r>
    </w:p>
  </w:footnote>
  <w:footnote w:type="continuationSeparator" w:id="0">
    <w:p w:rsidR="00474879" w:rsidRDefault="00474879" w:rsidP="004410E3">
      <w:pPr>
        <w:spacing w:after="0" w:line="240" w:lineRule="auto"/>
      </w:pPr>
      <w:r>
        <w:continuationSeparator/>
      </w:r>
    </w:p>
  </w:footnote>
  <w:footnote w:id="1">
    <w:p w:rsidR="004410E3" w:rsidRPr="00C32518" w:rsidRDefault="004410E3"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w:t>
      </w:r>
      <w:r w:rsidRPr="00C32518">
        <w:rPr>
          <w:rFonts w:ascii="Times New Roman" w:hAnsi="Times New Roman" w:cs="Times New Roman"/>
          <w:lang w:val="en-US"/>
        </w:rPr>
        <w:t xml:space="preserve">The Britannica Dictionary, </w:t>
      </w:r>
      <w:hyperlink r:id="rId1" w:history="1">
        <w:r w:rsidRPr="00C32518">
          <w:rPr>
            <w:rStyle w:val="Hyperlink"/>
            <w:rFonts w:ascii="Times New Roman" w:hAnsi="Times New Roman" w:cs="Times New Roman"/>
            <w:lang w:val="en-US"/>
          </w:rPr>
          <w:t>https://www.britannica.com/dictionary/drug#:~:text=Britannica%20Dictionary%20definition%20of%20DRUG%20%5Bcount%5D%201%20%3A,a%20substance%20that%20is%20used%20as%20a%20medicine</w:t>
        </w:r>
      </w:hyperlink>
      <w:r w:rsidRPr="00C32518">
        <w:rPr>
          <w:rFonts w:ascii="Times New Roman" w:hAnsi="Times New Roman" w:cs="Times New Roman"/>
          <w:lang w:val="en-US"/>
        </w:rPr>
        <w:t>, (last visited July 25, 2023)</w:t>
      </w:r>
      <w:r w:rsidR="00ED270A" w:rsidRPr="00C32518">
        <w:rPr>
          <w:rFonts w:ascii="Times New Roman" w:hAnsi="Times New Roman" w:cs="Times New Roman"/>
          <w:lang w:val="en-US"/>
        </w:rPr>
        <w:t>.</w:t>
      </w:r>
    </w:p>
  </w:footnote>
  <w:footnote w:id="2">
    <w:p w:rsidR="004410E3" w:rsidRPr="00C32518" w:rsidRDefault="004410E3"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w:t>
      </w:r>
      <w:r w:rsidRPr="00C32518">
        <w:rPr>
          <w:rFonts w:ascii="Times New Roman" w:hAnsi="Times New Roman" w:cs="Times New Roman"/>
        </w:rPr>
        <w:t>Narcotic Drugs and Psychotropic Substances Act</w:t>
      </w:r>
      <w:r w:rsidRPr="00C32518">
        <w:rPr>
          <w:rFonts w:ascii="Times New Roman" w:hAnsi="Times New Roman" w:cs="Times New Roman"/>
        </w:rPr>
        <w:t>, No. 61, Acts of Parliament, 1985 (India)</w:t>
      </w:r>
      <w:r w:rsidR="00ED270A" w:rsidRPr="00C32518">
        <w:rPr>
          <w:rFonts w:ascii="Times New Roman" w:hAnsi="Times New Roman" w:cs="Times New Roman"/>
        </w:rPr>
        <w:t>.</w:t>
      </w:r>
    </w:p>
  </w:footnote>
  <w:footnote w:id="3">
    <w:p w:rsidR="00764923" w:rsidRPr="00C32518" w:rsidRDefault="00764923"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w:t>
      </w:r>
      <w:proofErr w:type="spellStart"/>
      <w:r w:rsidRPr="00C32518">
        <w:rPr>
          <w:rFonts w:ascii="Times New Roman" w:hAnsi="Times New Roman" w:cs="Times New Roman"/>
          <w:lang w:val="en-US"/>
        </w:rPr>
        <w:t>Nasha</w:t>
      </w:r>
      <w:proofErr w:type="spellEnd"/>
      <w:r w:rsidRPr="00C32518">
        <w:rPr>
          <w:rFonts w:ascii="Times New Roman" w:hAnsi="Times New Roman" w:cs="Times New Roman"/>
          <w:lang w:val="en-US"/>
        </w:rPr>
        <w:t xml:space="preserve"> </w:t>
      </w:r>
      <w:proofErr w:type="spellStart"/>
      <w:r w:rsidRPr="00C32518">
        <w:rPr>
          <w:rFonts w:ascii="Times New Roman" w:hAnsi="Times New Roman" w:cs="Times New Roman"/>
          <w:lang w:val="en-US"/>
        </w:rPr>
        <w:t>Mukt</w:t>
      </w:r>
      <w:proofErr w:type="spellEnd"/>
      <w:r w:rsidRPr="00C32518">
        <w:rPr>
          <w:rFonts w:ascii="Times New Roman" w:hAnsi="Times New Roman" w:cs="Times New Roman"/>
          <w:lang w:val="en-US"/>
        </w:rPr>
        <w:t xml:space="preserve"> Bharat Abhiyan, </w:t>
      </w:r>
      <w:hyperlink r:id="rId2" w:history="1">
        <w:r w:rsidRPr="00C32518">
          <w:rPr>
            <w:rStyle w:val="Hyperlink"/>
            <w:rFonts w:ascii="Times New Roman" w:hAnsi="Times New Roman" w:cs="Times New Roman"/>
            <w:lang w:val="en-US"/>
          </w:rPr>
          <w:t>https://nmba.dosje.gov.in/about.php</w:t>
        </w:r>
      </w:hyperlink>
      <w:r w:rsidRPr="00C32518">
        <w:rPr>
          <w:rFonts w:ascii="Times New Roman" w:hAnsi="Times New Roman" w:cs="Times New Roman"/>
          <w:lang w:val="en-US"/>
        </w:rPr>
        <w:t xml:space="preserve">, </w:t>
      </w:r>
      <w:r w:rsidRPr="00C32518">
        <w:rPr>
          <w:rFonts w:ascii="Times New Roman" w:hAnsi="Times New Roman" w:cs="Times New Roman"/>
          <w:lang w:val="en-US"/>
        </w:rPr>
        <w:t xml:space="preserve"> (last visited July 25, 2023)</w:t>
      </w:r>
      <w:r w:rsidR="00ED270A" w:rsidRPr="00C32518">
        <w:rPr>
          <w:rFonts w:ascii="Times New Roman" w:hAnsi="Times New Roman" w:cs="Times New Roman"/>
          <w:lang w:val="en-US"/>
        </w:rPr>
        <w:t>.</w:t>
      </w:r>
    </w:p>
  </w:footnote>
  <w:footnote w:id="4">
    <w:p w:rsidR="00ED270A" w:rsidRPr="00C32518" w:rsidRDefault="00ED270A"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w:t>
      </w:r>
      <w:r w:rsidRPr="00C32518">
        <w:rPr>
          <w:rFonts w:ascii="Times New Roman" w:hAnsi="Times New Roman" w:cs="Times New Roman"/>
          <w:lang w:val="en-US"/>
        </w:rPr>
        <w:t xml:space="preserve">Sanjeev Verma, Punjab tops crime rate in NDPS Acts Cases, Himachal Pradesh takes second spot, The Times of India, (July 25, 2023, 2:09PM),  </w:t>
      </w:r>
      <w:hyperlink r:id="rId3" w:history="1">
        <w:r w:rsidRPr="00C32518">
          <w:rPr>
            <w:rStyle w:val="Hyperlink"/>
            <w:rFonts w:ascii="Times New Roman" w:hAnsi="Times New Roman" w:cs="Times New Roman"/>
            <w:lang w:val="en-US"/>
          </w:rPr>
          <w:t>https://timesofindia.indiatimes.com/city/chandigarh/ncrb-report-2020punjab-tops-crime-rate-in-ndps-act-cases-himachal-climbs-to-2nd-spot/articleshow/86245971.cms</w:t>
        </w:r>
      </w:hyperlink>
      <w:r w:rsidRPr="00C32518">
        <w:rPr>
          <w:rFonts w:ascii="Times New Roman" w:hAnsi="Times New Roman" w:cs="Times New Roman"/>
          <w:lang w:val="en-US"/>
        </w:rPr>
        <w:t xml:space="preserve">. </w:t>
      </w:r>
    </w:p>
  </w:footnote>
  <w:footnote w:id="5">
    <w:p w:rsidR="00ED270A" w:rsidRPr="00C32518" w:rsidRDefault="00ED270A"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w:t>
      </w:r>
      <w:r w:rsidRPr="00C32518">
        <w:rPr>
          <w:rFonts w:ascii="Times New Roman" w:hAnsi="Times New Roman" w:cs="Times New Roman"/>
          <w:lang w:val="en-US"/>
        </w:rPr>
        <w:t xml:space="preserve">United Nations Office on Drugs and Crime, </w:t>
      </w:r>
      <w:hyperlink r:id="rId4" w:history="1">
        <w:r w:rsidRPr="00C32518">
          <w:rPr>
            <w:rStyle w:val="Hyperlink"/>
            <w:rFonts w:ascii="Times New Roman" w:hAnsi="Times New Roman" w:cs="Times New Roman"/>
            <w:lang w:val="en-US"/>
          </w:rPr>
          <w:t>https://www.unodc.org/unodc/data-and-analysis/wdr2021.html</w:t>
        </w:r>
      </w:hyperlink>
      <w:r w:rsidRPr="00C32518">
        <w:rPr>
          <w:rFonts w:ascii="Times New Roman" w:hAnsi="Times New Roman" w:cs="Times New Roman"/>
          <w:lang w:val="en-US"/>
        </w:rPr>
        <w:t xml:space="preserve"> </w:t>
      </w:r>
      <w:r w:rsidRPr="00C32518">
        <w:rPr>
          <w:rFonts w:ascii="Times New Roman" w:hAnsi="Times New Roman" w:cs="Times New Roman"/>
          <w:lang w:val="en-US"/>
        </w:rPr>
        <w:t>,  (last visited July 25, 2023).</w:t>
      </w:r>
    </w:p>
  </w:footnote>
  <w:footnote w:id="6">
    <w:p w:rsidR="00FF711A" w:rsidRPr="00C32518" w:rsidRDefault="00FF711A"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Akshat </w:t>
      </w:r>
      <w:proofErr w:type="spellStart"/>
      <w:r w:rsidRPr="00C32518">
        <w:rPr>
          <w:rFonts w:ascii="Times New Roman" w:hAnsi="Times New Roman" w:cs="Times New Roman"/>
        </w:rPr>
        <w:t>Sogani</w:t>
      </w:r>
      <w:proofErr w:type="spellEnd"/>
      <w:r w:rsidRPr="00C32518">
        <w:rPr>
          <w:rFonts w:ascii="Times New Roman" w:hAnsi="Times New Roman" w:cs="Times New Roman"/>
        </w:rPr>
        <w:t xml:space="preserve"> and Sanat </w:t>
      </w:r>
      <w:proofErr w:type="spellStart"/>
      <w:r w:rsidRPr="00C32518">
        <w:rPr>
          <w:rFonts w:ascii="Times New Roman" w:hAnsi="Times New Roman" w:cs="Times New Roman"/>
        </w:rPr>
        <w:t>Sogani</w:t>
      </w:r>
      <w:proofErr w:type="spellEnd"/>
      <w:r w:rsidRPr="00C32518">
        <w:rPr>
          <w:rFonts w:ascii="Times New Roman" w:hAnsi="Times New Roman" w:cs="Times New Roman"/>
        </w:rPr>
        <w:t xml:space="preserve">, </w:t>
      </w:r>
      <w:r w:rsidRPr="00C32518">
        <w:rPr>
          <w:rFonts w:ascii="Times New Roman" w:hAnsi="Times New Roman" w:cs="Times New Roman"/>
        </w:rPr>
        <w:t>The Law in India Needs to Distinguish Between Painkillers and Narcotics</w:t>
      </w:r>
      <w:r w:rsidRPr="00C32518">
        <w:rPr>
          <w:rFonts w:ascii="Times New Roman" w:hAnsi="Times New Roman" w:cs="Times New Roman"/>
        </w:rPr>
        <w:t xml:space="preserve">, The Wire, </w:t>
      </w:r>
      <w:r w:rsidRPr="00C32518">
        <w:rPr>
          <w:rFonts w:ascii="Times New Roman" w:hAnsi="Times New Roman" w:cs="Times New Roman"/>
          <w:lang w:val="en-US"/>
        </w:rPr>
        <w:t xml:space="preserve">(July 25, 2023, </w:t>
      </w:r>
      <w:r w:rsidRPr="00C32518">
        <w:rPr>
          <w:rFonts w:ascii="Times New Roman" w:hAnsi="Times New Roman" w:cs="Times New Roman"/>
          <w:lang w:val="en-US"/>
        </w:rPr>
        <w:t>4</w:t>
      </w:r>
      <w:r w:rsidRPr="00C32518">
        <w:rPr>
          <w:rFonts w:ascii="Times New Roman" w:hAnsi="Times New Roman" w:cs="Times New Roman"/>
          <w:lang w:val="en-US"/>
        </w:rPr>
        <w:t>:</w:t>
      </w:r>
      <w:r w:rsidRPr="00C32518">
        <w:rPr>
          <w:rFonts w:ascii="Times New Roman" w:hAnsi="Times New Roman" w:cs="Times New Roman"/>
          <w:lang w:val="en-US"/>
        </w:rPr>
        <w:t>50</w:t>
      </w:r>
      <w:r w:rsidRPr="00C32518">
        <w:rPr>
          <w:rFonts w:ascii="Times New Roman" w:hAnsi="Times New Roman" w:cs="Times New Roman"/>
          <w:lang w:val="en-US"/>
        </w:rPr>
        <w:t>PM)</w:t>
      </w:r>
      <w:r w:rsidRPr="00C32518">
        <w:rPr>
          <w:rFonts w:ascii="Times New Roman" w:hAnsi="Times New Roman" w:cs="Times New Roman"/>
          <w:lang w:val="en-US"/>
        </w:rPr>
        <w:t xml:space="preserve">, </w:t>
      </w:r>
      <w:r w:rsidRPr="00C32518">
        <w:rPr>
          <w:rFonts w:ascii="Times New Roman" w:hAnsi="Times New Roman" w:cs="Times New Roman"/>
        </w:rPr>
        <w:t xml:space="preserve"> </w:t>
      </w:r>
      <w:hyperlink r:id="rId5" w:history="1">
        <w:r w:rsidRPr="00C32518">
          <w:rPr>
            <w:rStyle w:val="Hyperlink"/>
            <w:rFonts w:ascii="Times New Roman" w:hAnsi="Times New Roman" w:cs="Times New Roman"/>
          </w:rPr>
          <w:t>https://thewire.in/health/ndps-act-painkillers-narcotics-stringent-provisions</w:t>
        </w:r>
      </w:hyperlink>
      <w:r w:rsidRPr="00C32518">
        <w:rPr>
          <w:rFonts w:ascii="Times New Roman" w:hAnsi="Times New Roman" w:cs="Times New Roman"/>
        </w:rPr>
        <w:t>.</w:t>
      </w:r>
    </w:p>
  </w:footnote>
  <w:footnote w:id="7">
    <w:p w:rsidR="00FF711A" w:rsidRPr="00C32518" w:rsidRDefault="00FF711A"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w:t>
      </w:r>
      <w:r w:rsidRPr="00C32518">
        <w:rPr>
          <w:rFonts w:ascii="Times New Roman" w:hAnsi="Times New Roman" w:cs="Times New Roman"/>
        </w:rPr>
        <w:t xml:space="preserve">Yashpal </w:t>
      </w:r>
      <w:proofErr w:type="spellStart"/>
      <w:r w:rsidRPr="00C32518">
        <w:rPr>
          <w:rFonts w:ascii="Times New Roman" w:hAnsi="Times New Roman" w:cs="Times New Roman"/>
        </w:rPr>
        <w:t>Sinhmar</w:t>
      </w:r>
      <w:proofErr w:type="spellEnd"/>
      <w:r w:rsidRPr="00C32518">
        <w:rPr>
          <w:rFonts w:ascii="Times New Roman" w:hAnsi="Times New Roman" w:cs="Times New Roman"/>
        </w:rPr>
        <w:t xml:space="preserve"> &amp; </w:t>
      </w:r>
      <w:proofErr w:type="spellStart"/>
      <w:r w:rsidRPr="00C32518">
        <w:rPr>
          <w:rFonts w:ascii="Times New Roman" w:hAnsi="Times New Roman" w:cs="Times New Roman"/>
        </w:rPr>
        <w:t>Anr</w:t>
      </w:r>
      <w:proofErr w:type="spellEnd"/>
      <w:r w:rsidRPr="00C32518">
        <w:rPr>
          <w:rFonts w:ascii="Times New Roman" w:hAnsi="Times New Roman" w:cs="Times New Roman"/>
        </w:rPr>
        <w:t>. vs Narcotics Control Bureau</w:t>
      </w:r>
      <w:r w:rsidRPr="00C32518">
        <w:rPr>
          <w:rFonts w:ascii="Times New Roman" w:hAnsi="Times New Roman" w:cs="Times New Roman"/>
        </w:rPr>
        <w:t>, IA No. 39670/2023</w:t>
      </w:r>
      <w:r w:rsidR="00C32518" w:rsidRPr="00C32518">
        <w:rPr>
          <w:rFonts w:ascii="Times New Roman" w:hAnsi="Times New Roman" w:cs="Times New Roman"/>
        </w:rPr>
        <w:t>.</w:t>
      </w:r>
    </w:p>
  </w:footnote>
  <w:footnote w:id="8">
    <w:p w:rsidR="00FF711A" w:rsidRPr="00C32518" w:rsidRDefault="00FF711A" w:rsidP="00C32518">
      <w:pPr>
        <w:pStyle w:val="Heading1"/>
        <w:shd w:val="clear" w:color="auto" w:fill="FFFFFF"/>
        <w:spacing w:before="0" w:beforeAutospacing="0" w:after="0" w:afterAutospacing="0" w:line="360" w:lineRule="auto"/>
        <w:rPr>
          <w:b w:val="0"/>
          <w:bCs w:val="0"/>
          <w:color w:val="000000"/>
          <w:sz w:val="20"/>
          <w:szCs w:val="20"/>
        </w:rPr>
      </w:pPr>
      <w:r w:rsidRPr="00C32518">
        <w:rPr>
          <w:rStyle w:val="FootnoteReference"/>
          <w:b w:val="0"/>
          <w:bCs w:val="0"/>
          <w:sz w:val="20"/>
          <w:szCs w:val="20"/>
        </w:rPr>
        <w:footnoteRef/>
      </w:r>
      <w:r w:rsidRPr="00C32518">
        <w:rPr>
          <w:b w:val="0"/>
          <w:bCs w:val="0"/>
          <w:sz w:val="20"/>
          <w:szCs w:val="20"/>
        </w:rPr>
        <w:t xml:space="preserve"> </w:t>
      </w:r>
      <w:proofErr w:type="spellStart"/>
      <w:r w:rsidRPr="00C32518">
        <w:rPr>
          <w:b w:val="0"/>
          <w:bCs w:val="0"/>
          <w:sz w:val="20"/>
          <w:szCs w:val="20"/>
          <w:lang w:val="en-US"/>
        </w:rPr>
        <w:t>Tulika</w:t>
      </w:r>
      <w:proofErr w:type="spellEnd"/>
      <w:r w:rsidRPr="00C32518">
        <w:rPr>
          <w:b w:val="0"/>
          <w:bCs w:val="0"/>
          <w:sz w:val="20"/>
          <w:szCs w:val="20"/>
          <w:lang w:val="en-US"/>
        </w:rPr>
        <w:t xml:space="preserve"> Tandon, </w:t>
      </w:r>
      <w:proofErr w:type="gramStart"/>
      <w:r w:rsidRPr="00C32518">
        <w:rPr>
          <w:b w:val="0"/>
          <w:bCs w:val="0"/>
          <w:color w:val="000000"/>
          <w:sz w:val="20"/>
          <w:szCs w:val="20"/>
        </w:rPr>
        <w:t>What</w:t>
      </w:r>
      <w:proofErr w:type="gramEnd"/>
      <w:r w:rsidRPr="00C32518">
        <w:rPr>
          <w:b w:val="0"/>
          <w:bCs w:val="0"/>
          <w:color w:val="000000"/>
          <w:sz w:val="20"/>
          <w:szCs w:val="20"/>
        </w:rPr>
        <w:t xml:space="preserve"> is the Golden Crescent and Golden Triangle? Know about its effects on India</w:t>
      </w:r>
      <w:r w:rsidRPr="00C32518">
        <w:rPr>
          <w:b w:val="0"/>
          <w:bCs w:val="0"/>
          <w:color w:val="000000"/>
          <w:sz w:val="20"/>
          <w:szCs w:val="20"/>
        </w:rPr>
        <w:t>, Jagran Josh</w:t>
      </w:r>
      <w:r w:rsidRPr="00C32518">
        <w:rPr>
          <w:sz w:val="20"/>
          <w:szCs w:val="20"/>
        </w:rPr>
        <w:t xml:space="preserve">, </w:t>
      </w:r>
      <w:r w:rsidRPr="00C32518">
        <w:rPr>
          <w:sz w:val="20"/>
          <w:szCs w:val="20"/>
          <w:lang w:val="en-US"/>
        </w:rPr>
        <w:t>(</w:t>
      </w:r>
      <w:r w:rsidRPr="00C32518">
        <w:rPr>
          <w:b w:val="0"/>
          <w:bCs w:val="0"/>
          <w:sz w:val="20"/>
          <w:szCs w:val="20"/>
          <w:lang w:val="en-US"/>
        </w:rPr>
        <w:t xml:space="preserve">July 25, 2023, </w:t>
      </w:r>
      <w:r w:rsidRPr="00C32518">
        <w:rPr>
          <w:b w:val="0"/>
          <w:bCs w:val="0"/>
          <w:sz w:val="20"/>
          <w:szCs w:val="20"/>
          <w:lang w:val="en-US"/>
        </w:rPr>
        <w:t>6</w:t>
      </w:r>
      <w:r w:rsidRPr="00C32518">
        <w:rPr>
          <w:b w:val="0"/>
          <w:bCs w:val="0"/>
          <w:sz w:val="20"/>
          <w:szCs w:val="20"/>
          <w:lang w:val="en-US"/>
        </w:rPr>
        <w:t>:50PM)</w:t>
      </w:r>
      <w:r w:rsidRPr="00C32518">
        <w:rPr>
          <w:b w:val="0"/>
          <w:bCs w:val="0"/>
          <w:sz w:val="20"/>
          <w:szCs w:val="20"/>
          <w:lang w:val="en-US"/>
        </w:rPr>
        <w:t xml:space="preserve">, </w:t>
      </w:r>
      <w:r w:rsidRPr="00C32518">
        <w:rPr>
          <w:b w:val="0"/>
          <w:bCs w:val="0"/>
          <w:sz w:val="20"/>
          <w:szCs w:val="20"/>
        </w:rPr>
        <w:t xml:space="preserve">, </w:t>
      </w:r>
      <w:hyperlink r:id="rId6" w:history="1">
        <w:r w:rsidR="005841D8" w:rsidRPr="00C32518">
          <w:rPr>
            <w:rStyle w:val="Hyperlink"/>
            <w:b w:val="0"/>
            <w:bCs w:val="0"/>
            <w:sz w:val="20"/>
            <w:szCs w:val="20"/>
          </w:rPr>
          <w:t>https://www.jagranjosh.com/general-knowledge/what-is-the-golden-crescent-and-golden-triangle-1607520756-1</w:t>
        </w:r>
      </w:hyperlink>
      <w:r w:rsidR="005841D8" w:rsidRPr="00C32518">
        <w:rPr>
          <w:b w:val="0"/>
          <w:bCs w:val="0"/>
          <w:sz w:val="20"/>
          <w:szCs w:val="20"/>
        </w:rPr>
        <w:t xml:space="preserve">. </w:t>
      </w:r>
    </w:p>
  </w:footnote>
  <w:footnote w:id="9">
    <w:p w:rsidR="005841D8" w:rsidRPr="00C32518" w:rsidRDefault="005841D8"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w:t>
      </w:r>
      <w:r w:rsidRPr="00C32518">
        <w:rPr>
          <w:rFonts w:ascii="Times New Roman" w:hAnsi="Times New Roman" w:cs="Times New Roman"/>
          <w:lang w:val="en-US"/>
        </w:rPr>
        <w:t xml:space="preserve">Sourabh Sen, How Moreh became one of India’s biggest drug hubs, Times of India, (July 24, 2023, 9:35AM), </w:t>
      </w:r>
      <w:hyperlink r:id="rId7" w:history="1">
        <w:r w:rsidRPr="00C32518">
          <w:rPr>
            <w:rStyle w:val="Hyperlink"/>
            <w:rFonts w:ascii="Times New Roman" w:hAnsi="Times New Roman" w:cs="Times New Roman"/>
            <w:lang w:val="en-US"/>
          </w:rPr>
          <w:t>https://timesofindia.indiatimes.com/india/why-indias-gateway-to-east-asia-is-emerging-as-a-drugs-haven/articleshow/90705491.cms</w:t>
        </w:r>
      </w:hyperlink>
      <w:r w:rsidR="00C32518" w:rsidRPr="00C32518">
        <w:rPr>
          <w:rFonts w:ascii="Times New Roman" w:hAnsi="Times New Roman" w:cs="Times New Roman"/>
          <w:lang w:val="en-US"/>
        </w:rPr>
        <w:t>.</w:t>
      </w:r>
    </w:p>
  </w:footnote>
  <w:footnote w:id="10">
    <w:p w:rsidR="005841D8" w:rsidRPr="00C32518" w:rsidRDefault="005841D8" w:rsidP="00C32518">
      <w:pPr>
        <w:pStyle w:val="Heading1"/>
        <w:spacing w:before="0" w:beforeAutospacing="0" w:after="150" w:afterAutospacing="0" w:line="360" w:lineRule="auto"/>
        <w:rPr>
          <w:b w:val="0"/>
          <w:bCs w:val="0"/>
          <w:color w:val="000000"/>
          <w:sz w:val="20"/>
          <w:szCs w:val="20"/>
        </w:rPr>
      </w:pPr>
      <w:r w:rsidRPr="00C32518">
        <w:rPr>
          <w:rStyle w:val="FootnoteReference"/>
          <w:b w:val="0"/>
          <w:bCs w:val="0"/>
          <w:sz w:val="20"/>
          <w:szCs w:val="20"/>
        </w:rPr>
        <w:footnoteRef/>
      </w:r>
      <w:r w:rsidRPr="00C32518">
        <w:rPr>
          <w:b w:val="0"/>
          <w:bCs w:val="0"/>
          <w:sz w:val="20"/>
          <w:szCs w:val="20"/>
        </w:rPr>
        <w:t xml:space="preserve"> </w:t>
      </w:r>
      <w:proofErr w:type="spellStart"/>
      <w:r w:rsidRPr="00C32518">
        <w:rPr>
          <w:b w:val="0"/>
          <w:bCs w:val="0"/>
          <w:color w:val="000000" w:themeColor="text1"/>
          <w:sz w:val="20"/>
          <w:szCs w:val="20"/>
          <w:shd w:val="clear" w:color="auto" w:fill="FFFFFF"/>
        </w:rPr>
        <w:t>Sobhapati</w:t>
      </w:r>
      <w:proofErr w:type="spellEnd"/>
      <w:r w:rsidRPr="00C32518">
        <w:rPr>
          <w:b w:val="0"/>
          <w:bCs w:val="0"/>
          <w:color w:val="000000" w:themeColor="text1"/>
          <w:sz w:val="20"/>
          <w:szCs w:val="20"/>
          <w:shd w:val="clear" w:color="auto" w:fill="FFFFFF"/>
        </w:rPr>
        <w:t xml:space="preserve"> </w:t>
      </w:r>
      <w:proofErr w:type="spellStart"/>
      <w:r w:rsidRPr="00C32518">
        <w:rPr>
          <w:b w:val="0"/>
          <w:bCs w:val="0"/>
          <w:color w:val="000000" w:themeColor="text1"/>
          <w:sz w:val="20"/>
          <w:szCs w:val="20"/>
          <w:shd w:val="clear" w:color="auto" w:fill="FFFFFF"/>
        </w:rPr>
        <w:t>Samom</w:t>
      </w:r>
      <w:proofErr w:type="spellEnd"/>
      <w:r w:rsidRPr="00C32518">
        <w:rPr>
          <w:b w:val="0"/>
          <w:bCs w:val="0"/>
          <w:color w:val="424242"/>
          <w:sz w:val="20"/>
          <w:szCs w:val="20"/>
          <w:shd w:val="clear" w:color="auto" w:fill="FFFFFF"/>
        </w:rPr>
        <w:t xml:space="preserve">, </w:t>
      </w:r>
      <w:r w:rsidRPr="00C32518">
        <w:rPr>
          <w:b w:val="0"/>
          <w:bCs w:val="0"/>
          <w:color w:val="000000"/>
          <w:sz w:val="20"/>
          <w:szCs w:val="20"/>
        </w:rPr>
        <w:t>Home minister Rajnath to inaugurate ICP at Moreh on March 15 to boost trade with Myanma</w:t>
      </w:r>
      <w:r w:rsidRPr="00C32518">
        <w:rPr>
          <w:b w:val="0"/>
          <w:bCs w:val="0"/>
          <w:color w:val="000000"/>
          <w:sz w:val="20"/>
          <w:szCs w:val="20"/>
        </w:rPr>
        <w:t xml:space="preserve">r, Hindustan Times, (July 23, 2023, 4:44PM), </w:t>
      </w:r>
      <w:hyperlink r:id="rId8" w:history="1">
        <w:r w:rsidRPr="00C32518">
          <w:rPr>
            <w:rStyle w:val="Hyperlink"/>
            <w:b w:val="0"/>
            <w:bCs w:val="0"/>
            <w:sz w:val="20"/>
            <w:szCs w:val="20"/>
          </w:rPr>
          <w:t>https://www.hindustantimes.com/india-news/home-minister-rajnath-to-inaugurate-icp-at-moreh-on-march-15-to-boost-trade-with-myanmar/story-Ev73cNPxlOOf08jrUYTsNI.html</w:t>
        </w:r>
      </w:hyperlink>
      <w:r w:rsidR="00C32518" w:rsidRPr="00C32518">
        <w:rPr>
          <w:b w:val="0"/>
          <w:bCs w:val="0"/>
          <w:color w:val="000000"/>
          <w:sz w:val="20"/>
          <w:szCs w:val="20"/>
        </w:rPr>
        <w:t>.</w:t>
      </w:r>
      <w:r w:rsidRPr="00C32518">
        <w:rPr>
          <w:b w:val="0"/>
          <w:bCs w:val="0"/>
          <w:color w:val="000000"/>
          <w:sz w:val="20"/>
          <w:szCs w:val="20"/>
        </w:rPr>
        <w:t xml:space="preserve"> </w:t>
      </w:r>
    </w:p>
    <w:p w:rsidR="005841D8" w:rsidRPr="00C32518" w:rsidRDefault="005841D8" w:rsidP="00C32518">
      <w:pPr>
        <w:pStyle w:val="FootnoteText"/>
        <w:spacing w:line="360" w:lineRule="auto"/>
        <w:rPr>
          <w:rFonts w:ascii="Times New Roman" w:hAnsi="Times New Roman" w:cs="Times New Roman"/>
          <w:lang w:val="en-US"/>
        </w:rPr>
      </w:pPr>
    </w:p>
  </w:footnote>
  <w:footnote w:id="11">
    <w:p w:rsidR="00C32518" w:rsidRPr="00C32518" w:rsidRDefault="00C32518"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Tech Target, </w:t>
      </w:r>
      <w:hyperlink r:id="rId9" w:history="1">
        <w:r w:rsidRPr="00C32518">
          <w:rPr>
            <w:rStyle w:val="Hyperlink"/>
            <w:rFonts w:ascii="Times New Roman" w:hAnsi="Times New Roman" w:cs="Times New Roman"/>
          </w:rPr>
          <w:t>https://www.techtarget.com/searchsecurity/definition/security-information-management-SIM</w:t>
        </w:r>
      </w:hyperlink>
      <w:r w:rsidRPr="00C32518">
        <w:rPr>
          <w:rFonts w:ascii="Times New Roman" w:hAnsi="Times New Roman" w:cs="Times New Roman"/>
        </w:rPr>
        <w:t>, (last visited July 25,2023)</w:t>
      </w:r>
    </w:p>
  </w:footnote>
  <w:footnote w:id="12">
    <w:p w:rsidR="00C32518" w:rsidRPr="00C32518" w:rsidRDefault="00C32518" w:rsidP="00C32518">
      <w:pPr>
        <w:pStyle w:val="FootnoteText"/>
        <w:spacing w:line="360" w:lineRule="auto"/>
        <w:rPr>
          <w:rFonts w:ascii="Times New Roman" w:hAnsi="Times New Roman" w:cs="Times New Roman"/>
          <w:lang w:val="en-US"/>
        </w:rPr>
      </w:pPr>
      <w:r w:rsidRPr="00C32518">
        <w:rPr>
          <w:rStyle w:val="FootnoteReference"/>
          <w:rFonts w:ascii="Times New Roman" w:hAnsi="Times New Roman" w:cs="Times New Roman"/>
        </w:rPr>
        <w:footnoteRef/>
      </w:r>
      <w:r w:rsidRPr="00C32518">
        <w:rPr>
          <w:rFonts w:ascii="Times New Roman" w:hAnsi="Times New Roman" w:cs="Times New Roman"/>
        </w:rPr>
        <w:t xml:space="preserve"> </w:t>
      </w:r>
      <w:r w:rsidRPr="00C32518">
        <w:rPr>
          <w:rFonts w:ascii="Times New Roman" w:hAnsi="Times New Roman" w:cs="Times New Roman"/>
          <w:lang w:val="en-US"/>
        </w:rPr>
        <w:t xml:space="preserve">Transform Drug Policy Foundation, </w:t>
      </w:r>
      <w:hyperlink r:id="rId10" w:history="1">
        <w:r w:rsidRPr="00C32518">
          <w:rPr>
            <w:rStyle w:val="Hyperlink"/>
            <w:rFonts w:ascii="Times New Roman" w:hAnsi="Times New Roman" w:cs="Times New Roman"/>
            <w:lang w:val="en-US"/>
          </w:rPr>
          <w:t>https://transformdrugs.org/blog/drug-decriminalisation-in-portugal-setting-the-record-straight</w:t>
        </w:r>
      </w:hyperlink>
      <w:r w:rsidRPr="00C32518">
        <w:rPr>
          <w:rFonts w:ascii="Times New Roman" w:hAnsi="Times New Roman" w:cs="Times New Roman"/>
          <w:lang w:val="en-US"/>
        </w:rPr>
        <w:t>, (last visited July 24, 2023)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DB"/>
    <w:rsid w:val="00112ADB"/>
    <w:rsid w:val="004410E3"/>
    <w:rsid w:val="00474879"/>
    <w:rsid w:val="005841D8"/>
    <w:rsid w:val="00764923"/>
    <w:rsid w:val="008F5397"/>
    <w:rsid w:val="00C32518"/>
    <w:rsid w:val="00ED270A"/>
    <w:rsid w:val="00FF711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06079"/>
  <w15:chartTrackingRefBased/>
  <w15:docId w15:val="{916E2963-086D-4EAA-B81B-5113DA094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F711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410E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10E3"/>
    <w:rPr>
      <w:sz w:val="20"/>
      <w:szCs w:val="20"/>
    </w:rPr>
  </w:style>
  <w:style w:type="character" w:styleId="FootnoteReference">
    <w:name w:val="footnote reference"/>
    <w:basedOn w:val="DefaultParagraphFont"/>
    <w:uiPriority w:val="99"/>
    <w:semiHidden/>
    <w:unhideWhenUsed/>
    <w:rsid w:val="004410E3"/>
    <w:rPr>
      <w:vertAlign w:val="superscript"/>
    </w:rPr>
  </w:style>
  <w:style w:type="character" w:styleId="Hyperlink">
    <w:name w:val="Hyperlink"/>
    <w:basedOn w:val="DefaultParagraphFont"/>
    <w:uiPriority w:val="99"/>
    <w:unhideWhenUsed/>
    <w:rsid w:val="004410E3"/>
    <w:rPr>
      <w:color w:val="0563C1" w:themeColor="hyperlink"/>
      <w:u w:val="single"/>
    </w:rPr>
  </w:style>
  <w:style w:type="character" w:styleId="UnresolvedMention">
    <w:name w:val="Unresolved Mention"/>
    <w:basedOn w:val="DefaultParagraphFont"/>
    <w:uiPriority w:val="99"/>
    <w:semiHidden/>
    <w:unhideWhenUsed/>
    <w:rsid w:val="004410E3"/>
    <w:rPr>
      <w:color w:val="605E5C"/>
      <w:shd w:val="clear" w:color="auto" w:fill="E1DFDD"/>
    </w:rPr>
  </w:style>
  <w:style w:type="character" w:customStyle="1" w:styleId="Heading1Char">
    <w:name w:val="Heading 1 Char"/>
    <w:basedOn w:val="DefaultParagraphFont"/>
    <w:link w:val="Heading1"/>
    <w:uiPriority w:val="9"/>
    <w:rsid w:val="00FF711A"/>
    <w:rPr>
      <w:rFonts w:ascii="Times New Roman" w:eastAsia="Times New Roman" w:hAnsi="Times New Roman" w:cs="Times New Roman"/>
      <w:b/>
      <w:bCs/>
      <w:kern w:val="36"/>
      <w:sz w:val="48"/>
      <w:szCs w:val="48"/>
      <w:lang w:eastAsia="en-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284165">
      <w:bodyDiv w:val="1"/>
      <w:marLeft w:val="0"/>
      <w:marRight w:val="0"/>
      <w:marTop w:val="0"/>
      <w:marBottom w:val="0"/>
      <w:divBdr>
        <w:top w:val="none" w:sz="0" w:space="0" w:color="auto"/>
        <w:left w:val="none" w:sz="0" w:space="0" w:color="auto"/>
        <w:bottom w:val="none" w:sz="0" w:space="0" w:color="auto"/>
        <w:right w:val="none" w:sz="0" w:space="0" w:color="auto"/>
      </w:divBdr>
    </w:div>
    <w:div w:id="909922923">
      <w:bodyDiv w:val="1"/>
      <w:marLeft w:val="0"/>
      <w:marRight w:val="0"/>
      <w:marTop w:val="0"/>
      <w:marBottom w:val="0"/>
      <w:divBdr>
        <w:top w:val="none" w:sz="0" w:space="0" w:color="auto"/>
        <w:left w:val="none" w:sz="0" w:space="0" w:color="auto"/>
        <w:bottom w:val="none" w:sz="0" w:space="0" w:color="auto"/>
        <w:right w:val="none" w:sz="0" w:space="0" w:color="auto"/>
      </w:divBdr>
    </w:div>
    <w:div w:id="1093159754">
      <w:bodyDiv w:val="1"/>
      <w:marLeft w:val="0"/>
      <w:marRight w:val="0"/>
      <w:marTop w:val="0"/>
      <w:marBottom w:val="0"/>
      <w:divBdr>
        <w:top w:val="none" w:sz="0" w:space="0" w:color="auto"/>
        <w:left w:val="none" w:sz="0" w:space="0" w:color="auto"/>
        <w:bottom w:val="none" w:sz="0" w:space="0" w:color="auto"/>
        <w:right w:val="none" w:sz="0" w:space="0" w:color="auto"/>
      </w:divBdr>
      <w:divsChild>
        <w:div w:id="1666935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www.hindustantimes.com/india-news/home-minister-rajnath-to-inaugurate-icp-at-moreh-on-march-15-to-boost-trade-with-myanmar/story-Ev73cNPxlOOf08jrUYTsNI.html" TargetMode="External"/><Relationship Id="rId3" Type="http://schemas.openxmlformats.org/officeDocument/2006/relationships/hyperlink" Target="https://timesofindia.indiatimes.com/city/chandigarh/ncrb-report-2020punjab-tops-crime-rate-in-ndps-act-cases-himachal-climbs-to-2nd-spot/articleshow/86245971.cms" TargetMode="External"/><Relationship Id="rId7" Type="http://schemas.openxmlformats.org/officeDocument/2006/relationships/hyperlink" Target="https://timesofindia.indiatimes.com/india/why-indias-gateway-to-east-asia-is-emerging-as-a-drugs-haven/articleshow/90705491.cms" TargetMode="External"/><Relationship Id="rId2" Type="http://schemas.openxmlformats.org/officeDocument/2006/relationships/hyperlink" Target="https://nmba.dosje.gov.in/about.php" TargetMode="External"/><Relationship Id="rId1" Type="http://schemas.openxmlformats.org/officeDocument/2006/relationships/hyperlink" Target="https://www.britannica.com/dictionary/drug#:~:text=Britannica%20Dictionary%20definition%20of%20DRUG%20%5Bcount%5D%201%20%3A,a%20substance%20that%20is%20used%20as%20a%20medicine" TargetMode="External"/><Relationship Id="rId6" Type="http://schemas.openxmlformats.org/officeDocument/2006/relationships/hyperlink" Target="https://www.jagranjosh.com/general-knowledge/what-is-the-golden-crescent-and-golden-triangle-1607520756-1" TargetMode="External"/><Relationship Id="rId5" Type="http://schemas.openxmlformats.org/officeDocument/2006/relationships/hyperlink" Target="https://thewire.in/health/ndps-act-painkillers-narcotics-stringent-provisions" TargetMode="External"/><Relationship Id="rId10" Type="http://schemas.openxmlformats.org/officeDocument/2006/relationships/hyperlink" Target="https://transformdrugs.org/blog/drug-decriminalisation-in-portugal-setting-the-record-straight" TargetMode="External"/><Relationship Id="rId4" Type="http://schemas.openxmlformats.org/officeDocument/2006/relationships/hyperlink" Target="https://www.unodc.org/unodc/data-and-analysis/wdr2021.html" TargetMode="External"/><Relationship Id="rId9" Type="http://schemas.openxmlformats.org/officeDocument/2006/relationships/hyperlink" Target="https://www.techtarget.com/searchsecurity/definition/security-information-management-SI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1</Pages>
  <Words>1939</Words>
  <Characters>11053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Suyash Valecha (Student)</dc:creator>
  <cp:keywords/>
  <dc:description/>
  <cp:lastModifiedBy>Suyash Valecha (Student)</cp:lastModifiedBy>
  <cp:revision>2</cp:revision>
  <dcterms:created xsi:type="dcterms:W3CDTF">2023-07-25T16:41:00Z</dcterms:created>
  <dcterms:modified xsi:type="dcterms:W3CDTF">2023-07-25T18:18:00Z</dcterms:modified>
</cp:coreProperties>
</file>