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1691" w14:textId="77777777" w:rsidR="006B4436" w:rsidRDefault="006B4436" w:rsidP="006B443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155B">
        <w:rPr>
          <w:rFonts w:ascii="Times New Roman" w:hAnsi="Times New Roman" w:cs="Times New Roman"/>
          <w:b/>
          <w:bCs/>
          <w:sz w:val="28"/>
          <w:szCs w:val="28"/>
          <w:u w:val="single"/>
        </w:rPr>
        <w:t>FORENSIC EVIDENCE IN CRIMINAL TRIAL: THROUGH THE LENS OF DNA, FINGERPRINT, AND BALLISTICS</w:t>
      </w:r>
    </w:p>
    <w:p w14:paraId="10E599B6" w14:textId="77777777" w:rsidR="00E03CBF" w:rsidRPr="003B155B" w:rsidRDefault="00E03CBF" w:rsidP="006B443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3469735" w14:textId="77777777" w:rsidR="006B4436" w:rsidRPr="00E03CBF" w:rsidRDefault="006B4436" w:rsidP="00B51A9E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3CBF">
        <w:rPr>
          <w:rFonts w:ascii="Times New Roman" w:hAnsi="Times New Roman" w:cs="Times New Roman"/>
          <w:b/>
          <w:bCs/>
          <w:sz w:val="24"/>
          <w:szCs w:val="24"/>
        </w:rPr>
        <w:t>INTRODUCTION:</w:t>
      </w:r>
    </w:p>
    <w:p w14:paraId="5623C004" w14:textId="67FF18DD" w:rsidR="006B4436" w:rsidRDefault="006B4436" w:rsidP="006B443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Technology has developed </w:t>
      </w:r>
      <w:r w:rsidR="003F2A9A">
        <w:rPr>
          <w:rFonts w:ascii="Times New Roman" w:hAnsi="Times New Roman" w:cs="Times New Roman"/>
          <w:sz w:val="24"/>
          <w:szCs w:val="24"/>
        </w:rPr>
        <w:t xml:space="preserve">rapidly </w:t>
      </w:r>
      <w:r>
        <w:rPr>
          <w:rFonts w:ascii="Times New Roman" w:hAnsi="Times New Roman" w:cs="Times New Roman"/>
          <w:sz w:val="24"/>
          <w:szCs w:val="24"/>
        </w:rPr>
        <w:t xml:space="preserve">in recent years. </w:t>
      </w:r>
      <w:r w:rsidR="003F2A9A">
        <w:rPr>
          <w:rFonts w:ascii="Times New Roman" w:hAnsi="Times New Roman" w:cs="Times New Roman"/>
          <w:sz w:val="24"/>
          <w:szCs w:val="24"/>
        </w:rPr>
        <w:t xml:space="preserve">Every aspect of human life, including the criminal justice system depends on it. </w:t>
      </w:r>
      <w:r w:rsidR="0097419C">
        <w:rPr>
          <w:rFonts w:ascii="Times New Roman" w:hAnsi="Times New Roman" w:cs="Times New Roman"/>
          <w:sz w:val="24"/>
          <w:szCs w:val="24"/>
        </w:rPr>
        <w:t xml:space="preserve">In recent </w:t>
      </w:r>
      <w:r>
        <w:rPr>
          <w:rFonts w:ascii="Times New Roman" w:hAnsi="Times New Roman" w:cs="Times New Roman"/>
          <w:sz w:val="24"/>
          <w:szCs w:val="24"/>
        </w:rPr>
        <w:t xml:space="preserve">years, forensic science has made several breakthroughs through the means of DNA, fingerprints, ballistics, and other scientific methodologies. </w:t>
      </w:r>
      <w:r w:rsidR="003F2A9A">
        <w:rPr>
          <w:rFonts w:ascii="Times New Roman" w:hAnsi="Times New Roman" w:cs="Times New Roman"/>
          <w:sz w:val="24"/>
          <w:szCs w:val="24"/>
        </w:rPr>
        <w:t xml:space="preserve">However, more research is required to strengthen </w:t>
      </w:r>
      <w:r w:rsidR="0097419C">
        <w:rPr>
          <w:rFonts w:ascii="Times New Roman" w:hAnsi="Times New Roman" w:cs="Times New Roman"/>
          <w:sz w:val="24"/>
          <w:szCs w:val="24"/>
        </w:rPr>
        <w:t>its</w:t>
      </w:r>
      <w:r w:rsidR="003F2A9A">
        <w:rPr>
          <w:rFonts w:ascii="Times New Roman" w:hAnsi="Times New Roman" w:cs="Times New Roman"/>
          <w:sz w:val="24"/>
          <w:szCs w:val="24"/>
        </w:rPr>
        <w:t xml:space="preserve"> function in the eff</w:t>
      </w:r>
      <w:r w:rsidR="0097419C">
        <w:rPr>
          <w:rFonts w:ascii="Times New Roman" w:hAnsi="Times New Roman" w:cs="Times New Roman"/>
          <w:sz w:val="24"/>
          <w:szCs w:val="24"/>
        </w:rPr>
        <w:t>ective</w:t>
      </w:r>
      <w:r w:rsidR="003F2A9A">
        <w:rPr>
          <w:rFonts w:ascii="Times New Roman" w:hAnsi="Times New Roman" w:cs="Times New Roman"/>
          <w:sz w:val="24"/>
          <w:szCs w:val="24"/>
        </w:rPr>
        <w:t xml:space="preserve"> </w:t>
      </w:r>
      <w:r w:rsidR="0097419C">
        <w:rPr>
          <w:rFonts w:ascii="Times New Roman" w:hAnsi="Times New Roman" w:cs="Times New Roman"/>
          <w:sz w:val="24"/>
          <w:szCs w:val="24"/>
        </w:rPr>
        <w:t>functioning</w:t>
      </w:r>
      <w:r w:rsidR="003F2A9A">
        <w:rPr>
          <w:rFonts w:ascii="Times New Roman" w:hAnsi="Times New Roman" w:cs="Times New Roman"/>
          <w:sz w:val="24"/>
          <w:szCs w:val="24"/>
        </w:rPr>
        <w:t xml:space="preserve"> of the criminal justice system.</w:t>
      </w:r>
      <w:r>
        <w:rPr>
          <w:rFonts w:ascii="Times New Roman" w:hAnsi="Times New Roman" w:cs="Times New Roman"/>
          <w:sz w:val="24"/>
          <w:szCs w:val="24"/>
        </w:rPr>
        <w:t xml:space="preserve"> So, basic terminologies are to be discusse</w:t>
      </w:r>
      <w:r w:rsidR="00866DCD">
        <w:rPr>
          <w:rFonts w:ascii="Times New Roman" w:hAnsi="Times New Roman" w:cs="Times New Roman"/>
          <w:sz w:val="24"/>
          <w:szCs w:val="24"/>
        </w:rPr>
        <w:t>d before ex</w:t>
      </w:r>
      <w:r w:rsidR="0097419C">
        <w:rPr>
          <w:rFonts w:ascii="Times New Roman" w:hAnsi="Times New Roman" w:cs="Times New Roman"/>
          <w:sz w:val="24"/>
          <w:szCs w:val="24"/>
        </w:rPr>
        <w:t>amini</w:t>
      </w:r>
      <w:r w:rsidR="00866DCD">
        <w:rPr>
          <w:rFonts w:ascii="Times New Roman" w:hAnsi="Times New Roman" w:cs="Times New Roman"/>
          <w:sz w:val="24"/>
          <w:szCs w:val="24"/>
        </w:rPr>
        <w:t xml:space="preserve">ng the impact of forensic </w:t>
      </w:r>
      <w:r w:rsidR="003E2A57">
        <w:rPr>
          <w:rFonts w:ascii="Times New Roman" w:hAnsi="Times New Roman" w:cs="Times New Roman"/>
          <w:sz w:val="24"/>
          <w:szCs w:val="24"/>
        </w:rPr>
        <w:t>evidence</w:t>
      </w:r>
      <w:r w:rsidR="00866DCD">
        <w:rPr>
          <w:rFonts w:ascii="Times New Roman" w:hAnsi="Times New Roman" w:cs="Times New Roman"/>
          <w:sz w:val="24"/>
          <w:szCs w:val="24"/>
        </w:rPr>
        <w:t xml:space="preserve"> in criminal trials</w:t>
      </w:r>
      <w:r w:rsidR="003E2A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8A4BA5" w14:textId="4D9B185C" w:rsidR="006B4436" w:rsidRDefault="00291DDB" w:rsidP="006B443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91DDB">
        <w:rPr>
          <w:rFonts w:ascii="Times New Roman" w:hAnsi="Times New Roman" w:cs="Times New Roman"/>
          <w:sz w:val="24"/>
          <w:szCs w:val="24"/>
        </w:rPr>
        <w:t>Section 3 of the Indian Evidence Act</w:t>
      </w:r>
      <w:r w:rsidR="003E2A57">
        <w:rPr>
          <w:rFonts w:ascii="Times New Roman" w:hAnsi="Times New Roman" w:cs="Times New Roman"/>
          <w:sz w:val="24"/>
          <w:szCs w:val="24"/>
        </w:rPr>
        <w:t>, of 1872</w:t>
      </w:r>
      <w:r w:rsidR="00DC25D8">
        <w:rPr>
          <w:rFonts w:ascii="Times New Roman" w:hAnsi="Times New Roman" w:cs="Times New Roman"/>
          <w:sz w:val="24"/>
          <w:szCs w:val="24"/>
        </w:rPr>
        <w:t xml:space="preserve"> defines the term “evidence”</w:t>
      </w:r>
      <w:r w:rsidRPr="00291DDB">
        <w:rPr>
          <w:rFonts w:ascii="Times New Roman" w:hAnsi="Times New Roman" w:cs="Times New Roman"/>
          <w:sz w:val="24"/>
          <w:szCs w:val="24"/>
        </w:rPr>
        <w:t>. It is a</w:t>
      </w:r>
      <w:r w:rsidR="006974AE">
        <w:rPr>
          <w:rFonts w:ascii="Times New Roman" w:hAnsi="Times New Roman" w:cs="Times New Roman"/>
          <w:sz w:val="24"/>
          <w:szCs w:val="24"/>
        </w:rPr>
        <w:t>n</w:t>
      </w:r>
      <w:r w:rsidRPr="00291DDB">
        <w:rPr>
          <w:rFonts w:ascii="Times New Roman" w:hAnsi="Times New Roman" w:cs="Times New Roman"/>
          <w:sz w:val="24"/>
          <w:szCs w:val="24"/>
        </w:rPr>
        <w:t xml:space="preserve"> </w:t>
      </w:r>
      <w:r w:rsidR="006974AE">
        <w:rPr>
          <w:rFonts w:ascii="Times New Roman" w:hAnsi="Times New Roman" w:cs="Times New Roman"/>
          <w:sz w:val="24"/>
          <w:szCs w:val="24"/>
        </w:rPr>
        <w:t>exhaustive</w:t>
      </w:r>
      <w:r w:rsidRPr="00291DDB">
        <w:rPr>
          <w:rFonts w:ascii="Times New Roman" w:hAnsi="Times New Roman" w:cs="Times New Roman"/>
          <w:sz w:val="24"/>
          <w:szCs w:val="24"/>
        </w:rPr>
        <w:t xml:space="preserve"> definition that includes all legal means, </w:t>
      </w:r>
      <w:r w:rsidR="0097419C">
        <w:rPr>
          <w:rFonts w:ascii="Times New Roman" w:hAnsi="Times New Roman" w:cs="Times New Roman"/>
          <w:sz w:val="24"/>
          <w:szCs w:val="24"/>
        </w:rPr>
        <w:t>other than</w:t>
      </w:r>
      <w:r w:rsidRPr="00291DDB">
        <w:rPr>
          <w:rFonts w:ascii="Times New Roman" w:hAnsi="Times New Roman" w:cs="Times New Roman"/>
          <w:sz w:val="24"/>
          <w:szCs w:val="24"/>
        </w:rPr>
        <w:t xml:space="preserve"> mere argument, that tends to prove or disprove any matter of fact, the truth of which is subject to judicial investigation.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DC25D8">
        <w:rPr>
          <w:rFonts w:ascii="Times New Roman" w:hAnsi="Times New Roman" w:cs="Times New Roman"/>
          <w:sz w:val="24"/>
          <w:szCs w:val="24"/>
        </w:rPr>
        <w:t xml:space="preserve"> </w:t>
      </w:r>
      <w:r w:rsidRPr="00291DDB">
        <w:rPr>
          <w:rFonts w:ascii="Times New Roman" w:hAnsi="Times New Roman" w:cs="Times New Roman"/>
          <w:sz w:val="24"/>
          <w:szCs w:val="24"/>
        </w:rPr>
        <w:t>'</w:t>
      </w:r>
      <w:r w:rsidR="00DC25D8">
        <w:rPr>
          <w:rFonts w:ascii="Times New Roman" w:hAnsi="Times New Roman" w:cs="Times New Roman"/>
          <w:sz w:val="24"/>
          <w:szCs w:val="24"/>
        </w:rPr>
        <w:t>Evi</w:t>
      </w:r>
      <w:r w:rsidRPr="00291DDB">
        <w:rPr>
          <w:rFonts w:ascii="Times New Roman" w:hAnsi="Times New Roman" w:cs="Times New Roman"/>
          <w:sz w:val="24"/>
          <w:szCs w:val="24"/>
        </w:rPr>
        <w:t xml:space="preserve">dence' </w:t>
      </w:r>
      <w:r w:rsidR="006974AE">
        <w:rPr>
          <w:rFonts w:ascii="Times New Roman" w:hAnsi="Times New Roman" w:cs="Times New Roman"/>
          <w:sz w:val="24"/>
          <w:szCs w:val="24"/>
        </w:rPr>
        <w:t>includes</w:t>
      </w:r>
      <w:r w:rsidRPr="00291DDB">
        <w:rPr>
          <w:rFonts w:ascii="Times New Roman" w:hAnsi="Times New Roman" w:cs="Times New Roman"/>
          <w:sz w:val="24"/>
          <w:szCs w:val="24"/>
        </w:rPr>
        <w:t xml:space="preserve"> both oral and documentary evidence. </w:t>
      </w:r>
      <w:r w:rsidR="00DC25D8">
        <w:rPr>
          <w:rFonts w:ascii="Times New Roman" w:hAnsi="Times New Roman" w:cs="Times New Roman"/>
          <w:sz w:val="24"/>
          <w:szCs w:val="24"/>
        </w:rPr>
        <w:t xml:space="preserve">It </w:t>
      </w:r>
      <w:r w:rsidR="0097419C">
        <w:rPr>
          <w:rFonts w:ascii="Times New Roman" w:hAnsi="Times New Roman" w:cs="Times New Roman"/>
          <w:sz w:val="24"/>
          <w:szCs w:val="24"/>
        </w:rPr>
        <w:t>may</w:t>
      </w:r>
      <w:r w:rsidR="003E2A57">
        <w:rPr>
          <w:rFonts w:ascii="Times New Roman" w:hAnsi="Times New Roman" w:cs="Times New Roman"/>
          <w:sz w:val="24"/>
          <w:szCs w:val="24"/>
        </w:rPr>
        <w:t xml:space="preserve"> </w:t>
      </w:r>
      <w:r w:rsidR="00DC25D8">
        <w:rPr>
          <w:rFonts w:ascii="Times New Roman" w:hAnsi="Times New Roman" w:cs="Times New Roman"/>
          <w:sz w:val="24"/>
          <w:szCs w:val="24"/>
        </w:rPr>
        <w:t xml:space="preserve">also </w:t>
      </w:r>
      <w:r w:rsidR="003E2A57">
        <w:rPr>
          <w:rFonts w:ascii="Times New Roman" w:hAnsi="Times New Roman" w:cs="Times New Roman"/>
          <w:sz w:val="24"/>
          <w:szCs w:val="24"/>
        </w:rPr>
        <w:t>be understood as a means that is</w:t>
      </w:r>
      <w:r w:rsidRPr="00291DDB">
        <w:rPr>
          <w:rFonts w:ascii="Times New Roman" w:hAnsi="Times New Roman" w:cs="Times New Roman"/>
          <w:sz w:val="24"/>
          <w:szCs w:val="24"/>
        </w:rPr>
        <w:t xml:space="preserve"> "how a logical inference can be drawn as to the existence of a fact." It consists of </w:t>
      </w:r>
      <w:r w:rsidR="0097419C">
        <w:rPr>
          <w:rFonts w:ascii="Times New Roman" w:hAnsi="Times New Roman" w:cs="Times New Roman"/>
          <w:sz w:val="24"/>
          <w:szCs w:val="24"/>
        </w:rPr>
        <w:t xml:space="preserve">evidence by </w:t>
      </w:r>
      <w:r w:rsidRPr="00291DDB">
        <w:rPr>
          <w:rFonts w:ascii="Times New Roman" w:hAnsi="Times New Roman" w:cs="Times New Roman"/>
          <w:sz w:val="24"/>
          <w:szCs w:val="24"/>
        </w:rPr>
        <w:t xml:space="preserve">testimony, under oath, </w:t>
      </w:r>
      <w:r w:rsidR="0097419C">
        <w:rPr>
          <w:rFonts w:ascii="Times New Roman" w:hAnsi="Times New Roman" w:cs="Times New Roman"/>
          <w:sz w:val="24"/>
          <w:szCs w:val="24"/>
        </w:rPr>
        <w:t>or by</w:t>
      </w:r>
      <w:r w:rsidRPr="00291DDB">
        <w:rPr>
          <w:rFonts w:ascii="Times New Roman" w:hAnsi="Times New Roman" w:cs="Times New Roman"/>
          <w:sz w:val="24"/>
          <w:szCs w:val="24"/>
        </w:rPr>
        <w:t xml:space="preserve"> writing</w:t>
      </w:r>
      <w:r w:rsidR="0097419C">
        <w:rPr>
          <w:rFonts w:ascii="Times New Roman" w:hAnsi="Times New Roman" w:cs="Times New Roman"/>
          <w:sz w:val="24"/>
          <w:szCs w:val="24"/>
        </w:rPr>
        <w:t>,</w:t>
      </w:r>
      <w:r w:rsidRPr="00291DDB">
        <w:rPr>
          <w:rFonts w:ascii="Times New Roman" w:hAnsi="Times New Roman" w:cs="Times New Roman"/>
          <w:sz w:val="24"/>
          <w:szCs w:val="24"/>
        </w:rPr>
        <w:t xml:space="preserve"> or record</w:t>
      </w:r>
      <w:r w:rsidR="0097419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291DDB">
        <w:rPr>
          <w:rFonts w:ascii="Times New Roman" w:hAnsi="Times New Roman" w:cs="Times New Roman"/>
          <w:sz w:val="24"/>
          <w:szCs w:val="24"/>
        </w:rPr>
        <w:t xml:space="preserve"> Under the law, </w:t>
      </w:r>
      <w:r>
        <w:rPr>
          <w:rFonts w:ascii="Times New Roman" w:hAnsi="Times New Roman" w:cs="Times New Roman"/>
          <w:sz w:val="24"/>
          <w:szCs w:val="24"/>
        </w:rPr>
        <w:t xml:space="preserve">among </w:t>
      </w:r>
      <w:r w:rsidRPr="00291DDB">
        <w:rPr>
          <w:rFonts w:ascii="Times New Roman" w:hAnsi="Times New Roman" w:cs="Times New Roman"/>
          <w:sz w:val="24"/>
          <w:szCs w:val="24"/>
        </w:rPr>
        <w:t>various types of evidence used in criminal trials, "material evidence</w:t>
      </w:r>
      <w:r w:rsidR="0097419C">
        <w:rPr>
          <w:rFonts w:ascii="Times New Roman" w:hAnsi="Times New Roman" w:cs="Times New Roman"/>
          <w:sz w:val="24"/>
          <w:szCs w:val="24"/>
        </w:rPr>
        <w:t xml:space="preserve">” is the most important. </w:t>
      </w:r>
      <w:r w:rsidRPr="00291DDB">
        <w:rPr>
          <w:rFonts w:ascii="Times New Roman" w:hAnsi="Times New Roman" w:cs="Times New Roman"/>
          <w:sz w:val="24"/>
          <w:szCs w:val="24"/>
        </w:rPr>
        <w:t xml:space="preserve">Material evidence is </w:t>
      </w:r>
      <w:r w:rsidR="0097419C">
        <w:rPr>
          <w:rFonts w:ascii="Times New Roman" w:hAnsi="Times New Roman" w:cs="Times New Roman"/>
          <w:sz w:val="24"/>
          <w:szCs w:val="24"/>
        </w:rPr>
        <w:t xml:space="preserve">the </w:t>
      </w:r>
      <w:r w:rsidRPr="00291DDB">
        <w:rPr>
          <w:rFonts w:ascii="Times New Roman" w:hAnsi="Times New Roman" w:cs="Times New Roman"/>
          <w:sz w:val="24"/>
          <w:szCs w:val="24"/>
        </w:rPr>
        <w:t xml:space="preserve">evidence discovered at the crime scene or where the victim was present before or after the </w:t>
      </w:r>
      <w:r w:rsidR="0097419C">
        <w:rPr>
          <w:rFonts w:ascii="Times New Roman" w:hAnsi="Times New Roman" w:cs="Times New Roman"/>
          <w:sz w:val="24"/>
          <w:szCs w:val="24"/>
        </w:rPr>
        <w:t xml:space="preserve">commission of a </w:t>
      </w:r>
      <w:r w:rsidRPr="00291DDB">
        <w:rPr>
          <w:rFonts w:ascii="Times New Roman" w:hAnsi="Times New Roman" w:cs="Times New Roman"/>
          <w:sz w:val="24"/>
          <w:szCs w:val="24"/>
        </w:rPr>
        <w:t>crime. Examples include blood, fingerprints, hair, sperm, shoeprints, and so on. Scientific or forensic evidence is another type of evidence.</w:t>
      </w:r>
    </w:p>
    <w:p w14:paraId="3884CBE3" w14:textId="3036A04F" w:rsidR="006B4436" w:rsidRPr="006974AE" w:rsidRDefault="00DC25D8" w:rsidP="006B443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Etymologically, t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he word "forensics" comes from the Latin </w:t>
      </w:r>
      <w:r w:rsidR="00320F44">
        <w:rPr>
          <w:rFonts w:ascii="Times New Roman" w:hAnsi="Times New Roman" w:cs="Times New Roman"/>
          <w:sz w:val="24"/>
          <w:szCs w:val="24"/>
        </w:rPr>
        <w:t xml:space="preserve">word 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"forensis," which means "forum." </w:t>
      </w:r>
      <w:r w:rsidR="006974AE" w:rsidRPr="006974AE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"Forensic evidence" refers to two d</w:t>
      </w:r>
      <w:r w:rsidR="0097419C">
        <w:rPr>
          <w:rFonts w:ascii="Times New Roman" w:hAnsi="Times New Roman" w:cs="Times New Roman"/>
          <w:sz w:val="24"/>
          <w:szCs w:val="24"/>
        </w:rPr>
        <w:t>ifferent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concepts. The "forensic" component refers to the use of scientific methods </w:t>
      </w:r>
      <w:r w:rsidR="0097419C">
        <w:rPr>
          <w:rFonts w:ascii="Times New Roman" w:hAnsi="Times New Roman" w:cs="Times New Roman"/>
          <w:sz w:val="24"/>
          <w:szCs w:val="24"/>
        </w:rPr>
        <w:t>to establish certain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facts. The "evidence"</w:t>
      </w:r>
      <w:r>
        <w:rPr>
          <w:rFonts w:ascii="Times New Roman" w:hAnsi="Times New Roman" w:cs="Times New Roman"/>
          <w:sz w:val="24"/>
          <w:szCs w:val="24"/>
        </w:rPr>
        <w:t xml:space="preserve"> component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refers to an objective process </w:t>
      </w:r>
      <w:r w:rsidR="0097419C">
        <w:rPr>
          <w:rFonts w:ascii="Times New Roman" w:hAnsi="Times New Roman" w:cs="Times New Roman"/>
          <w:sz w:val="24"/>
          <w:szCs w:val="24"/>
        </w:rPr>
        <w:t>in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which </w:t>
      </w:r>
      <w:r w:rsidR="0097419C">
        <w:rPr>
          <w:rFonts w:ascii="Times New Roman" w:hAnsi="Times New Roman" w:cs="Times New Roman"/>
          <w:sz w:val="24"/>
          <w:szCs w:val="24"/>
        </w:rPr>
        <w:t xml:space="preserve">the 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data </w:t>
      </w:r>
      <w:r w:rsidR="0097419C">
        <w:rPr>
          <w:rFonts w:ascii="Times New Roman" w:hAnsi="Times New Roman" w:cs="Times New Roman"/>
          <w:sz w:val="24"/>
          <w:szCs w:val="24"/>
        </w:rPr>
        <w:t xml:space="preserve">collected for a trial allows 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a judge to effectively and fairly </w:t>
      </w:r>
      <w:r w:rsidR="00B37C37">
        <w:rPr>
          <w:rFonts w:ascii="Times New Roman" w:hAnsi="Times New Roman" w:cs="Times New Roman"/>
          <w:sz w:val="24"/>
          <w:szCs w:val="24"/>
        </w:rPr>
        <w:t xml:space="preserve">dispense justice </w:t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by identifying the </w:t>
      </w:r>
      <w:r w:rsidR="00B37C37">
        <w:rPr>
          <w:rFonts w:ascii="Times New Roman" w:hAnsi="Times New Roman" w:cs="Times New Roman"/>
          <w:sz w:val="24"/>
          <w:szCs w:val="24"/>
        </w:rPr>
        <w:t xml:space="preserve">correct </w:t>
      </w:r>
      <w:r w:rsidR="00352FA7">
        <w:rPr>
          <w:rFonts w:ascii="Times New Roman" w:hAnsi="Times New Roman" w:cs="Times New Roman"/>
          <w:sz w:val="24"/>
          <w:szCs w:val="24"/>
        </w:rPr>
        <w:t>wrongdoer</w:t>
      </w:r>
      <w:r w:rsidR="006974AE" w:rsidRPr="006974AE">
        <w:rPr>
          <w:rFonts w:ascii="Times New Roman" w:hAnsi="Times New Roman" w:cs="Times New Roman"/>
          <w:sz w:val="24"/>
          <w:szCs w:val="24"/>
        </w:rPr>
        <w:t>.</w:t>
      </w:r>
      <w:r w:rsidR="006974AE" w:rsidRPr="006974AE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="006974AE" w:rsidRPr="006974A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8EA03A" w14:textId="0D248D9C" w:rsidR="006B4436" w:rsidRPr="00854FC6" w:rsidRDefault="00854FC6" w:rsidP="00E03CBF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4FC6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="00B37C37">
        <w:rPr>
          <w:rFonts w:ascii="Times New Roman" w:hAnsi="Times New Roman" w:cs="Times New Roman"/>
          <w:sz w:val="24"/>
          <w:szCs w:val="24"/>
        </w:rPr>
        <w:t>first</w:t>
      </w:r>
      <w:r w:rsidRPr="00854FC6">
        <w:rPr>
          <w:rFonts w:ascii="Times New Roman" w:hAnsi="Times New Roman" w:cs="Times New Roman"/>
          <w:sz w:val="24"/>
          <w:szCs w:val="24"/>
        </w:rPr>
        <w:t xml:space="preserve"> stage </w:t>
      </w:r>
      <w:r w:rsidR="00B37C37">
        <w:rPr>
          <w:rFonts w:ascii="Times New Roman" w:hAnsi="Times New Roman" w:cs="Times New Roman"/>
          <w:sz w:val="24"/>
          <w:szCs w:val="24"/>
        </w:rPr>
        <w:t>that police conduct</w:t>
      </w:r>
      <w:r w:rsidRPr="00854FC6">
        <w:rPr>
          <w:rFonts w:ascii="Times New Roman" w:hAnsi="Times New Roman" w:cs="Times New Roman"/>
          <w:sz w:val="24"/>
          <w:szCs w:val="24"/>
        </w:rPr>
        <w:t xml:space="preserve"> police after a crime </w:t>
      </w:r>
      <w:r w:rsidR="00B37C37">
        <w:rPr>
          <w:rFonts w:ascii="Times New Roman" w:hAnsi="Times New Roman" w:cs="Times New Roman"/>
          <w:sz w:val="24"/>
          <w:szCs w:val="24"/>
        </w:rPr>
        <w:t xml:space="preserve">is committed </w:t>
      </w:r>
      <w:r w:rsidRPr="00854FC6">
        <w:rPr>
          <w:rFonts w:ascii="Times New Roman" w:hAnsi="Times New Roman" w:cs="Times New Roman"/>
          <w:sz w:val="24"/>
          <w:szCs w:val="24"/>
        </w:rPr>
        <w:t xml:space="preserve">in the criminal justice system is </w:t>
      </w:r>
      <w:r w:rsidR="00B37C37">
        <w:rPr>
          <w:rFonts w:ascii="Times New Roman" w:hAnsi="Times New Roman" w:cs="Times New Roman"/>
          <w:sz w:val="24"/>
          <w:szCs w:val="24"/>
        </w:rPr>
        <w:t xml:space="preserve">the </w:t>
      </w:r>
      <w:r w:rsidRPr="00854FC6">
        <w:rPr>
          <w:rFonts w:ascii="Times New Roman" w:hAnsi="Times New Roman" w:cs="Times New Roman"/>
          <w:sz w:val="24"/>
          <w:szCs w:val="24"/>
        </w:rPr>
        <w:t xml:space="preserve">investigation. Section 2(h) of the Code of Criminal Procedure, 1973 defines </w:t>
      </w:r>
      <w:r w:rsidR="00DC25D8">
        <w:rPr>
          <w:rFonts w:ascii="Times New Roman" w:hAnsi="Times New Roman" w:cs="Times New Roman"/>
          <w:sz w:val="24"/>
          <w:szCs w:val="24"/>
        </w:rPr>
        <w:t xml:space="preserve">the term </w:t>
      </w:r>
      <w:r w:rsidRPr="00854FC6">
        <w:rPr>
          <w:rFonts w:ascii="Times New Roman" w:hAnsi="Times New Roman" w:cs="Times New Roman"/>
          <w:sz w:val="24"/>
          <w:szCs w:val="24"/>
        </w:rPr>
        <w:t xml:space="preserve">"investigation" as "all proceedings for </w:t>
      </w:r>
      <w:r w:rsidR="00B37C37">
        <w:rPr>
          <w:rFonts w:ascii="Times New Roman" w:hAnsi="Times New Roman" w:cs="Times New Roman"/>
          <w:sz w:val="24"/>
          <w:szCs w:val="24"/>
        </w:rPr>
        <w:t xml:space="preserve">the </w:t>
      </w:r>
      <w:r w:rsidRPr="00854FC6">
        <w:rPr>
          <w:rFonts w:ascii="Times New Roman" w:hAnsi="Times New Roman" w:cs="Times New Roman"/>
          <w:sz w:val="24"/>
          <w:szCs w:val="24"/>
        </w:rPr>
        <w:t>collecti</w:t>
      </w:r>
      <w:r w:rsidR="00B37C37">
        <w:rPr>
          <w:rFonts w:ascii="Times New Roman" w:hAnsi="Times New Roman" w:cs="Times New Roman"/>
          <w:sz w:val="24"/>
          <w:szCs w:val="24"/>
        </w:rPr>
        <w:t xml:space="preserve">on of </w:t>
      </w:r>
      <w:r w:rsidRPr="00854FC6">
        <w:rPr>
          <w:rFonts w:ascii="Times New Roman" w:hAnsi="Times New Roman" w:cs="Times New Roman"/>
          <w:sz w:val="24"/>
          <w:szCs w:val="24"/>
        </w:rPr>
        <w:t xml:space="preserve">evidence conducted by a police officer or other person </w:t>
      </w:r>
      <w:r>
        <w:rPr>
          <w:rFonts w:ascii="Times New Roman" w:hAnsi="Times New Roman" w:cs="Times New Roman"/>
          <w:sz w:val="24"/>
          <w:szCs w:val="24"/>
        </w:rPr>
        <w:t>authorized</w:t>
      </w:r>
      <w:r w:rsidRPr="00854FC6">
        <w:rPr>
          <w:rFonts w:ascii="Times New Roman" w:hAnsi="Times New Roman" w:cs="Times New Roman"/>
          <w:sz w:val="24"/>
          <w:szCs w:val="24"/>
        </w:rPr>
        <w:t xml:space="preserve"> by the </w:t>
      </w:r>
      <w:r w:rsidR="00B37C37">
        <w:rPr>
          <w:rFonts w:ascii="Times New Roman" w:hAnsi="Times New Roman" w:cs="Times New Roman"/>
          <w:sz w:val="24"/>
          <w:szCs w:val="24"/>
        </w:rPr>
        <w:t>m</w:t>
      </w:r>
      <w:r w:rsidRPr="00854FC6">
        <w:rPr>
          <w:rFonts w:ascii="Times New Roman" w:hAnsi="Times New Roman" w:cs="Times New Roman"/>
          <w:sz w:val="24"/>
          <w:szCs w:val="24"/>
        </w:rPr>
        <w:t xml:space="preserve">agistrate." "Inquiry" is the </w:t>
      </w:r>
      <w:r w:rsidR="00DC25D8">
        <w:rPr>
          <w:rFonts w:ascii="Times New Roman" w:hAnsi="Times New Roman" w:cs="Times New Roman"/>
          <w:sz w:val="24"/>
          <w:szCs w:val="24"/>
        </w:rPr>
        <w:t>second</w:t>
      </w:r>
      <w:r w:rsidRPr="00854FC6">
        <w:rPr>
          <w:rFonts w:ascii="Times New Roman" w:hAnsi="Times New Roman" w:cs="Times New Roman"/>
          <w:sz w:val="24"/>
          <w:szCs w:val="24"/>
        </w:rPr>
        <w:t xml:space="preserve"> stage. Then comes the </w:t>
      </w:r>
      <w:r w:rsidR="00B37C37">
        <w:rPr>
          <w:rFonts w:ascii="Times New Roman" w:hAnsi="Times New Roman" w:cs="Times New Roman"/>
          <w:sz w:val="24"/>
          <w:szCs w:val="24"/>
        </w:rPr>
        <w:t xml:space="preserve">third stage i.e., </w:t>
      </w:r>
      <w:r w:rsidRPr="00854FC6">
        <w:rPr>
          <w:rFonts w:ascii="Times New Roman" w:hAnsi="Times New Roman" w:cs="Times New Roman"/>
          <w:sz w:val="24"/>
          <w:szCs w:val="24"/>
        </w:rPr>
        <w:t xml:space="preserve">"trial" which refers to the </w:t>
      </w:r>
      <w:r w:rsidR="00B37C37">
        <w:rPr>
          <w:rFonts w:ascii="Times New Roman" w:hAnsi="Times New Roman" w:cs="Times New Roman"/>
          <w:sz w:val="24"/>
          <w:szCs w:val="24"/>
        </w:rPr>
        <w:t xml:space="preserve">proceedings to determine the innocence or guilt of </w:t>
      </w:r>
      <w:r w:rsidR="00352FA7">
        <w:rPr>
          <w:rFonts w:ascii="Times New Roman" w:hAnsi="Times New Roman" w:cs="Times New Roman"/>
          <w:sz w:val="24"/>
          <w:szCs w:val="24"/>
        </w:rPr>
        <w:t>an accused</w:t>
      </w:r>
      <w:r w:rsidR="00B37C37">
        <w:rPr>
          <w:rFonts w:ascii="Times New Roman" w:hAnsi="Times New Roman" w:cs="Times New Roman"/>
          <w:sz w:val="24"/>
          <w:szCs w:val="24"/>
        </w:rPr>
        <w:t xml:space="preserve">. </w:t>
      </w:r>
      <w:r w:rsidRPr="00854FC6">
        <w:rPr>
          <w:rFonts w:ascii="Times New Roman" w:hAnsi="Times New Roman" w:cs="Times New Roman"/>
          <w:sz w:val="24"/>
          <w:szCs w:val="24"/>
        </w:rPr>
        <w:t xml:space="preserve">The sentence imposed </w:t>
      </w:r>
      <w:r w:rsidR="00B37C37">
        <w:rPr>
          <w:rFonts w:ascii="Times New Roman" w:hAnsi="Times New Roman" w:cs="Times New Roman"/>
          <w:sz w:val="24"/>
          <w:szCs w:val="24"/>
        </w:rPr>
        <w:t xml:space="preserve">for any crime </w:t>
      </w:r>
      <w:r w:rsidRPr="00854FC6">
        <w:rPr>
          <w:rFonts w:ascii="Times New Roman" w:hAnsi="Times New Roman" w:cs="Times New Roman"/>
          <w:sz w:val="24"/>
          <w:szCs w:val="24"/>
        </w:rPr>
        <w:t xml:space="preserve">under the Indian Penal Code, </w:t>
      </w:r>
      <w:r w:rsidR="00B37C37">
        <w:rPr>
          <w:rFonts w:ascii="Times New Roman" w:hAnsi="Times New Roman" w:cs="Times New Roman"/>
          <w:sz w:val="24"/>
          <w:szCs w:val="24"/>
        </w:rPr>
        <w:t xml:space="preserve">of </w:t>
      </w:r>
      <w:r w:rsidRPr="00854FC6">
        <w:rPr>
          <w:rFonts w:ascii="Times New Roman" w:hAnsi="Times New Roman" w:cs="Times New Roman"/>
          <w:sz w:val="24"/>
          <w:szCs w:val="24"/>
        </w:rPr>
        <w:t>1860</w:t>
      </w:r>
      <w:r w:rsidR="00B37C37">
        <w:rPr>
          <w:rFonts w:ascii="Times New Roman" w:hAnsi="Times New Roman" w:cs="Times New Roman"/>
          <w:sz w:val="24"/>
          <w:szCs w:val="24"/>
        </w:rPr>
        <w:t>,</w:t>
      </w:r>
      <w:r w:rsidRPr="00854FC6">
        <w:rPr>
          <w:rFonts w:ascii="Times New Roman" w:hAnsi="Times New Roman" w:cs="Times New Roman"/>
          <w:sz w:val="24"/>
          <w:szCs w:val="24"/>
        </w:rPr>
        <w:t xml:space="preserve"> serves as the </w:t>
      </w:r>
      <w:r w:rsidR="00B37C37">
        <w:rPr>
          <w:rFonts w:ascii="Times New Roman" w:hAnsi="Times New Roman" w:cs="Times New Roman"/>
          <w:sz w:val="24"/>
          <w:szCs w:val="24"/>
        </w:rPr>
        <w:t xml:space="preserve">basis </w:t>
      </w:r>
      <w:r w:rsidRPr="00854FC6">
        <w:rPr>
          <w:rFonts w:ascii="Times New Roman" w:hAnsi="Times New Roman" w:cs="Times New Roman"/>
          <w:sz w:val="24"/>
          <w:szCs w:val="24"/>
        </w:rPr>
        <w:t>for trial.</w:t>
      </w:r>
      <w:r w:rsidR="006B4436" w:rsidRPr="00854FC6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</w:p>
    <w:p w14:paraId="4FA5A5F7" w14:textId="77777777" w:rsidR="006B4436" w:rsidRPr="00E03CBF" w:rsidRDefault="006B4436" w:rsidP="00E03CB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3CBF">
        <w:rPr>
          <w:rFonts w:ascii="Times New Roman" w:hAnsi="Times New Roman" w:cs="Times New Roman"/>
          <w:b/>
          <w:bCs/>
          <w:sz w:val="24"/>
          <w:szCs w:val="24"/>
        </w:rPr>
        <w:t>IMPACT OF FORENSIC EVIDENCE IN CRIMINAL TRIAL:</w:t>
      </w:r>
    </w:p>
    <w:p w14:paraId="20DCC6DB" w14:textId="7818273B" w:rsidR="006B4436" w:rsidRDefault="006B4436" w:rsidP="006B443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main </w:t>
      </w:r>
      <w:r w:rsidR="00B37C37">
        <w:rPr>
          <w:rFonts w:ascii="Times New Roman" w:hAnsi="Times New Roman" w:cs="Times New Roman"/>
          <w:sz w:val="24"/>
          <w:szCs w:val="24"/>
        </w:rPr>
        <w:t>objective</w:t>
      </w:r>
      <w:r>
        <w:rPr>
          <w:rFonts w:ascii="Times New Roman" w:hAnsi="Times New Roman" w:cs="Times New Roman"/>
          <w:sz w:val="24"/>
          <w:szCs w:val="24"/>
        </w:rPr>
        <w:t xml:space="preserve"> of forensic evidence in criminal justice is to link the potential offender to a crime scene </w:t>
      </w:r>
      <w:r w:rsidR="00B37C37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physical evidence obtained from the suspect and the crime scene. </w:t>
      </w:r>
      <w:r w:rsidR="00B37C37">
        <w:rPr>
          <w:rFonts w:ascii="Times New Roman" w:hAnsi="Times New Roman" w:cs="Times New Roman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5AB7">
        <w:rPr>
          <w:rFonts w:ascii="Times New Roman" w:hAnsi="Times New Roman" w:cs="Times New Roman"/>
          <w:sz w:val="24"/>
          <w:szCs w:val="24"/>
        </w:rPr>
        <w:t xml:space="preserve">helps </w:t>
      </w:r>
      <w:r w:rsidR="00B37C37">
        <w:rPr>
          <w:rFonts w:ascii="Times New Roman" w:hAnsi="Times New Roman" w:cs="Times New Roman"/>
          <w:sz w:val="24"/>
          <w:szCs w:val="24"/>
        </w:rPr>
        <w:t xml:space="preserve">bring </w:t>
      </w:r>
      <w:r>
        <w:rPr>
          <w:rFonts w:ascii="Times New Roman" w:hAnsi="Times New Roman" w:cs="Times New Roman"/>
          <w:sz w:val="24"/>
          <w:szCs w:val="24"/>
        </w:rPr>
        <w:t xml:space="preserve">justice to the accused </w:t>
      </w:r>
      <w:r w:rsidR="00B37C37">
        <w:rPr>
          <w:rFonts w:ascii="Times New Roman" w:hAnsi="Times New Roman" w:cs="Times New Roman"/>
          <w:sz w:val="24"/>
          <w:szCs w:val="24"/>
        </w:rPr>
        <w:t xml:space="preserve">in a </w:t>
      </w:r>
      <w:r>
        <w:rPr>
          <w:rFonts w:ascii="Times New Roman" w:hAnsi="Times New Roman" w:cs="Times New Roman"/>
          <w:sz w:val="24"/>
          <w:szCs w:val="24"/>
        </w:rPr>
        <w:t>more accurate and transparent</w:t>
      </w:r>
      <w:r w:rsidR="00B37C37">
        <w:rPr>
          <w:rFonts w:ascii="Times New Roman" w:hAnsi="Times New Roman" w:cs="Times New Roman"/>
          <w:sz w:val="24"/>
          <w:szCs w:val="24"/>
        </w:rPr>
        <w:t xml:space="preserve"> manner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40462">
        <w:rPr>
          <w:rFonts w:ascii="Times New Roman" w:hAnsi="Times New Roman" w:cs="Times New Roman"/>
          <w:b/>
          <w:bCs/>
          <w:sz w:val="24"/>
          <w:szCs w:val="24"/>
        </w:rPr>
        <w:t>Jyotirmoy Adhikary</w:t>
      </w:r>
      <w:r>
        <w:rPr>
          <w:rFonts w:ascii="Times New Roman" w:hAnsi="Times New Roman" w:cs="Times New Roman"/>
          <w:sz w:val="24"/>
          <w:szCs w:val="24"/>
        </w:rPr>
        <w:t xml:space="preserve"> (2007)</w:t>
      </w:r>
      <w:r w:rsidR="00016C49">
        <w:rPr>
          <w:rStyle w:val="FootnoteReference"/>
          <w:rFonts w:ascii="Times New Roman" w:hAnsi="Times New Roman" w:cs="Times New Roman"/>
          <w:sz w:val="24"/>
          <w:szCs w:val="24"/>
        </w:rPr>
        <w:footnoteReference w:id="6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7C37">
        <w:rPr>
          <w:rFonts w:ascii="Times New Roman" w:hAnsi="Times New Roman" w:cs="Times New Roman"/>
          <w:sz w:val="24"/>
          <w:szCs w:val="24"/>
        </w:rPr>
        <w:t>studied</w:t>
      </w:r>
      <w:r>
        <w:rPr>
          <w:rFonts w:ascii="Times New Roman" w:hAnsi="Times New Roman" w:cs="Times New Roman"/>
          <w:sz w:val="24"/>
          <w:szCs w:val="24"/>
        </w:rPr>
        <w:t xml:space="preserve"> that forensic evidence is one of the essential elements of criminal justice. </w:t>
      </w:r>
      <w:r w:rsidR="00B37C37">
        <w:rPr>
          <w:rFonts w:ascii="Times New Roman" w:hAnsi="Times New Roman" w:cs="Times New Roman"/>
          <w:sz w:val="24"/>
          <w:szCs w:val="24"/>
        </w:rPr>
        <w:t xml:space="preserve">The collection of </w:t>
      </w:r>
      <w:r>
        <w:rPr>
          <w:rFonts w:ascii="Times New Roman" w:hAnsi="Times New Roman" w:cs="Times New Roman"/>
          <w:sz w:val="24"/>
          <w:szCs w:val="24"/>
        </w:rPr>
        <w:t>forensic evidence and appl</w:t>
      </w:r>
      <w:r w:rsidR="00B37C37">
        <w:rPr>
          <w:rFonts w:ascii="Times New Roman" w:hAnsi="Times New Roman" w:cs="Times New Roman"/>
          <w:sz w:val="24"/>
          <w:szCs w:val="24"/>
        </w:rPr>
        <w:t>ication of</w:t>
      </w:r>
      <w:r>
        <w:rPr>
          <w:rFonts w:ascii="Times New Roman" w:hAnsi="Times New Roman" w:cs="Times New Roman"/>
          <w:sz w:val="24"/>
          <w:szCs w:val="24"/>
        </w:rPr>
        <w:t xml:space="preserve"> forensic science </w:t>
      </w:r>
      <w:r w:rsidR="00B37C37">
        <w:rPr>
          <w:rFonts w:ascii="Times New Roman" w:hAnsi="Times New Roman" w:cs="Times New Roman"/>
          <w:sz w:val="24"/>
          <w:szCs w:val="24"/>
        </w:rPr>
        <w:t>has</w:t>
      </w:r>
      <w:r>
        <w:rPr>
          <w:rFonts w:ascii="Times New Roman" w:hAnsi="Times New Roman" w:cs="Times New Roman"/>
          <w:sz w:val="24"/>
          <w:szCs w:val="24"/>
        </w:rPr>
        <w:t xml:space="preserve"> become essential to criminal investigations and prosecutions.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7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C57608" w14:textId="5C133250" w:rsidR="006B4436" w:rsidRPr="00B91B1A" w:rsidRDefault="006B4436" w:rsidP="006B443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AB7">
        <w:rPr>
          <w:rFonts w:ascii="Times New Roman" w:hAnsi="Times New Roman" w:cs="Times New Roman"/>
          <w:sz w:val="24"/>
          <w:szCs w:val="24"/>
          <w:u w:val="single"/>
        </w:rPr>
        <w:t xml:space="preserve">Forensic evidence is </w:t>
      </w:r>
      <w:r w:rsidR="00B37C37">
        <w:rPr>
          <w:rFonts w:ascii="Times New Roman" w:hAnsi="Times New Roman" w:cs="Times New Roman"/>
          <w:sz w:val="24"/>
          <w:szCs w:val="24"/>
          <w:u w:val="single"/>
        </w:rPr>
        <w:t>divid</w:t>
      </w:r>
      <w:r w:rsidRPr="009C5AB7">
        <w:rPr>
          <w:rFonts w:ascii="Times New Roman" w:hAnsi="Times New Roman" w:cs="Times New Roman"/>
          <w:sz w:val="24"/>
          <w:szCs w:val="24"/>
          <w:u w:val="single"/>
        </w:rPr>
        <w:t>ed into two basic form</w:t>
      </w:r>
      <w:r w:rsidR="009C5AB7">
        <w:rPr>
          <w:rFonts w:ascii="Times New Roman" w:hAnsi="Times New Roman" w:cs="Times New Roman"/>
          <w:sz w:val="24"/>
          <w:szCs w:val="24"/>
          <w:u w:val="single"/>
        </w:rPr>
        <w:t>s</w:t>
      </w:r>
      <w:r w:rsidRPr="00B91B1A">
        <w:rPr>
          <w:rFonts w:ascii="Times New Roman" w:hAnsi="Times New Roman" w:cs="Times New Roman"/>
          <w:sz w:val="24"/>
          <w:szCs w:val="24"/>
        </w:rPr>
        <w:t xml:space="preserve"> - </w:t>
      </w:r>
    </w:p>
    <w:p w14:paraId="424DECC5" w14:textId="361BCFDF" w:rsidR="006B4436" w:rsidRDefault="006B4436" w:rsidP="006B443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Class </w:t>
      </w:r>
      <w:r w:rsidR="00352FA7">
        <w:rPr>
          <w:rFonts w:ascii="Times New Roman" w:hAnsi="Times New Roman" w:cs="Times New Roman"/>
          <w:sz w:val="24"/>
          <w:szCs w:val="24"/>
        </w:rPr>
        <w:t>characteristic evidence</w:t>
      </w:r>
      <w:r w:rsidR="00B37C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24437A">
        <w:rPr>
          <w:rFonts w:ascii="Times New Roman" w:hAnsi="Times New Roman" w:cs="Times New Roman"/>
          <w:sz w:val="24"/>
          <w:szCs w:val="24"/>
        </w:rPr>
        <w:t>evidence that</w:t>
      </w:r>
      <w:r>
        <w:rPr>
          <w:rFonts w:ascii="Times New Roman" w:hAnsi="Times New Roman" w:cs="Times New Roman"/>
          <w:sz w:val="24"/>
          <w:szCs w:val="24"/>
        </w:rPr>
        <w:t xml:space="preserve"> does not </w:t>
      </w:r>
      <w:r w:rsidR="00B37C37">
        <w:rPr>
          <w:rFonts w:ascii="Times New Roman" w:hAnsi="Times New Roman" w:cs="Times New Roman"/>
          <w:sz w:val="24"/>
          <w:szCs w:val="24"/>
        </w:rPr>
        <w:t xml:space="preserve">relate </w:t>
      </w:r>
      <w:r>
        <w:rPr>
          <w:rFonts w:ascii="Times New Roman" w:hAnsi="Times New Roman" w:cs="Times New Roman"/>
          <w:sz w:val="24"/>
          <w:szCs w:val="24"/>
        </w:rPr>
        <w:t xml:space="preserve">to a </w:t>
      </w:r>
      <w:r w:rsidR="00B37C37">
        <w:rPr>
          <w:rFonts w:ascii="Times New Roman" w:hAnsi="Times New Roman" w:cs="Times New Roman"/>
          <w:sz w:val="24"/>
          <w:szCs w:val="24"/>
        </w:rPr>
        <w:t>specific</w:t>
      </w:r>
      <w:r>
        <w:rPr>
          <w:rFonts w:ascii="Times New Roman" w:hAnsi="Times New Roman" w:cs="Times New Roman"/>
          <w:sz w:val="24"/>
          <w:szCs w:val="24"/>
        </w:rPr>
        <w:t xml:space="preserve"> suspect. </w:t>
      </w:r>
      <w:r w:rsidR="0024437A">
        <w:rPr>
          <w:rFonts w:ascii="Times New Roman" w:hAnsi="Times New Roman" w:cs="Times New Roman"/>
          <w:sz w:val="24"/>
          <w:szCs w:val="24"/>
        </w:rPr>
        <w:t>For e</w:t>
      </w:r>
      <w:r>
        <w:rPr>
          <w:rFonts w:ascii="Times New Roman" w:hAnsi="Times New Roman" w:cs="Times New Roman"/>
          <w:sz w:val="24"/>
          <w:szCs w:val="24"/>
        </w:rPr>
        <w:t xml:space="preserve">xample – a cartridge found at the crime scene </w:t>
      </w:r>
      <w:r w:rsidR="00352FA7">
        <w:rPr>
          <w:rFonts w:ascii="Times New Roman" w:hAnsi="Times New Roman" w:cs="Times New Roman"/>
          <w:sz w:val="24"/>
          <w:szCs w:val="24"/>
        </w:rPr>
        <w:t xml:space="preserve">that belongs </w:t>
      </w:r>
      <w:r>
        <w:rPr>
          <w:rFonts w:ascii="Times New Roman" w:hAnsi="Times New Roman" w:cs="Times New Roman"/>
          <w:sz w:val="24"/>
          <w:szCs w:val="24"/>
        </w:rPr>
        <w:t xml:space="preserve">to a </w:t>
      </w:r>
      <w:r w:rsidR="00352FA7">
        <w:rPr>
          <w:rFonts w:ascii="Times New Roman" w:hAnsi="Times New Roman" w:cs="Times New Roman"/>
          <w:sz w:val="24"/>
          <w:szCs w:val="24"/>
        </w:rPr>
        <w:t>particular</w:t>
      </w:r>
      <w:r>
        <w:rPr>
          <w:rFonts w:ascii="Times New Roman" w:hAnsi="Times New Roman" w:cs="Times New Roman"/>
          <w:sz w:val="24"/>
          <w:szCs w:val="24"/>
        </w:rPr>
        <w:t xml:space="preserve"> type of firearm. </w:t>
      </w:r>
    </w:p>
    <w:p w14:paraId="42810F91" w14:textId="30348DA2" w:rsidR="006B4436" w:rsidRDefault="006B4436" w:rsidP="006B443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Individual characteristic evidence</w:t>
      </w:r>
      <w:r w:rsidR="003E2A57">
        <w:rPr>
          <w:rFonts w:ascii="Times New Roman" w:hAnsi="Times New Roman" w:cs="Times New Roman"/>
          <w:sz w:val="24"/>
          <w:szCs w:val="24"/>
        </w:rPr>
        <w:t xml:space="preserve"> </w:t>
      </w:r>
      <w:r w:rsidR="0024437A">
        <w:rPr>
          <w:rFonts w:ascii="Times New Roman" w:hAnsi="Times New Roman" w:cs="Times New Roman"/>
          <w:sz w:val="24"/>
          <w:szCs w:val="24"/>
        </w:rPr>
        <w:t>–</w:t>
      </w:r>
      <w:r w:rsidR="003E2A57">
        <w:rPr>
          <w:rFonts w:ascii="Times New Roman" w:hAnsi="Times New Roman" w:cs="Times New Roman"/>
          <w:sz w:val="24"/>
          <w:szCs w:val="24"/>
        </w:rPr>
        <w:t xml:space="preserve"> </w:t>
      </w:r>
      <w:r w:rsidR="0024437A">
        <w:rPr>
          <w:rFonts w:ascii="Times New Roman" w:hAnsi="Times New Roman" w:cs="Times New Roman"/>
          <w:sz w:val="24"/>
          <w:szCs w:val="24"/>
        </w:rPr>
        <w:t xml:space="preserve">evidence that </w:t>
      </w:r>
      <w:r w:rsidR="00352FA7">
        <w:rPr>
          <w:rFonts w:ascii="Times New Roman" w:hAnsi="Times New Roman" w:cs="Times New Roman"/>
          <w:sz w:val="24"/>
          <w:szCs w:val="24"/>
        </w:rPr>
        <w:t>links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352FA7">
        <w:rPr>
          <w:rFonts w:ascii="Times New Roman" w:hAnsi="Times New Roman" w:cs="Times New Roman"/>
          <w:sz w:val="24"/>
          <w:szCs w:val="24"/>
        </w:rPr>
        <w:t>specific person to</w:t>
      </w:r>
      <w:r>
        <w:rPr>
          <w:rFonts w:ascii="Times New Roman" w:hAnsi="Times New Roman" w:cs="Times New Roman"/>
          <w:sz w:val="24"/>
          <w:szCs w:val="24"/>
        </w:rPr>
        <w:t xml:space="preserve"> the crime. For example – hair was found on the </w:t>
      </w:r>
      <w:r w:rsidR="00352FA7">
        <w:rPr>
          <w:rFonts w:ascii="Times New Roman" w:hAnsi="Times New Roman" w:cs="Times New Roman"/>
          <w:sz w:val="24"/>
          <w:szCs w:val="24"/>
        </w:rPr>
        <w:t>victim’s body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9D3FC5">
        <w:rPr>
          <w:rFonts w:ascii="Times New Roman" w:hAnsi="Times New Roman" w:cs="Times New Roman"/>
          <w:sz w:val="24"/>
          <w:szCs w:val="24"/>
        </w:rPr>
        <w:t>fibres</w:t>
      </w:r>
      <w:r w:rsidR="00352FA7">
        <w:rPr>
          <w:rFonts w:ascii="Times New Roman" w:hAnsi="Times New Roman" w:cs="Times New Roman"/>
          <w:sz w:val="24"/>
          <w:szCs w:val="24"/>
        </w:rPr>
        <w:t xml:space="preserve"> were found on the suspect’s clothing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F0AE2" w14:textId="77777777" w:rsidR="006B4436" w:rsidRPr="00B91B1A" w:rsidRDefault="006B4436" w:rsidP="006B443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AB7">
        <w:rPr>
          <w:rFonts w:ascii="Times New Roman" w:hAnsi="Times New Roman" w:cs="Times New Roman"/>
          <w:sz w:val="24"/>
          <w:szCs w:val="24"/>
          <w:u w:val="single"/>
        </w:rPr>
        <w:t>Classification of forensic evidence</w:t>
      </w:r>
      <w:r w:rsidRPr="00B91B1A">
        <w:rPr>
          <w:rFonts w:ascii="Times New Roman" w:hAnsi="Times New Roman" w:cs="Times New Roman"/>
          <w:sz w:val="24"/>
          <w:szCs w:val="24"/>
        </w:rPr>
        <w:t xml:space="preserve"> – </w:t>
      </w:r>
    </w:p>
    <w:p w14:paraId="49917ECE" w14:textId="45A39D5B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Biological evidence – blood, saliva, </w:t>
      </w:r>
      <w:r w:rsidR="00352FA7">
        <w:rPr>
          <w:rFonts w:ascii="Times New Roman" w:hAnsi="Times New Roman" w:cs="Times New Roman"/>
          <w:sz w:val="24"/>
          <w:szCs w:val="24"/>
        </w:rPr>
        <w:t xml:space="preserve">semen </w:t>
      </w:r>
      <w:r>
        <w:rPr>
          <w:rFonts w:ascii="Times New Roman" w:hAnsi="Times New Roman" w:cs="Times New Roman"/>
          <w:sz w:val="24"/>
          <w:szCs w:val="24"/>
        </w:rPr>
        <w:t>stains, urine, etc.</w:t>
      </w:r>
    </w:p>
    <w:p w14:paraId="6DBA84AB" w14:textId="1938DC32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Weapon</w:t>
      </w:r>
      <w:r w:rsidR="00352FA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evidence – </w:t>
      </w:r>
      <w:r w:rsidR="00352FA7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irearms such as handguns, rifles, revolvers, </w:t>
      </w:r>
      <w:r w:rsidR="00352FA7">
        <w:rPr>
          <w:rFonts w:ascii="Times New Roman" w:hAnsi="Times New Roman" w:cs="Times New Roman"/>
          <w:sz w:val="24"/>
          <w:szCs w:val="24"/>
        </w:rPr>
        <w:t>shell casings</w:t>
      </w:r>
      <w:r>
        <w:rPr>
          <w:rFonts w:ascii="Times New Roman" w:hAnsi="Times New Roman" w:cs="Times New Roman"/>
          <w:sz w:val="24"/>
          <w:szCs w:val="24"/>
        </w:rPr>
        <w:t>, etc.</w:t>
      </w:r>
    </w:p>
    <w:p w14:paraId="27807A2D" w14:textId="4B1DFBB8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Fingerprint evidence – fingerprints of </w:t>
      </w:r>
      <w:r w:rsidR="00352FA7">
        <w:rPr>
          <w:rFonts w:ascii="Times New Roman" w:hAnsi="Times New Roman" w:cs="Times New Roman"/>
          <w:sz w:val="24"/>
          <w:szCs w:val="24"/>
        </w:rPr>
        <w:t>accused</w:t>
      </w:r>
      <w:r>
        <w:rPr>
          <w:rFonts w:ascii="Times New Roman" w:hAnsi="Times New Roman" w:cs="Times New Roman"/>
          <w:sz w:val="24"/>
          <w:szCs w:val="24"/>
        </w:rPr>
        <w:t xml:space="preserve"> and victim. </w:t>
      </w:r>
    </w:p>
    <w:p w14:paraId="06DBD31D" w14:textId="77777777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Drug evidence – nicotine, cocaine, heroin, etc. </w:t>
      </w:r>
    </w:p>
    <w:p w14:paraId="3A3EACF1" w14:textId="4E600CB0" w:rsidR="006B4436" w:rsidRDefault="00352FA7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Prints</w:t>
      </w:r>
      <w:r w:rsidR="006B4436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i</w:t>
      </w:r>
      <w:r w:rsidR="006B4436">
        <w:rPr>
          <w:rFonts w:ascii="Times New Roman" w:hAnsi="Times New Roman" w:cs="Times New Roman"/>
          <w:sz w:val="24"/>
          <w:szCs w:val="24"/>
        </w:rPr>
        <w:t xml:space="preserve">mpression made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6B4436">
        <w:rPr>
          <w:rFonts w:ascii="Times New Roman" w:hAnsi="Times New Roman" w:cs="Times New Roman"/>
          <w:sz w:val="24"/>
          <w:szCs w:val="24"/>
        </w:rPr>
        <w:t xml:space="preserve"> a material on a substance. </w:t>
      </w:r>
    </w:p>
    <w:p w14:paraId="117D763E" w14:textId="4507657A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Trace evidence – </w:t>
      </w:r>
      <w:r w:rsidR="00352FA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vidence that is </w:t>
      </w:r>
      <w:r w:rsidR="00352FA7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very small quantity.</w:t>
      </w:r>
    </w:p>
    <w:p w14:paraId="152DD017" w14:textId="2372EA07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Natural materials – </w:t>
      </w:r>
      <w:r w:rsidR="00352FA7">
        <w:rPr>
          <w:rFonts w:ascii="Times New Roman" w:hAnsi="Times New Roman" w:cs="Times New Roman"/>
          <w:sz w:val="24"/>
          <w:szCs w:val="24"/>
        </w:rPr>
        <w:t xml:space="preserve">this </w:t>
      </w:r>
      <w:r>
        <w:rPr>
          <w:rFonts w:ascii="Times New Roman" w:hAnsi="Times New Roman" w:cs="Times New Roman"/>
          <w:sz w:val="24"/>
          <w:szCs w:val="24"/>
        </w:rPr>
        <w:t>includes cloth</w:t>
      </w:r>
      <w:r w:rsidR="00352FA7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, bath material, carpet </w:t>
      </w:r>
      <w:r w:rsidR="00352FA7">
        <w:rPr>
          <w:rFonts w:ascii="Times New Roman" w:hAnsi="Times New Roman" w:cs="Times New Roman"/>
          <w:sz w:val="24"/>
          <w:szCs w:val="24"/>
        </w:rPr>
        <w:t>remnant</w:t>
      </w:r>
      <w:r>
        <w:rPr>
          <w:rFonts w:ascii="Times New Roman" w:hAnsi="Times New Roman" w:cs="Times New Roman"/>
          <w:sz w:val="24"/>
          <w:szCs w:val="24"/>
        </w:rPr>
        <w:t>s, plastic, etc.</w:t>
      </w:r>
    </w:p>
    <w:p w14:paraId="1994B23D" w14:textId="1FB152D2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General </w:t>
      </w:r>
      <w:r w:rsidR="00352FA7">
        <w:rPr>
          <w:rFonts w:ascii="Times New Roman" w:hAnsi="Times New Roman" w:cs="Times New Roman"/>
          <w:sz w:val="24"/>
          <w:szCs w:val="24"/>
        </w:rPr>
        <w:t>item</w:t>
      </w:r>
      <w:r>
        <w:rPr>
          <w:rFonts w:ascii="Times New Roman" w:hAnsi="Times New Roman" w:cs="Times New Roman"/>
          <w:sz w:val="24"/>
          <w:szCs w:val="24"/>
        </w:rPr>
        <w:t>s – door, bicycle, concrete, etc.</w:t>
      </w:r>
    </w:p>
    <w:p w14:paraId="78868441" w14:textId="54B53F13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Electronic/ </w:t>
      </w:r>
      <w:r w:rsidR="00352FA7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rinted – </w:t>
      </w:r>
      <w:r w:rsidR="00352FA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omputers, cell phones, etc.</w:t>
      </w:r>
    </w:p>
    <w:p w14:paraId="5B8CB75C" w14:textId="152794CA" w:rsidR="006B4436" w:rsidRDefault="006B4436" w:rsidP="006B443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items – evidence that does not fall in</w:t>
      </w:r>
      <w:r w:rsidR="00352FA7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any of the above categories.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9"/>
      </w:r>
    </w:p>
    <w:p w14:paraId="4063271A" w14:textId="3AEACF96" w:rsidR="006B4436" w:rsidRDefault="00352FA7" w:rsidP="006B4436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Basic p</w:t>
      </w:r>
      <w:r w:rsidR="006B4436" w:rsidRPr="009C5AB7">
        <w:rPr>
          <w:rFonts w:ascii="Times New Roman" w:hAnsi="Times New Roman" w:cs="Times New Roman"/>
          <w:sz w:val="24"/>
          <w:szCs w:val="24"/>
          <w:u w:val="single"/>
        </w:rPr>
        <w:t xml:space="preserve">rinciples of </w:t>
      </w:r>
      <w:r>
        <w:rPr>
          <w:rFonts w:ascii="Times New Roman" w:hAnsi="Times New Roman" w:cs="Times New Roman"/>
          <w:sz w:val="24"/>
          <w:szCs w:val="24"/>
          <w:u w:val="single"/>
        </w:rPr>
        <w:t>f</w:t>
      </w:r>
      <w:r w:rsidR="006B4436" w:rsidRPr="009C5AB7">
        <w:rPr>
          <w:rFonts w:ascii="Times New Roman" w:hAnsi="Times New Roman" w:cs="Times New Roman"/>
          <w:sz w:val="24"/>
          <w:szCs w:val="24"/>
          <w:u w:val="single"/>
        </w:rPr>
        <w:t xml:space="preserve">orensic </w:t>
      </w:r>
      <w:r>
        <w:rPr>
          <w:rFonts w:ascii="Times New Roman" w:hAnsi="Times New Roman" w:cs="Times New Roman"/>
          <w:sz w:val="24"/>
          <w:szCs w:val="24"/>
          <w:u w:val="single"/>
        </w:rPr>
        <w:t>e</w:t>
      </w:r>
      <w:r w:rsidR="006B4436" w:rsidRPr="009C5AB7">
        <w:rPr>
          <w:rFonts w:ascii="Times New Roman" w:hAnsi="Times New Roman" w:cs="Times New Roman"/>
          <w:sz w:val="24"/>
          <w:szCs w:val="24"/>
          <w:u w:val="single"/>
        </w:rPr>
        <w:t>vidence</w:t>
      </w:r>
      <w:r w:rsidR="006B4436">
        <w:rPr>
          <w:rFonts w:ascii="Times New Roman" w:hAnsi="Times New Roman" w:cs="Times New Roman"/>
          <w:sz w:val="24"/>
          <w:szCs w:val="24"/>
        </w:rPr>
        <w:t xml:space="preserve"> – </w:t>
      </w:r>
    </w:p>
    <w:p w14:paraId="635AB8F3" w14:textId="42CBDD31" w:rsidR="00DF73F1" w:rsidRPr="00DF73F1" w:rsidRDefault="00DF73F1" w:rsidP="00DF73F1">
      <w:pPr>
        <w:pStyle w:val="NormalWeb"/>
        <w:spacing w:line="360" w:lineRule="auto"/>
        <w:ind w:left="720"/>
        <w:jc w:val="both"/>
      </w:pPr>
      <w:r>
        <w:rPr>
          <w:lang w:val="en-GB"/>
        </w:rPr>
        <w:t xml:space="preserve">The scientific or forensic evidence </w:t>
      </w:r>
      <w:r w:rsidR="00352FA7">
        <w:rPr>
          <w:lang w:val="en-GB"/>
        </w:rPr>
        <w:t>up</w:t>
      </w:r>
      <w:r>
        <w:rPr>
          <w:lang w:val="en-GB"/>
        </w:rPr>
        <w:t>on which the criminal justice system is based</w:t>
      </w:r>
      <w:r w:rsidR="0065169D">
        <w:rPr>
          <w:lang w:val="en-GB"/>
        </w:rPr>
        <w:t xml:space="preserve"> contains</w:t>
      </w:r>
      <w:r>
        <w:rPr>
          <w:lang w:val="en-GB"/>
        </w:rPr>
        <w:t xml:space="preserve"> </w:t>
      </w:r>
      <w:r w:rsidR="00FD5C7E">
        <w:rPr>
          <w:lang w:val="en-GB"/>
        </w:rPr>
        <w:t>several</w:t>
      </w:r>
      <w:r>
        <w:rPr>
          <w:lang w:val="en-GB"/>
        </w:rPr>
        <w:t xml:space="preserve"> principles that make evidence relevant and admissible in court.</w:t>
      </w:r>
    </w:p>
    <w:p w14:paraId="48709594" w14:textId="541FC06B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Individuality – Each object</w:t>
      </w:r>
      <w:r w:rsidR="0024437A">
        <w:rPr>
          <w:rFonts w:ascii="Times New Roman" w:hAnsi="Times New Roman" w:cs="Times New Roman"/>
          <w:sz w:val="24"/>
          <w:szCs w:val="24"/>
        </w:rPr>
        <w:t xml:space="preserve"> is unique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2FA7">
        <w:rPr>
          <w:rFonts w:ascii="Times New Roman" w:hAnsi="Times New Roman" w:cs="Times New Roman"/>
          <w:sz w:val="24"/>
          <w:szCs w:val="24"/>
        </w:rPr>
        <w:t>possesses</w:t>
      </w:r>
      <w:r>
        <w:rPr>
          <w:rFonts w:ascii="Times New Roman" w:hAnsi="Times New Roman" w:cs="Times New Roman"/>
          <w:sz w:val="24"/>
          <w:szCs w:val="24"/>
        </w:rPr>
        <w:t xml:space="preserve"> individual</w:t>
      </w:r>
      <w:r w:rsidR="00BD42A8">
        <w:rPr>
          <w:rFonts w:ascii="Times New Roman" w:hAnsi="Times New Roman" w:cs="Times New Roman"/>
          <w:sz w:val="24"/>
          <w:szCs w:val="24"/>
        </w:rPr>
        <w:t>ity</w:t>
      </w:r>
      <w:r>
        <w:rPr>
          <w:rFonts w:ascii="Times New Roman" w:hAnsi="Times New Roman" w:cs="Times New Roman"/>
          <w:sz w:val="24"/>
          <w:szCs w:val="24"/>
        </w:rPr>
        <w:t>.</w:t>
      </w:r>
      <w:r w:rsidR="009C5AB7">
        <w:rPr>
          <w:rFonts w:ascii="Times New Roman" w:hAnsi="Times New Roman" w:cs="Times New Roman"/>
          <w:sz w:val="24"/>
          <w:szCs w:val="24"/>
        </w:rPr>
        <w:t xml:space="preserve"> </w:t>
      </w:r>
      <w:r w:rsidR="00352FA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xample – fingerprint. </w:t>
      </w:r>
    </w:p>
    <w:p w14:paraId="222722D6" w14:textId="7CC2D4F4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Locard’s Principle of Exchange – “Whenever two objects come in contact</w:t>
      </w:r>
      <w:r w:rsidR="00352FA7">
        <w:rPr>
          <w:rFonts w:ascii="Times New Roman" w:hAnsi="Times New Roman" w:cs="Times New Roman"/>
          <w:sz w:val="24"/>
          <w:szCs w:val="24"/>
        </w:rPr>
        <w:t xml:space="preserve"> with each other,</w:t>
      </w:r>
      <w:r>
        <w:rPr>
          <w:rFonts w:ascii="Times New Roman" w:hAnsi="Times New Roman" w:cs="Times New Roman"/>
          <w:sz w:val="24"/>
          <w:szCs w:val="24"/>
        </w:rPr>
        <w:t xml:space="preserve"> they always leave a </w:t>
      </w:r>
      <w:r w:rsidR="00352FA7">
        <w:rPr>
          <w:rFonts w:ascii="Times New Roman" w:hAnsi="Times New Roman" w:cs="Times New Roman"/>
          <w:sz w:val="24"/>
          <w:szCs w:val="24"/>
        </w:rPr>
        <w:t xml:space="preserve">mark </w:t>
      </w:r>
      <w:r>
        <w:rPr>
          <w:rFonts w:ascii="Times New Roman" w:hAnsi="Times New Roman" w:cs="Times New Roman"/>
          <w:sz w:val="24"/>
          <w:szCs w:val="24"/>
        </w:rPr>
        <w:t>on the other.”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</w:p>
    <w:p w14:paraId="52703DF0" w14:textId="1DBB6CA5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Law of Progressive </w:t>
      </w:r>
      <w:r w:rsidR="00352FA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hange – Everything changes </w:t>
      </w:r>
      <w:r w:rsidR="00352FA7">
        <w:rPr>
          <w:rFonts w:ascii="Times New Roman" w:hAnsi="Times New Roman" w:cs="Times New Roman"/>
          <w:sz w:val="24"/>
          <w:szCs w:val="24"/>
        </w:rPr>
        <w:t>over t</w:t>
      </w:r>
      <w:r>
        <w:rPr>
          <w:rFonts w:ascii="Times New Roman" w:hAnsi="Times New Roman" w:cs="Times New Roman"/>
          <w:sz w:val="24"/>
          <w:szCs w:val="24"/>
        </w:rPr>
        <w:t>ime</w:t>
      </w:r>
      <w:r w:rsidR="00352FA7">
        <w:rPr>
          <w:rFonts w:ascii="Times New Roman" w:hAnsi="Times New Roman" w:cs="Times New Roman"/>
          <w:sz w:val="24"/>
          <w:szCs w:val="24"/>
        </w:rPr>
        <w:t>,</w:t>
      </w:r>
      <w:r w:rsidR="0024437A">
        <w:rPr>
          <w:rFonts w:ascii="Times New Roman" w:hAnsi="Times New Roman" w:cs="Times New Roman"/>
          <w:sz w:val="24"/>
          <w:szCs w:val="24"/>
        </w:rPr>
        <w:t xml:space="preserve"> including physical evidence and </w:t>
      </w:r>
      <w:r w:rsidR="00352FA7">
        <w:rPr>
          <w:rFonts w:ascii="Times New Roman" w:hAnsi="Times New Roman" w:cs="Times New Roman"/>
          <w:sz w:val="24"/>
          <w:szCs w:val="24"/>
        </w:rPr>
        <w:t xml:space="preserve">the </w:t>
      </w:r>
      <w:r w:rsidR="0024437A">
        <w:rPr>
          <w:rFonts w:ascii="Times New Roman" w:hAnsi="Times New Roman" w:cs="Times New Roman"/>
          <w:sz w:val="24"/>
          <w:szCs w:val="24"/>
        </w:rPr>
        <w:t xml:space="preserve">crime scene. </w:t>
      </w:r>
    </w:p>
    <w:p w14:paraId="370503FE" w14:textId="495C5699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Principle of Comparison – The need </w:t>
      </w:r>
      <w:r w:rsidR="00DF73F1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73F1">
        <w:rPr>
          <w:rFonts w:ascii="Times New Roman" w:hAnsi="Times New Roman" w:cs="Times New Roman"/>
          <w:sz w:val="24"/>
          <w:szCs w:val="24"/>
        </w:rPr>
        <w:t>provide</w:t>
      </w:r>
      <w:r>
        <w:rPr>
          <w:rFonts w:ascii="Times New Roman" w:hAnsi="Times New Roman" w:cs="Times New Roman"/>
          <w:sz w:val="24"/>
          <w:szCs w:val="24"/>
        </w:rPr>
        <w:t xml:space="preserve"> similar samples or specimens for comparison</w:t>
      </w:r>
      <w:r w:rsidR="0024437A">
        <w:rPr>
          <w:rFonts w:ascii="Times New Roman" w:hAnsi="Times New Roman" w:cs="Times New Roman"/>
          <w:sz w:val="24"/>
          <w:szCs w:val="24"/>
        </w:rPr>
        <w:t xml:space="preserve"> is the </w:t>
      </w:r>
      <w:r w:rsidR="00352FA7">
        <w:rPr>
          <w:rFonts w:ascii="Times New Roman" w:hAnsi="Times New Roman" w:cs="Times New Roman"/>
          <w:sz w:val="24"/>
          <w:szCs w:val="24"/>
        </w:rPr>
        <w:t>p</w:t>
      </w:r>
      <w:r w:rsidR="0024437A">
        <w:rPr>
          <w:rFonts w:ascii="Times New Roman" w:hAnsi="Times New Roman" w:cs="Times New Roman"/>
          <w:sz w:val="24"/>
          <w:szCs w:val="24"/>
        </w:rPr>
        <w:t xml:space="preserve">rinciple of </w:t>
      </w:r>
      <w:r w:rsidR="00352FA7">
        <w:rPr>
          <w:rFonts w:ascii="Times New Roman" w:hAnsi="Times New Roman" w:cs="Times New Roman"/>
          <w:sz w:val="24"/>
          <w:szCs w:val="24"/>
        </w:rPr>
        <w:t>c</w:t>
      </w:r>
      <w:r w:rsidR="0024437A">
        <w:rPr>
          <w:rFonts w:ascii="Times New Roman" w:hAnsi="Times New Roman" w:cs="Times New Roman"/>
          <w:sz w:val="24"/>
          <w:szCs w:val="24"/>
        </w:rPr>
        <w:t>omparison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76FF03" w14:textId="21EA0E3C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Principle of Analysis – For effective use of scientific evidence in </w:t>
      </w:r>
      <w:r w:rsidR="00315B82">
        <w:rPr>
          <w:rFonts w:ascii="Times New Roman" w:hAnsi="Times New Roman" w:cs="Times New Roman"/>
          <w:sz w:val="24"/>
          <w:szCs w:val="24"/>
        </w:rPr>
        <w:t>legal proceedings</w:t>
      </w:r>
      <w:r>
        <w:rPr>
          <w:rFonts w:ascii="Times New Roman" w:hAnsi="Times New Roman" w:cs="Times New Roman"/>
          <w:sz w:val="24"/>
          <w:szCs w:val="24"/>
        </w:rPr>
        <w:t xml:space="preserve">, emphasis </w:t>
      </w:r>
      <w:r w:rsidR="0024437A">
        <w:rPr>
          <w:rFonts w:ascii="Times New Roman" w:hAnsi="Times New Roman" w:cs="Times New Roman"/>
          <w:sz w:val="24"/>
          <w:szCs w:val="24"/>
        </w:rPr>
        <w:t>must</w:t>
      </w:r>
      <w:r>
        <w:rPr>
          <w:rFonts w:ascii="Times New Roman" w:hAnsi="Times New Roman" w:cs="Times New Roman"/>
          <w:sz w:val="24"/>
          <w:szCs w:val="24"/>
        </w:rPr>
        <w:t xml:space="preserve"> be </w:t>
      </w:r>
      <w:r w:rsidR="00315B82">
        <w:rPr>
          <w:rFonts w:ascii="Times New Roman" w:hAnsi="Times New Roman" w:cs="Times New Roman"/>
          <w:sz w:val="24"/>
          <w:szCs w:val="24"/>
        </w:rPr>
        <w:t>placed</w: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315B82">
        <w:rPr>
          <w:rFonts w:ascii="Times New Roman" w:hAnsi="Times New Roman" w:cs="Times New Roman"/>
          <w:sz w:val="24"/>
          <w:szCs w:val="24"/>
        </w:rPr>
        <w:t>proper</w:t>
      </w:r>
      <w:r>
        <w:rPr>
          <w:rFonts w:ascii="Times New Roman" w:hAnsi="Times New Roman" w:cs="Times New Roman"/>
          <w:sz w:val="24"/>
          <w:szCs w:val="24"/>
        </w:rPr>
        <w:t xml:space="preserve"> sampling and packaging procedures. </w:t>
      </w:r>
    </w:p>
    <w:p w14:paraId="2E220AD4" w14:textId="3C31F519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Law of Probability – </w:t>
      </w:r>
      <w:r w:rsidR="00315B82">
        <w:rPr>
          <w:rFonts w:ascii="Times New Roman" w:hAnsi="Times New Roman" w:cs="Times New Roman"/>
          <w:sz w:val="24"/>
          <w:szCs w:val="24"/>
        </w:rPr>
        <w:t>The</w:t>
      </w:r>
      <w:r w:rsidR="00DF73F1" w:rsidRPr="00DF73F1">
        <w:rPr>
          <w:rFonts w:ascii="Times New Roman" w:hAnsi="Times New Roman" w:cs="Times New Roman"/>
          <w:sz w:val="24"/>
          <w:szCs w:val="24"/>
        </w:rPr>
        <w:t xml:space="preserve"> occurrence </w:t>
      </w:r>
      <w:r w:rsidR="00315B82">
        <w:rPr>
          <w:rFonts w:ascii="Times New Roman" w:hAnsi="Times New Roman" w:cs="Times New Roman"/>
          <w:sz w:val="24"/>
          <w:szCs w:val="24"/>
        </w:rPr>
        <w:t xml:space="preserve">of an event </w:t>
      </w:r>
      <w:r w:rsidR="00DF73F1" w:rsidRPr="00DF73F1">
        <w:rPr>
          <w:rFonts w:ascii="Times New Roman" w:hAnsi="Times New Roman" w:cs="Times New Roman"/>
          <w:sz w:val="24"/>
          <w:szCs w:val="24"/>
        </w:rPr>
        <w:t>is determined by</w:t>
      </w:r>
      <w:r w:rsidR="0065169D">
        <w:rPr>
          <w:rFonts w:ascii="Times New Roman" w:hAnsi="Times New Roman" w:cs="Times New Roman"/>
          <w:sz w:val="24"/>
          <w:szCs w:val="24"/>
        </w:rPr>
        <w:t xml:space="preserve"> many </w:t>
      </w:r>
      <w:r w:rsidR="00DB5B36">
        <w:rPr>
          <w:rFonts w:ascii="Times New Roman" w:hAnsi="Times New Roman" w:cs="Times New Roman"/>
          <w:sz w:val="24"/>
          <w:szCs w:val="24"/>
        </w:rPr>
        <w:t>factors</w:t>
      </w:r>
      <w:r w:rsidR="00315B82">
        <w:rPr>
          <w:rFonts w:ascii="Times New Roman" w:hAnsi="Times New Roman" w:cs="Times New Roman"/>
          <w:sz w:val="24"/>
          <w:szCs w:val="24"/>
        </w:rPr>
        <w:t>,</w:t>
      </w:r>
      <w:r w:rsidR="0065169D">
        <w:rPr>
          <w:rFonts w:ascii="Times New Roman" w:hAnsi="Times New Roman" w:cs="Times New Roman"/>
          <w:sz w:val="24"/>
          <w:szCs w:val="24"/>
        </w:rPr>
        <w:t xml:space="preserve"> </w:t>
      </w:r>
      <w:r w:rsidR="00315B82">
        <w:rPr>
          <w:rFonts w:ascii="Times New Roman" w:hAnsi="Times New Roman" w:cs="Times New Roman"/>
          <w:sz w:val="24"/>
          <w:szCs w:val="24"/>
        </w:rPr>
        <w:t>one of which</w:t>
      </w:r>
      <w:r w:rsidR="0065169D">
        <w:rPr>
          <w:rFonts w:ascii="Times New Roman" w:hAnsi="Times New Roman" w:cs="Times New Roman"/>
          <w:sz w:val="24"/>
          <w:szCs w:val="24"/>
        </w:rPr>
        <w:t xml:space="preserve"> is </w:t>
      </w:r>
      <w:r w:rsidR="00DF73F1" w:rsidRPr="00DF73F1">
        <w:rPr>
          <w:rFonts w:ascii="Times New Roman" w:hAnsi="Times New Roman" w:cs="Times New Roman"/>
          <w:sz w:val="24"/>
          <w:szCs w:val="24"/>
        </w:rPr>
        <w:t>chance.</w:t>
      </w:r>
      <w:r w:rsidR="006516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640B4" w14:textId="62AA95C0" w:rsidR="006B4436" w:rsidRDefault="006B4436" w:rsidP="006B4436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Facts do not lie – </w:t>
      </w:r>
      <w:r w:rsidR="00315B82">
        <w:rPr>
          <w:rFonts w:ascii="Times New Roman" w:hAnsi="Times New Roman" w:cs="Times New Roman"/>
          <w:sz w:val="24"/>
          <w:szCs w:val="24"/>
        </w:rPr>
        <w:t>Physical</w:t>
      </w:r>
      <w:r>
        <w:rPr>
          <w:rFonts w:ascii="Times New Roman" w:hAnsi="Times New Roman" w:cs="Times New Roman"/>
          <w:sz w:val="24"/>
          <w:szCs w:val="24"/>
        </w:rPr>
        <w:t xml:space="preserve"> evidence is more concrete than oral evidence</w:t>
      </w:r>
      <w:r w:rsidR="00315B82">
        <w:rPr>
          <w:rFonts w:ascii="Times New Roman" w:hAnsi="Times New Roman" w:cs="Times New Roman"/>
          <w:sz w:val="24"/>
          <w:szCs w:val="24"/>
        </w:rPr>
        <w:t xml:space="preserve"> and therefore has a higher</w:t>
      </w:r>
      <w:r>
        <w:rPr>
          <w:rFonts w:ascii="Times New Roman" w:hAnsi="Times New Roman" w:cs="Times New Roman"/>
          <w:sz w:val="24"/>
          <w:szCs w:val="24"/>
        </w:rPr>
        <w:t xml:space="preserve"> value.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1"/>
      </w:r>
    </w:p>
    <w:p w14:paraId="4977540B" w14:textId="52858DE8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Thus, it can be said that forensic evidence in </w:t>
      </w:r>
      <w:r w:rsidR="00315B82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Indi</w:t>
      </w:r>
      <w:r w:rsidR="00315B82">
        <w:rPr>
          <w:rFonts w:ascii="Times New Roman" w:hAnsi="Times New Roman" w:cs="Times New Roman"/>
          <w:sz w:val="24"/>
          <w:szCs w:val="24"/>
        </w:rPr>
        <w:t>an</w:t>
      </w:r>
      <w:r w:rsidR="00866DCD">
        <w:rPr>
          <w:rFonts w:ascii="Times New Roman" w:hAnsi="Times New Roman" w:cs="Times New Roman"/>
          <w:sz w:val="24"/>
          <w:szCs w:val="24"/>
        </w:rPr>
        <w:t xml:space="preserve"> criminal justice system </w:t>
      </w:r>
      <w:r>
        <w:rPr>
          <w:rFonts w:ascii="Times New Roman" w:hAnsi="Times New Roman" w:cs="Times New Roman"/>
          <w:sz w:val="24"/>
          <w:szCs w:val="24"/>
        </w:rPr>
        <w:t xml:space="preserve">provides a </w:t>
      </w:r>
      <w:r w:rsidR="00315B82">
        <w:rPr>
          <w:rFonts w:ascii="Times New Roman" w:hAnsi="Times New Roman" w:cs="Times New Roman"/>
          <w:sz w:val="24"/>
          <w:szCs w:val="24"/>
        </w:rPr>
        <w:t xml:space="preserve">degree </w:t>
      </w:r>
      <w:r>
        <w:rPr>
          <w:rFonts w:ascii="Times New Roman" w:hAnsi="Times New Roman" w:cs="Times New Roman"/>
          <w:sz w:val="24"/>
          <w:szCs w:val="24"/>
        </w:rPr>
        <w:t xml:space="preserve">of certainty, objectivity, </w:t>
      </w:r>
      <w:r w:rsidR="00315B82">
        <w:rPr>
          <w:rFonts w:ascii="Times New Roman" w:hAnsi="Times New Roman" w:cs="Times New Roman"/>
          <w:sz w:val="24"/>
          <w:szCs w:val="24"/>
        </w:rPr>
        <w:t>impartiality</w:t>
      </w:r>
      <w:r>
        <w:rPr>
          <w:rFonts w:ascii="Times New Roman" w:hAnsi="Times New Roman" w:cs="Times New Roman"/>
          <w:sz w:val="24"/>
          <w:szCs w:val="24"/>
        </w:rPr>
        <w:t>, and accuracy and is based on scientific principles.</w:t>
      </w:r>
    </w:p>
    <w:p w14:paraId="01DFF77A" w14:textId="0562CFD4" w:rsidR="006B4436" w:rsidRDefault="00EF1DB8" w:rsidP="00E03CB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TYPES</w:t>
      </w:r>
      <w:r w:rsidR="006B4436" w:rsidRPr="007E0836">
        <w:rPr>
          <w:rFonts w:ascii="Times New Roman" w:hAnsi="Times New Roman" w:cs="Times New Roman"/>
          <w:b/>
          <w:bCs/>
          <w:sz w:val="24"/>
          <w:szCs w:val="24"/>
        </w:rPr>
        <w:t xml:space="preserve"> OF FORENSIC </w:t>
      </w:r>
      <w:r w:rsidR="008C688F">
        <w:rPr>
          <w:rFonts w:ascii="Times New Roman" w:hAnsi="Times New Roman" w:cs="Times New Roman"/>
          <w:b/>
          <w:bCs/>
          <w:sz w:val="24"/>
          <w:szCs w:val="24"/>
        </w:rPr>
        <w:t xml:space="preserve">EVIDENCE IN THE LIGHT OF </w:t>
      </w:r>
      <w:r w:rsidR="006B4436" w:rsidRPr="007E0836">
        <w:rPr>
          <w:rFonts w:ascii="Times New Roman" w:hAnsi="Times New Roman" w:cs="Times New Roman"/>
          <w:b/>
          <w:bCs/>
          <w:sz w:val="24"/>
          <w:szCs w:val="24"/>
        </w:rPr>
        <w:t>DNA, FINGERPRINT</w:t>
      </w:r>
      <w:r w:rsidR="006B443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6B4436" w:rsidRPr="007E0836">
        <w:rPr>
          <w:rFonts w:ascii="Times New Roman" w:hAnsi="Times New Roman" w:cs="Times New Roman"/>
          <w:b/>
          <w:bCs/>
          <w:sz w:val="24"/>
          <w:szCs w:val="24"/>
        </w:rPr>
        <w:t xml:space="preserve"> AND BALLISTICS IN INDIA: </w:t>
      </w:r>
    </w:p>
    <w:p w14:paraId="1FAEDD38" w14:textId="77777777" w:rsidR="00315B82" w:rsidRDefault="00315B82" w:rsidP="00315B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</w:t>
      </w:r>
      <w:r w:rsidR="00FD5C7E" w:rsidRPr="00FD5C7E">
        <w:rPr>
          <w:rFonts w:ascii="Times New Roman" w:hAnsi="Times New Roman" w:cs="Times New Roman"/>
          <w:sz w:val="24"/>
          <w:szCs w:val="24"/>
        </w:rPr>
        <w:t xml:space="preserve"> are numerous types of forensic evidence</w:t>
      </w:r>
      <w:r>
        <w:rPr>
          <w:rFonts w:ascii="Times New Roman" w:hAnsi="Times New Roman" w:cs="Times New Roman"/>
          <w:sz w:val="24"/>
          <w:szCs w:val="24"/>
        </w:rPr>
        <w:t xml:space="preserve"> in India</w:t>
      </w:r>
      <w:r w:rsidR="00FD5C7E" w:rsidRPr="00FD5C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following is a brief explanation of some of the numerous types. </w:t>
      </w:r>
    </w:p>
    <w:p w14:paraId="28D44DF1" w14:textId="7A677B25" w:rsidR="006B4436" w:rsidRPr="00315B82" w:rsidRDefault="006B4436" w:rsidP="00315B82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5B82">
        <w:rPr>
          <w:rFonts w:ascii="Times New Roman" w:hAnsi="Times New Roman" w:cs="Times New Roman"/>
          <w:b/>
          <w:bCs/>
          <w:sz w:val="24"/>
          <w:szCs w:val="24"/>
          <w:u w:val="single"/>
        </w:rPr>
        <w:t>DNA</w:t>
      </w:r>
      <w:r w:rsidRPr="00315B82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</w:p>
    <w:p w14:paraId="73BEE450" w14:textId="47DC4197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Deoxyribonucleic acid</w:t>
      </w:r>
      <w:r w:rsidR="00315B8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or DNA</w:t>
      </w:r>
      <w:r w:rsidR="00315B8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is a </w:t>
      </w:r>
      <w:r w:rsidR="00315B82">
        <w:rPr>
          <w:rFonts w:ascii="Times New Roman" w:hAnsi="Times New Roman" w:cs="Times New Roman"/>
          <w:sz w:val="24"/>
          <w:szCs w:val="24"/>
        </w:rPr>
        <w:t>group</w:t>
      </w:r>
      <w:r>
        <w:rPr>
          <w:rFonts w:ascii="Times New Roman" w:hAnsi="Times New Roman" w:cs="Times New Roman"/>
          <w:sz w:val="24"/>
          <w:szCs w:val="24"/>
        </w:rPr>
        <w:t xml:space="preserve"> of molecules in every living organism. </w:t>
      </w:r>
      <w:r w:rsidR="00BD42A8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is a powerful investigative </w:t>
      </w:r>
      <w:r w:rsidR="008C688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ool because, </w:t>
      </w:r>
      <w:r w:rsidR="00315B82">
        <w:rPr>
          <w:rFonts w:ascii="Times New Roman" w:hAnsi="Times New Roman" w:cs="Times New Roman"/>
          <w:sz w:val="24"/>
          <w:szCs w:val="24"/>
        </w:rPr>
        <w:t xml:space="preserve">except for identical twins, </w:t>
      </w:r>
      <w:r>
        <w:rPr>
          <w:rFonts w:ascii="Times New Roman" w:hAnsi="Times New Roman" w:cs="Times New Roman"/>
          <w:sz w:val="24"/>
          <w:szCs w:val="24"/>
        </w:rPr>
        <w:t xml:space="preserve">no two people </w:t>
      </w:r>
      <w:r w:rsidR="008C688F">
        <w:rPr>
          <w:rFonts w:ascii="Times New Roman" w:hAnsi="Times New Roman" w:cs="Times New Roman"/>
          <w:sz w:val="24"/>
          <w:szCs w:val="24"/>
        </w:rPr>
        <w:t xml:space="preserve">can </w:t>
      </w:r>
      <w:r>
        <w:rPr>
          <w:rFonts w:ascii="Times New Roman" w:hAnsi="Times New Roman" w:cs="Times New Roman"/>
          <w:sz w:val="24"/>
          <w:szCs w:val="24"/>
        </w:rPr>
        <w:t xml:space="preserve">have the same DNA. Therefore, DNA evidence collected </w:t>
      </w:r>
      <w:r w:rsidR="00315B82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a crime scene can be linked to a suspect or even </w:t>
      </w:r>
      <w:r w:rsidR="00315B82">
        <w:rPr>
          <w:rFonts w:ascii="Times New Roman" w:hAnsi="Times New Roman" w:cs="Times New Roman"/>
          <w:sz w:val="24"/>
          <w:szCs w:val="24"/>
        </w:rPr>
        <w:t>remove</w:t>
      </w:r>
      <w:r>
        <w:rPr>
          <w:rFonts w:ascii="Times New Roman" w:hAnsi="Times New Roman" w:cs="Times New Roman"/>
          <w:sz w:val="24"/>
          <w:szCs w:val="24"/>
        </w:rPr>
        <w:t xml:space="preserve"> a suspect from suspicion.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2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879D92" w14:textId="69A5B59D" w:rsidR="00EF1DB8" w:rsidRDefault="00EF1DB8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India, DNA technology was first </w:t>
      </w:r>
      <w:r w:rsidR="00315B82">
        <w:rPr>
          <w:rFonts w:ascii="Times New Roman" w:hAnsi="Times New Roman" w:cs="Times New Roman"/>
          <w:sz w:val="24"/>
          <w:szCs w:val="24"/>
        </w:rPr>
        <w:t>use</w:t>
      </w:r>
      <w:r>
        <w:rPr>
          <w:rFonts w:ascii="Times New Roman" w:hAnsi="Times New Roman" w:cs="Times New Roman"/>
          <w:sz w:val="24"/>
          <w:szCs w:val="24"/>
        </w:rPr>
        <w:t>d in a paternity dispute in 1989.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3"/>
      </w:r>
      <w:r w:rsidR="006C6BF0">
        <w:rPr>
          <w:rFonts w:ascii="Times New Roman" w:hAnsi="Times New Roman" w:cs="Times New Roman"/>
          <w:sz w:val="24"/>
          <w:szCs w:val="24"/>
        </w:rPr>
        <w:t xml:space="preserve"> Since then, DNA evidence has been used in various other criminal and civil cases in India.</w:t>
      </w:r>
      <w:r w:rsidR="006C6BF0">
        <w:rPr>
          <w:rStyle w:val="FootnoteReference"/>
          <w:rFonts w:ascii="Times New Roman" w:hAnsi="Times New Roman" w:cs="Times New Roman"/>
          <w:sz w:val="24"/>
          <w:szCs w:val="24"/>
        </w:rPr>
        <w:footnoteReference w:id="14"/>
      </w:r>
      <w:r w:rsidR="006C6BF0">
        <w:rPr>
          <w:rFonts w:ascii="Times New Roman" w:hAnsi="Times New Roman" w:cs="Times New Roman"/>
          <w:sz w:val="24"/>
          <w:szCs w:val="24"/>
        </w:rPr>
        <w:t xml:space="preserve"> The relevant laws </w:t>
      </w:r>
      <w:r w:rsidR="00315B82">
        <w:rPr>
          <w:rFonts w:ascii="Times New Roman" w:hAnsi="Times New Roman" w:cs="Times New Roman"/>
          <w:sz w:val="24"/>
          <w:szCs w:val="24"/>
        </w:rPr>
        <w:t>related to</w:t>
      </w:r>
      <w:r w:rsidR="006C6BF0">
        <w:rPr>
          <w:rFonts w:ascii="Times New Roman" w:hAnsi="Times New Roman" w:cs="Times New Roman"/>
          <w:sz w:val="24"/>
          <w:szCs w:val="24"/>
        </w:rPr>
        <w:t xml:space="preserve"> DNA evidence are Section 45 of the Indian Evidence Act, 1872 (expert </w:t>
      </w:r>
      <w:r w:rsidR="003E2EF6">
        <w:rPr>
          <w:rFonts w:ascii="Times New Roman" w:hAnsi="Times New Roman" w:cs="Times New Roman"/>
          <w:sz w:val="24"/>
          <w:szCs w:val="24"/>
        </w:rPr>
        <w:t>evidence</w:t>
      </w:r>
      <w:r w:rsidR="006C6BF0">
        <w:rPr>
          <w:rFonts w:ascii="Times New Roman" w:hAnsi="Times New Roman" w:cs="Times New Roman"/>
          <w:sz w:val="24"/>
          <w:szCs w:val="24"/>
        </w:rPr>
        <w:t>) and</w:t>
      </w:r>
      <w:r w:rsidR="003E2EF6">
        <w:rPr>
          <w:rFonts w:ascii="Times New Roman" w:hAnsi="Times New Roman" w:cs="Times New Roman"/>
          <w:sz w:val="24"/>
          <w:szCs w:val="24"/>
        </w:rPr>
        <w:t>, to some extent,</w:t>
      </w:r>
      <w:r w:rsidR="006C6BF0">
        <w:rPr>
          <w:rFonts w:ascii="Times New Roman" w:hAnsi="Times New Roman" w:cs="Times New Roman"/>
          <w:sz w:val="24"/>
          <w:szCs w:val="24"/>
        </w:rPr>
        <w:t xml:space="preserve"> Article 20(3) of the Constitution of India</w:t>
      </w:r>
      <w:r w:rsidR="003E2EF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FD1AD1" w14:textId="781BC9FF" w:rsidR="006C6BF0" w:rsidRPr="006218A1" w:rsidRDefault="006C6BF0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Krishna Kumar v. State of Haryana, </w:t>
      </w:r>
      <w:r w:rsidRPr="006218A1">
        <w:rPr>
          <w:rStyle w:val="FootnoteReference"/>
          <w:rFonts w:ascii="Times New Roman" w:hAnsi="Times New Roman" w:cs="Times New Roman"/>
          <w:sz w:val="24"/>
          <w:szCs w:val="24"/>
        </w:rPr>
        <w:footnoteReference w:id="15"/>
      </w:r>
      <w:r w:rsidR="006218A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218A1">
        <w:rPr>
          <w:rFonts w:ascii="Times New Roman" w:hAnsi="Times New Roman" w:cs="Times New Roman"/>
          <w:sz w:val="24"/>
          <w:szCs w:val="24"/>
        </w:rPr>
        <w:t xml:space="preserve">the Court </w:t>
      </w:r>
      <w:r w:rsidR="003E2EF6">
        <w:rPr>
          <w:rFonts w:ascii="Times New Roman" w:hAnsi="Times New Roman" w:cs="Times New Roman"/>
          <w:sz w:val="24"/>
          <w:szCs w:val="24"/>
        </w:rPr>
        <w:t>held</w:t>
      </w:r>
      <w:r w:rsidR="006218A1">
        <w:rPr>
          <w:rFonts w:ascii="Times New Roman" w:hAnsi="Times New Roman" w:cs="Times New Roman"/>
          <w:sz w:val="24"/>
          <w:szCs w:val="24"/>
        </w:rPr>
        <w:t xml:space="preserve"> that in a rape case, analysis of the victim’s DNA and its match with the accused can be considered complete </w:t>
      </w:r>
      <w:r w:rsidR="003E2EF6">
        <w:rPr>
          <w:rFonts w:ascii="Times New Roman" w:hAnsi="Times New Roman" w:cs="Times New Roman"/>
          <w:sz w:val="24"/>
          <w:szCs w:val="24"/>
        </w:rPr>
        <w:t>evidence</w:t>
      </w:r>
      <w:r w:rsidR="006218A1">
        <w:rPr>
          <w:rFonts w:ascii="Times New Roman" w:hAnsi="Times New Roman" w:cs="Times New Roman"/>
          <w:sz w:val="24"/>
          <w:szCs w:val="24"/>
        </w:rPr>
        <w:t xml:space="preserve"> of the incident. </w:t>
      </w:r>
    </w:p>
    <w:p w14:paraId="7D49D6D8" w14:textId="26AE207C" w:rsidR="006B4436" w:rsidRDefault="009C5AB7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However, t</w:t>
      </w:r>
      <w:r w:rsidR="006218A1">
        <w:rPr>
          <w:rFonts w:ascii="Times New Roman" w:hAnsi="Times New Roman" w:cs="Times New Roman"/>
          <w:sz w:val="24"/>
          <w:szCs w:val="24"/>
        </w:rPr>
        <w:t xml:space="preserve">here is no specific legislation </w:t>
      </w:r>
      <w:r w:rsidR="003E2EF6">
        <w:rPr>
          <w:rFonts w:ascii="Times New Roman" w:hAnsi="Times New Roman" w:cs="Times New Roman"/>
          <w:sz w:val="24"/>
          <w:szCs w:val="24"/>
        </w:rPr>
        <w:t>on</w:t>
      </w:r>
      <w:r w:rsidR="006218A1">
        <w:rPr>
          <w:rFonts w:ascii="Times New Roman" w:hAnsi="Times New Roman" w:cs="Times New Roman"/>
          <w:sz w:val="24"/>
          <w:szCs w:val="24"/>
        </w:rPr>
        <w:t xml:space="preserve"> the use of DNA evidence in a criminal </w:t>
      </w:r>
      <w:r w:rsidR="003E2EF6">
        <w:rPr>
          <w:rFonts w:ascii="Times New Roman" w:hAnsi="Times New Roman" w:cs="Times New Roman"/>
          <w:sz w:val="24"/>
          <w:szCs w:val="24"/>
        </w:rPr>
        <w:t>case</w:t>
      </w:r>
      <w:r w:rsidR="006218A1">
        <w:rPr>
          <w:rFonts w:ascii="Times New Roman" w:hAnsi="Times New Roman" w:cs="Times New Roman"/>
          <w:sz w:val="24"/>
          <w:szCs w:val="24"/>
        </w:rPr>
        <w:t xml:space="preserve">. </w:t>
      </w:r>
      <w:r w:rsidR="003E2EF6">
        <w:rPr>
          <w:rFonts w:ascii="Times New Roman" w:hAnsi="Times New Roman" w:cs="Times New Roman"/>
          <w:sz w:val="24"/>
          <w:szCs w:val="24"/>
        </w:rPr>
        <w:t>However,</w:t>
      </w:r>
      <w:r w:rsidR="006218A1">
        <w:rPr>
          <w:rFonts w:ascii="Times New Roman" w:hAnsi="Times New Roman" w:cs="Times New Roman"/>
          <w:sz w:val="24"/>
          <w:szCs w:val="24"/>
        </w:rPr>
        <w:t xml:space="preserve"> in July 2019, t</w:t>
      </w:r>
      <w:r w:rsidR="006B4436">
        <w:rPr>
          <w:rFonts w:ascii="Times New Roman" w:hAnsi="Times New Roman" w:cs="Times New Roman"/>
          <w:sz w:val="24"/>
          <w:szCs w:val="24"/>
        </w:rPr>
        <w:t xml:space="preserve">he DNA Technology (Use and Application) Regulation Bill, 2019 was introduced to regulate the </w:t>
      </w:r>
      <w:r w:rsidR="003E2EF6">
        <w:rPr>
          <w:rFonts w:ascii="Times New Roman" w:hAnsi="Times New Roman" w:cs="Times New Roman"/>
          <w:sz w:val="24"/>
          <w:szCs w:val="24"/>
        </w:rPr>
        <w:t>use</w:t>
      </w:r>
      <w:r w:rsidR="006B4436">
        <w:rPr>
          <w:rFonts w:ascii="Times New Roman" w:hAnsi="Times New Roman" w:cs="Times New Roman"/>
          <w:sz w:val="24"/>
          <w:szCs w:val="24"/>
        </w:rPr>
        <w:t xml:space="preserve"> of DNA technology to establish the identity of certain categories of persons including victims, offenders, suspects, </w:t>
      </w:r>
      <w:r w:rsidR="003E2EF6">
        <w:rPr>
          <w:rFonts w:ascii="Times New Roman" w:hAnsi="Times New Roman" w:cs="Times New Roman"/>
          <w:sz w:val="24"/>
          <w:szCs w:val="24"/>
        </w:rPr>
        <w:t>absconders</w:t>
      </w:r>
      <w:r w:rsidR="006B4436">
        <w:rPr>
          <w:rFonts w:ascii="Times New Roman" w:hAnsi="Times New Roman" w:cs="Times New Roman"/>
          <w:sz w:val="24"/>
          <w:szCs w:val="24"/>
        </w:rPr>
        <w:t>, missing persons, unknown deceased, etc.</w:t>
      </w:r>
      <w:r w:rsidR="006B4436">
        <w:rPr>
          <w:rStyle w:val="FootnoteReference"/>
          <w:rFonts w:ascii="Times New Roman" w:hAnsi="Times New Roman" w:cs="Times New Roman"/>
          <w:sz w:val="24"/>
          <w:szCs w:val="24"/>
        </w:rPr>
        <w:footnoteReference w:id="16"/>
      </w:r>
      <w:r w:rsidR="006B4436">
        <w:rPr>
          <w:rFonts w:ascii="Times New Roman" w:hAnsi="Times New Roman" w:cs="Times New Roman"/>
          <w:sz w:val="24"/>
          <w:szCs w:val="24"/>
        </w:rPr>
        <w:t xml:space="preserve"> </w:t>
      </w:r>
      <w:r w:rsidR="006B4436" w:rsidRPr="00EC6A5F">
        <w:rPr>
          <w:rFonts w:ascii="Times New Roman" w:hAnsi="Times New Roman" w:cs="Times New Roman"/>
          <w:sz w:val="24"/>
          <w:szCs w:val="24"/>
        </w:rPr>
        <w:t xml:space="preserve">The </w:t>
      </w:r>
      <w:r w:rsidR="003E2EF6">
        <w:rPr>
          <w:rFonts w:ascii="Times New Roman" w:hAnsi="Times New Roman" w:cs="Times New Roman"/>
          <w:sz w:val="24"/>
          <w:szCs w:val="24"/>
        </w:rPr>
        <w:t>list</w:t>
      </w:r>
      <w:r w:rsidR="006B4436" w:rsidRPr="00EC6A5F">
        <w:rPr>
          <w:rFonts w:ascii="Times New Roman" w:hAnsi="Times New Roman" w:cs="Times New Roman"/>
          <w:sz w:val="24"/>
          <w:szCs w:val="24"/>
        </w:rPr>
        <w:t xml:space="preserve"> of offenses for which DNA evidence, can be used</w:t>
      </w:r>
      <w:r w:rsidR="003E2EF6">
        <w:rPr>
          <w:rFonts w:ascii="Times New Roman" w:hAnsi="Times New Roman" w:cs="Times New Roman"/>
          <w:sz w:val="24"/>
          <w:szCs w:val="24"/>
        </w:rPr>
        <w:t xml:space="preserve"> includes</w:t>
      </w:r>
      <w:r w:rsidR="006B4436" w:rsidRPr="00EC6A5F">
        <w:rPr>
          <w:rFonts w:ascii="Times New Roman" w:hAnsi="Times New Roman" w:cs="Times New Roman"/>
          <w:sz w:val="24"/>
          <w:szCs w:val="24"/>
        </w:rPr>
        <w:t xml:space="preserve"> offenses </w:t>
      </w:r>
      <w:r w:rsidR="006B4436" w:rsidRPr="00EC6A5F">
        <w:rPr>
          <w:rFonts w:ascii="Times New Roman" w:hAnsi="Times New Roman" w:cs="Times New Roman"/>
          <w:sz w:val="24"/>
          <w:szCs w:val="24"/>
        </w:rPr>
        <w:lastRenderedPageBreak/>
        <w:t>under the Indian Penal Code</w:t>
      </w:r>
      <w:r w:rsidR="003E2EF6">
        <w:rPr>
          <w:rFonts w:ascii="Times New Roman" w:hAnsi="Times New Roman" w:cs="Times New Roman"/>
          <w:sz w:val="24"/>
          <w:szCs w:val="24"/>
        </w:rPr>
        <w:t xml:space="preserve"> of </w:t>
      </w:r>
      <w:r w:rsidR="006B4436" w:rsidRPr="00EC6A5F">
        <w:rPr>
          <w:rFonts w:ascii="Times New Roman" w:hAnsi="Times New Roman" w:cs="Times New Roman"/>
          <w:sz w:val="24"/>
          <w:szCs w:val="24"/>
        </w:rPr>
        <w:t>1860</w:t>
      </w:r>
      <w:r w:rsidR="003E2EF6">
        <w:rPr>
          <w:rFonts w:ascii="Times New Roman" w:hAnsi="Times New Roman" w:cs="Times New Roman"/>
          <w:sz w:val="24"/>
          <w:szCs w:val="24"/>
        </w:rPr>
        <w:t>, as well as clarifying</w:t>
      </w:r>
      <w:r>
        <w:rPr>
          <w:rFonts w:ascii="Times New Roman" w:hAnsi="Times New Roman" w:cs="Times New Roman"/>
          <w:sz w:val="24"/>
          <w:szCs w:val="24"/>
        </w:rPr>
        <w:t>.</w:t>
      </w:r>
      <w:r w:rsidR="006B4436" w:rsidRPr="00EC6A5F">
        <w:rPr>
          <w:rFonts w:ascii="Times New Roman" w:hAnsi="Times New Roman" w:cs="Times New Roman"/>
          <w:sz w:val="24"/>
          <w:szCs w:val="24"/>
        </w:rPr>
        <w:t xml:space="preserve"> </w:t>
      </w:r>
      <w:r w:rsidR="003E2EF6">
        <w:rPr>
          <w:rFonts w:ascii="Times New Roman" w:hAnsi="Times New Roman" w:cs="Times New Roman"/>
          <w:sz w:val="24"/>
          <w:szCs w:val="24"/>
        </w:rPr>
        <w:t>S</w:t>
      </w:r>
      <w:r w:rsidR="00EC6A5F">
        <w:rPr>
          <w:rFonts w:ascii="Times New Roman" w:hAnsi="Times New Roman" w:cs="Times New Roman"/>
          <w:sz w:val="24"/>
          <w:szCs w:val="24"/>
        </w:rPr>
        <w:t>ome civil issues</w:t>
      </w:r>
      <w:r w:rsidR="003E2EF6">
        <w:rPr>
          <w:rFonts w:ascii="Times New Roman" w:hAnsi="Times New Roman" w:cs="Times New Roman"/>
          <w:sz w:val="24"/>
          <w:szCs w:val="24"/>
        </w:rPr>
        <w:t xml:space="preserve"> such as establishing</w:t>
      </w:r>
      <w:r w:rsidR="00EC6A5F">
        <w:rPr>
          <w:rFonts w:ascii="Times New Roman" w:hAnsi="Times New Roman" w:cs="Times New Roman"/>
          <w:sz w:val="24"/>
          <w:szCs w:val="24"/>
        </w:rPr>
        <w:t xml:space="preserve"> paternity</w:t>
      </w:r>
      <w:r w:rsidR="006B4436" w:rsidRPr="00EC6A5F">
        <w:rPr>
          <w:rFonts w:ascii="Times New Roman" w:hAnsi="Times New Roman" w:cs="Times New Roman"/>
          <w:sz w:val="24"/>
          <w:szCs w:val="24"/>
        </w:rPr>
        <w:t>.</w:t>
      </w:r>
      <w:r w:rsidR="006B4436">
        <w:rPr>
          <w:rFonts w:ascii="Times New Roman" w:hAnsi="Times New Roman" w:cs="Times New Roman"/>
          <w:sz w:val="24"/>
          <w:szCs w:val="24"/>
        </w:rPr>
        <w:t xml:space="preserve"> The </w:t>
      </w:r>
      <w:r w:rsidR="003E2EF6">
        <w:rPr>
          <w:rFonts w:ascii="Times New Roman" w:hAnsi="Times New Roman" w:cs="Times New Roman"/>
          <w:sz w:val="24"/>
          <w:szCs w:val="24"/>
        </w:rPr>
        <w:t>b</w:t>
      </w:r>
      <w:r w:rsidR="006B4436">
        <w:rPr>
          <w:rFonts w:ascii="Times New Roman" w:hAnsi="Times New Roman" w:cs="Times New Roman"/>
          <w:sz w:val="24"/>
          <w:szCs w:val="24"/>
        </w:rPr>
        <w:t xml:space="preserve">ill also </w:t>
      </w:r>
      <w:r w:rsidR="003E2EF6">
        <w:rPr>
          <w:rFonts w:ascii="Times New Roman" w:hAnsi="Times New Roman" w:cs="Times New Roman"/>
          <w:sz w:val="24"/>
          <w:szCs w:val="24"/>
        </w:rPr>
        <w:t>addresses</w:t>
      </w:r>
      <w:r w:rsidR="006B4436">
        <w:rPr>
          <w:rFonts w:ascii="Times New Roman" w:hAnsi="Times New Roman" w:cs="Times New Roman"/>
          <w:sz w:val="24"/>
          <w:szCs w:val="24"/>
        </w:rPr>
        <w:t xml:space="preserve"> the procedure </w:t>
      </w:r>
      <w:r w:rsidR="003E2EF6">
        <w:rPr>
          <w:rFonts w:ascii="Times New Roman" w:hAnsi="Times New Roman" w:cs="Times New Roman"/>
          <w:sz w:val="24"/>
          <w:szCs w:val="24"/>
        </w:rPr>
        <w:t>for</w:t>
      </w:r>
      <w:r w:rsidR="006B4436">
        <w:rPr>
          <w:rFonts w:ascii="Times New Roman" w:hAnsi="Times New Roman" w:cs="Times New Roman"/>
          <w:sz w:val="24"/>
          <w:szCs w:val="24"/>
        </w:rPr>
        <w:t xml:space="preserve"> collecting DNA evidence, </w:t>
      </w:r>
      <w:r w:rsidR="003E2EF6">
        <w:rPr>
          <w:rFonts w:ascii="Times New Roman" w:hAnsi="Times New Roman" w:cs="Times New Roman"/>
          <w:sz w:val="24"/>
          <w:szCs w:val="24"/>
        </w:rPr>
        <w:t xml:space="preserve">the management of </w:t>
      </w:r>
      <w:r w:rsidR="006B4436">
        <w:rPr>
          <w:rFonts w:ascii="Times New Roman" w:hAnsi="Times New Roman" w:cs="Times New Roman"/>
          <w:sz w:val="24"/>
          <w:szCs w:val="24"/>
        </w:rPr>
        <w:t>DNA data</w:t>
      </w:r>
      <w:r w:rsidR="003E2EF6">
        <w:rPr>
          <w:rFonts w:ascii="Times New Roman" w:hAnsi="Times New Roman" w:cs="Times New Roman"/>
          <w:sz w:val="24"/>
          <w:szCs w:val="24"/>
        </w:rPr>
        <w:t>bases</w:t>
      </w:r>
      <w:r w:rsidR="006B4436">
        <w:rPr>
          <w:rFonts w:ascii="Times New Roman" w:hAnsi="Times New Roman" w:cs="Times New Roman"/>
          <w:sz w:val="24"/>
          <w:szCs w:val="24"/>
        </w:rPr>
        <w:t xml:space="preserve"> at </w:t>
      </w:r>
      <w:r w:rsidR="003E2EF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regional and national</w:t>
      </w:r>
      <w:r w:rsidR="006B4436">
        <w:rPr>
          <w:rFonts w:ascii="Times New Roman" w:hAnsi="Times New Roman" w:cs="Times New Roman"/>
          <w:sz w:val="24"/>
          <w:szCs w:val="24"/>
        </w:rPr>
        <w:t xml:space="preserve"> levels, and </w:t>
      </w:r>
      <w:r w:rsidR="003E2EF6">
        <w:rPr>
          <w:rFonts w:ascii="Times New Roman" w:hAnsi="Times New Roman" w:cs="Times New Roman"/>
          <w:sz w:val="24"/>
          <w:szCs w:val="24"/>
        </w:rPr>
        <w:t>the establishment of an</w:t>
      </w:r>
      <w:r w:rsidR="00733F9D">
        <w:rPr>
          <w:rFonts w:ascii="Times New Roman" w:hAnsi="Times New Roman" w:cs="Times New Roman"/>
          <w:sz w:val="24"/>
          <w:szCs w:val="24"/>
        </w:rPr>
        <w:t xml:space="preserve"> </w:t>
      </w:r>
      <w:r w:rsidR="006B4436">
        <w:rPr>
          <w:rFonts w:ascii="Times New Roman" w:hAnsi="Times New Roman" w:cs="Times New Roman"/>
          <w:sz w:val="24"/>
          <w:szCs w:val="24"/>
        </w:rPr>
        <w:t xml:space="preserve">authority </w:t>
      </w:r>
      <w:r w:rsidR="003E2EF6">
        <w:rPr>
          <w:rFonts w:ascii="Times New Roman" w:hAnsi="Times New Roman" w:cs="Times New Roman"/>
          <w:sz w:val="24"/>
          <w:szCs w:val="24"/>
        </w:rPr>
        <w:t>to oversee</w:t>
      </w:r>
      <w:r w:rsidR="006B4436">
        <w:rPr>
          <w:rFonts w:ascii="Times New Roman" w:hAnsi="Times New Roman" w:cs="Times New Roman"/>
          <w:sz w:val="24"/>
          <w:szCs w:val="24"/>
        </w:rPr>
        <w:t xml:space="preserve"> the functioning of DNA data</w:t>
      </w:r>
      <w:r w:rsidR="003E2EF6">
        <w:rPr>
          <w:rFonts w:ascii="Times New Roman" w:hAnsi="Times New Roman" w:cs="Times New Roman"/>
          <w:sz w:val="24"/>
          <w:szCs w:val="24"/>
        </w:rPr>
        <w:t xml:space="preserve">bases </w:t>
      </w:r>
      <w:r w:rsidR="006B4436">
        <w:rPr>
          <w:rFonts w:ascii="Times New Roman" w:hAnsi="Times New Roman" w:cs="Times New Roman"/>
          <w:sz w:val="24"/>
          <w:szCs w:val="24"/>
        </w:rPr>
        <w:t>and DNA lab</w:t>
      </w:r>
      <w:r w:rsidR="003E2EF6">
        <w:rPr>
          <w:rFonts w:ascii="Times New Roman" w:hAnsi="Times New Roman" w:cs="Times New Roman"/>
          <w:sz w:val="24"/>
          <w:szCs w:val="24"/>
        </w:rPr>
        <w:t>oratories</w:t>
      </w:r>
      <w:r w:rsidR="006B4436">
        <w:rPr>
          <w:rFonts w:ascii="Times New Roman" w:hAnsi="Times New Roman" w:cs="Times New Roman"/>
          <w:sz w:val="24"/>
          <w:szCs w:val="24"/>
        </w:rPr>
        <w:t>.</w:t>
      </w:r>
      <w:r w:rsidR="006B4436">
        <w:rPr>
          <w:rStyle w:val="FootnoteReference"/>
          <w:rFonts w:ascii="Times New Roman" w:hAnsi="Times New Roman" w:cs="Times New Roman"/>
          <w:sz w:val="24"/>
          <w:szCs w:val="24"/>
        </w:rPr>
        <w:footnoteReference w:id="17"/>
      </w:r>
      <w:r w:rsidR="006B44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45021" w14:textId="6BEAB831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i/>
          <w:iCs/>
          <w:sz w:val="24"/>
          <w:szCs w:val="24"/>
        </w:rPr>
        <w:t>Dharma deo Yadav v. State of U.P.,</w:t>
      </w:r>
      <w:r w:rsidRPr="009026E4">
        <w:rPr>
          <w:rStyle w:val="FootnoteReference"/>
          <w:rFonts w:ascii="Times New Roman" w:hAnsi="Times New Roman" w:cs="Times New Roman"/>
          <w:sz w:val="24"/>
          <w:szCs w:val="24"/>
        </w:rPr>
        <w:footnoteReference w:id="18"/>
      </w:r>
      <w:r>
        <w:rPr>
          <w:rFonts w:ascii="Times New Roman" w:hAnsi="Times New Roman" w:cs="Times New Roman"/>
          <w:sz w:val="24"/>
          <w:szCs w:val="24"/>
        </w:rPr>
        <w:t xml:space="preserve"> the concept of crime scene management and the importance of forensic science </w:t>
      </w:r>
      <w:r w:rsidR="003E2EF6">
        <w:rPr>
          <w:rFonts w:ascii="Times New Roman" w:hAnsi="Times New Roman" w:cs="Times New Roman"/>
          <w:sz w:val="24"/>
          <w:szCs w:val="24"/>
        </w:rPr>
        <w:t>were emphasized</w:t>
      </w:r>
      <w:r>
        <w:rPr>
          <w:rFonts w:ascii="Times New Roman" w:hAnsi="Times New Roman" w:cs="Times New Roman"/>
          <w:sz w:val="24"/>
          <w:szCs w:val="24"/>
        </w:rPr>
        <w:t xml:space="preserve">. It also </w:t>
      </w:r>
      <w:r w:rsidR="003E2EF6">
        <w:rPr>
          <w:rFonts w:ascii="Times New Roman" w:hAnsi="Times New Roman" w:cs="Times New Roman"/>
          <w:sz w:val="24"/>
          <w:szCs w:val="24"/>
        </w:rPr>
        <w:t>stressed</w:t>
      </w:r>
      <w:r>
        <w:rPr>
          <w:rFonts w:ascii="Times New Roman" w:hAnsi="Times New Roman" w:cs="Times New Roman"/>
          <w:sz w:val="24"/>
          <w:szCs w:val="24"/>
        </w:rPr>
        <w:t xml:space="preserve"> the need to </w:t>
      </w:r>
      <w:r w:rsidR="003E2EF6">
        <w:rPr>
          <w:rFonts w:ascii="Times New Roman" w:hAnsi="Times New Roman" w:cs="Times New Roman"/>
          <w:sz w:val="24"/>
          <w:szCs w:val="24"/>
        </w:rPr>
        <w:t xml:space="preserve">use </w:t>
      </w:r>
      <w:r>
        <w:rPr>
          <w:rFonts w:ascii="Times New Roman" w:hAnsi="Times New Roman" w:cs="Times New Roman"/>
          <w:sz w:val="24"/>
          <w:szCs w:val="24"/>
        </w:rPr>
        <w:t>scientific methods in crime detection to save the judicial system from low conviction rates</w:t>
      </w:r>
      <w:r w:rsidR="00F4771B">
        <w:rPr>
          <w:rFonts w:ascii="Times New Roman" w:hAnsi="Times New Roman" w:cs="Times New Roman"/>
          <w:sz w:val="24"/>
          <w:szCs w:val="24"/>
        </w:rPr>
        <w:t xml:space="preserve"> and </w:t>
      </w:r>
      <w:r w:rsidR="003E2EF6">
        <w:rPr>
          <w:rFonts w:ascii="Times New Roman" w:hAnsi="Times New Roman" w:cs="Times New Roman"/>
          <w:sz w:val="24"/>
          <w:szCs w:val="24"/>
        </w:rPr>
        <w:t>emphasized</w:t>
      </w:r>
      <w:r>
        <w:rPr>
          <w:rFonts w:ascii="Times New Roman" w:hAnsi="Times New Roman" w:cs="Times New Roman"/>
          <w:sz w:val="24"/>
          <w:szCs w:val="24"/>
        </w:rPr>
        <w:t xml:space="preserve"> the need to strengthen forensic science for crime detection. In the present case, the DNA sample from the skeleton matched the blood sample of the deceased</w:t>
      </w:r>
      <w:r w:rsidR="003E2EF6">
        <w:rPr>
          <w:rFonts w:ascii="Times New Roman" w:hAnsi="Times New Roman" w:cs="Times New Roman"/>
          <w:sz w:val="24"/>
          <w:szCs w:val="24"/>
        </w:rPr>
        <w:t>’s father</w:t>
      </w:r>
      <w:r>
        <w:rPr>
          <w:rFonts w:ascii="Times New Roman" w:hAnsi="Times New Roman" w:cs="Times New Roman"/>
          <w:sz w:val="24"/>
          <w:szCs w:val="24"/>
        </w:rPr>
        <w:t xml:space="preserve">. All sampling and testing </w:t>
      </w:r>
      <w:r w:rsidR="00733F9D">
        <w:rPr>
          <w:rFonts w:ascii="Times New Roman" w:hAnsi="Times New Roman" w:cs="Times New Roman"/>
          <w:sz w:val="24"/>
          <w:szCs w:val="24"/>
        </w:rPr>
        <w:t>were</w:t>
      </w:r>
      <w:r w:rsidR="003E2EF6">
        <w:rPr>
          <w:rFonts w:ascii="Times New Roman" w:hAnsi="Times New Roman" w:cs="Times New Roman"/>
          <w:sz w:val="24"/>
          <w:szCs w:val="24"/>
        </w:rPr>
        <w:t xml:space="preserve"> performed </w:t>
      </w:r>
      <w:r>
        <w:rPr>
          <w:rFonts w:ascii="Times New Roman" w:hAnsi="Times New Roman" w:cs="Times New Roman"/>
          <w:sz w:val="24"/>
          <w:szCs w:val="24"/>
        </w:rPr>
        <w:t xml:space="preserve">by experts whose scientific knowledge and experience were not </w:t>
      </w:r>
      <w:r w:rsidR="00733F9D">
        <w:rPr>
          <w:rFonts w:ascii="Times New Roman" w:hAnsi="Times New Roman" w:cs="Times New Roman"/>
          <w:sz w:val="24"/>
          <w:szCs w:val="24"/>
        </w:rPr>
        <w:t xml:space="preserve">challenged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733F9D">
        <w:rPr>
          <w:rFonts w:ascii="Times New Roman" w:hAnsi="Times New Roman" w:cs="Times New Roman"/>
          <w:sz w:val="24"/>
          <w:szCs w:val="24"/>
        </w:rPr>
        <w:t>this proceeding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05C232" w14:textId="34CAACEB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Hon’ble Supreme Court in </w:t>
      </w:r>
      <w:r>
        <w:rPr>
          <w:rFonts w:ascii="Times New Roman" w:hAnsi="Times New Roman" w:cs="Times New Roman"/>
          <w:i/>
          <w:iCs/>
          <w:sz w:val="24"/>
          <w:szCs w:val="24"/>
        </w:rPr>
        <w:t>Raja Kumar v. State of U.P.,</w:t>
      </w:r>
      <w:r w:rsidRPr="00B738C8">
        <w:rPr>
          <w:rStyle w:val="FootnoteReference"/>
          <w:rFonts w:ascii="Times New Roman" w:hAnsi="Times New Roman" w:cs="Times New Roman"/>
          <w:sz w:val="24"/>
          <w:szCs w:val="24"/>
        </w:rPr>
        <w:footnoteReference w:id="19"/>
      </w:r>
      <w:r>
        <w:rPr>
          <w:rFonts w:ascii="Times New Roman" w:hAnsi="Times New Roman" w:cs="Times New Roman"/>
          <w:sz w:val="24"/>
          <w:szCs w:val="24"/>
        </w:rPr>
        <w:t xml:space="preserve"> held that the DNA report played an important role </w:t>
      </w:r>
      <w:r w:rsidR="00733F9D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reveal</w:t>
      </w:r>
      <w:r w:rsidR="00733F9D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the identity of the accused involved in the rape of a minor girl and </w:t>
      </w:r>
      <w:r w:rsidR="00733F9D">
        <w:rPr>
          <w:rFonts w:ascii="Times New Roman" w:hAnsi="Times New Roman" w:cs="Times New Roman"/>
          <w:sz w:val="24"/>
          <w:szCs w:val="24"/>
        </w:rPr>
        <w:t xml:space="preserve">upheld </w:t>
      </w:r>
      <w:r w:rsidR="00273B3F">
        <w:rPr>
          <w:rFonts w:ascii="Times New Roman" w:hAnsi="Times New Roman" w:cs="Times New Roman"/>
          <w:sz w:val="24"/>
          <w:szCs w:val="24"/>
        </w:rPr>
        <w:t>the reports</w:t>
      </w:r>
      <w:r w:rsidR="00733F9D">
        <w:rPr>
          <w:rFonts w:ascii="Times New Roman" w:hAnsi="Times New Roman" w:cs="Times New Roman"/>
          <w:sz w:val="24"/>
          <w:szCs w:val="24"/>
        </w:rPr>
        <w:t xml:space="preserve"> taken</w:t>
      </w:r>
      <w:r w:rsidR="00273B3F">
        <w:rPr>
          <w:rFonts w:ascii="Times New Roman" w:hAnsi="Times New Roman" w:cs="Times New Roman"/>
          <w:sz w:val="24"/>
          <w:szCs w:val="24"/>
        </w:rPr>
        <w:t xml:space="preserve"> recorded by the </w:t>
      </w:r>
      <w:r w:rsidR="00733F9D">
        <w:rPr>
          <w:rFonts w:ascii="Times New Roman" w:hAnsi="Times New Roman" w:cs="Times New Roman"/>
          <w:sz w:val="24"/>
          <w:szCs w:val="24"/>
        </w:rPr>
        <w:t>c</w:t>
      </w:r>
      <w:r w:rsidR="00273B3F">
        <w:rPr>
          <w:rFonts w:ascii="Times New Roman" w:hAnsi="Times New Roman" w:cs="Times New Roman"/>
          <w:sz w:val="24"/>
          <w:szCs w:val="24"/>
        </w:rPr>
        <w:t>ourt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2979C7" w14:textId="18A8C2C5" w:rsidR="002864BC" w:rsidRDefault="002864BC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447B">
        <w:rPr>
          <w:rFonts w:ascii="Times New Roman" w:hAnsi="Times New Roman" w:cs="Times New Roman"/>
          <w:sz w:val="24"/>
          <w:szCs w:val="24"/>
        </w:rPr>
        <w:t xml:space="preserve">The admissibility of DNA evidence in court </w:t>
      </w:r>
      <w:r>
        <w:rPr>
          <w:rFonts w:ascii="Times New Roman" w:hAnsi="Times New Roman" w:cs="Times New Roman"/>
          <w:sz w:val="24"/>
          <w:szCs w:val="24"/>
        </w:rPr>
        <w:t>depends</w:t>
      </w:r>
      <w:r w:rsidRPr="0031447B">
        <w:rPr>
          <w:rFonts w:ascii="Times New Roman" w:hAnsi="Times New Roman" w:cs="Times New Roman"/>
          <w:sz w:val="24"/>
          <w:szCs w:val="24"/>
        </w:rPr>
        <w:t xml:space="preserve"> on proper collection, accuracy,</w:t>
      </w:r>
      <w:r w:rsidR="00733F9D">
        <w:rPr>
          <w:rFonts w:ascii="Times New Roman" w:hAnsi="Times New Roman" w:cs="Times New Roman"/>
          <w:sz w:val="24"/>
          <w:szCs w:val="24"/>
        </w:rPr>
        <w:t xml:space="preserve"> </w:t>
      </w:r>
      <w:r w:rsidRPr="0031447B">
        <w:rPr>
          <w:rFonts w:ascii="Times New Roman" w:hAnsi="Times New Roman" w:cs="Times New Roman"/>
          <w:sz w:val="24"/>
          <w:szCs w:val="24"/>
        </w:rPr>
        <w:t xml:space="preserve">preservation, </w:t>
      </w:r>
      <w:r w:rsidR="00733F9D">
        <w:rPr>
          <w:rFonts w:ascii="Times New Roman" w:hAnsi="Times New Roman" w:cs="Times New Roman"/>
          <w:sz w:val="24"/>
          <w:szCs w:val="24"/>
        </w:rPr>
        <w:t xml:space="preserve">and </w:t>
      </w:r>
      <w:r w:rsidRPr="0031447B">
        <w:rPr>
          <w:rFonts w:ascii="Times New Roman" w:hAnsi="Times New Roman" w:cs="Times New Roman"/>
          <w:sz w:val="24"/>
          <w:szCs w:val="24"/>
        </w:rPr>
        <w:t xml:space="preserve">documentation that </w:t>
      </w:r>
      <w:r w:rsidR="00733F9D">
        <w:rPr>
          <w:rFonts w:ascii="Times New Roman" w:hAnsi="Times New Roman" w:cs="Times New Roman"/>
          <w:sz w:val="24"/>
          <w:szCs w:val="24"/>
        </w:rPr>
        <w:t>convinces</w:t>
      </w:r>
      <w:r w:rsidRPr="0031447B">
        <w:rPr>
          <w:rFonts w:ascii="Times New Roman" w:hAnsi="Times New Roman" w:cs="Times New Roman"/>
          <w:sz w:val="24"/>
          <w:szCs w:val="24"/>
        </w:rPr>
        <w:t xml:space="preserve"> the court. In India, </w:t>
      </w:r>
      <w:r w:rsidR="00733F9D">
        <w:rPr>
          <w:rFonts w:ascii="Times New Roman" w:hAnsi="Times New Roman" w:cs="Times New Roman"/>
          <w:sz w:val="24"/>
          <w:szCs w:val="24"/>
        </w:rPr>
        <w:t xml:space="preserve">there is </w:t>
      </w:r>
      <w:r w:rsidRPr="0031447B">
        <w:rPr>
          <w:rFonts w:ascii="Times New Roman" w:hAnsi="Times New Roman" w:cs="Times New Roman"/>
          <w:sz w:val="24"/>
          <w:szCs w:val="24"/>
        </w:rPr>
        <w:t xml:space="preserve">no specific legislation or procedure </w:t>
      </w:r>
      <w:r w:rsidR="00733F9D">
        <w:rPr>
          <w:rFonts w:ascii="Times New Roman" w:hAnsi="Times New Roman" w:cs="Times New Roman"/>
          <w:sz w:val="24"/>
          <w:szCs w:val="24"/>
        </w:rPr>
        <w:t xml:space="preserve">that provides appropriate guidance </w:t>
      </w:r>
      <w:r w:rsidRPr="0031447B">
        <w:rPr>
          <w:rFonts w:ascii="Times New Roman" w:hAnsi="Times New Roman" w:cs="Times New Roman"/>
          <w:sz w:val="24"/>
          <w:szCs w:val="24"/>
        </w:rPr>
        <w:t>to investigators and court</w:t>
      </w:r>
      <w:r w:rsidR="00733F9D">
        <w:rPr>
          <w:rFonts w:ascii="Times New Roman" w:hAnsi="Times New Roman" w:cs="Times New Roman"/>
          <w:sz w:val="24"/>
          <w:szCs w:val="24"/>
        </w:rPr>
        <w:t>s</w:t>
      </w:r>
      <w:r w:rsidRPr="0031447B">
        <w:rPr>
          <w:rFonts w:ascii="Times New Roman" w:hAnsi="Times New Roman" w:cs="Times New Roman"/>
          <w:sz w:val="24"/>
          <w:szCs w:val="24"/>
        </w:rPr>
        <w:t xml:space="preserve"> in cases involving DNA evidence.</w:t>
      </w:r>
      <w:r w:rsidRPr="0031447B">
        <w:rPr>
          <w:rStyle w:val="FootnoteReference"/>
          <w:rFonts w:ascii="Times New Roman" w:hAnsi="Times New Roman" w:cs="Times New Roman"/>
          <w:sz w:val="24"/>
          <w:szCs w:val="24"/>
        </w:rPr>
        <w:footnoteReference w:id="20"/>
      </w:r>
      <w:r w:rsidRPr="0031447B">
        <w:rPr>
          <w:rFonts w:ascii="Times New Roman" w:hAnsi="Times New Roman" w:cs="Times New Roman"/>
          <w:sz w:val="24"/>
          <w:szCs w:val="24"/>
        </w:rPr>
        <w:t xml:space="preserve"> Forensic DNA profiling </w:t>
      </w:r>
      <w:r w:rsidR="00733F9D">
        <w:rPr>
          <w:rFonts w:ascii="Times New Roman" w:hAnsi="Times New Roman" w:cs="Times New Roman"/>
          <w:sz w:val="24"/>
          <w:szCs w:val="24"/>
        </w:rPr>
        <w:t>involves using</w:t>
      </w:r>
      <w:r w:rsidRPr="0031447B">
        <w:rPr>
          <w:rFonts w:ascii="Times New Roman" w:hAnsi="Times New Roman" w:cs="Times New Roman"/>
          <w:sz w:val="24"/>
          <w:szCs w:val="24"/>
        </w:rPr>
        <w:t xml:space="preserve"> the uniqueness of </w:t>
      </w:r>
      <w:r w:rsidR="00733F9D">
        <w:rPr>
          <w:rFonts w:ascii="Times New Roman" w:hAnsi="Times New Roman" w:cs="Times New Roman"/>
          <w:sz w:val="24"/>
          <w:szCs w:val="24"/>
        </w:rPr>
        <w:t>a person’s</w:t>
      </w:r>
      <w:r w:rsidRPr="0031447B">
        <w:rPr>
          <w:rFonts w:ascii="Times New Roman" w:hAnsi="Times New Roman" w:cs="Times New Roman"/>
          <w:sz w:val="24"/>
          <w:szCs w:val="24"/>
        </w:rPr>
        <w:t xml:space="preserve"> DNA for identification purposes during an investigation. The versatility and </w:t>
      </w:r>
      <w:r w:rsidR="00733F9D">
        <w:rPr>
          <w:rFonts w:ascii="Times New Roman" w:hAnsi="Times New Roman" w:cs="Times New Roman"/>
          <w:sz w:val="24"/>
          <w:szCs w:val="24"/>
        </w:rPr>
        <w:t>reli</w:t>
      </w:r>
      <w:r w:rsidRPr="0031447B">
        <w:rPr>
          <w:rFonts w:ascii="Times New Roman" w:hAnsi="Times New Roman" w:cs="Times New Roman"/>
          <w:sz w:val="24"/>
          <w:szCs w:val="24"/>
        </w:rPr>
        <w:t xml:space="preserve">ability of DNA evidence make it an indispensable </w:t>
      </w:r>
      <w:r w:rsidR="00733F9D">
        <w:rPr>
          <w:rFonts w:ascii="Times New Roman" w:hAnsi="Times New Roman" w:cs="Times New Roman"/>
          <w:sz w:val="24"/>
          <w:szCs w:val="24"/>
        </w:rPr>
        <w:t>part</w:t>
      </w:r>
      <w:r w:rsidRPr="0031447B">
        <w:rPr>
          <w:rFonts w:ascii="Times New Roman" w:hAnsi="Times New Roman" w:cs="Times New Roman"/>
          <w:sz w:val="24"/>
          <w:szCs w:val="24"/>
        </w:rPr>
        <w:t xml:space="preserve"> of forensic investigations </w:t>
      </w:r>
      <w:r w:rsidR="00733F9D">
        <w:rPr>
          <w:rFonts w:ascii="Times New Roman" w:hAnsi="Times New Roman" w:cs="Times New Roman"/>
          <w:sz w:val="24"/>
          <w:szCs w:val="24"/>
        </w:rPr>
        <w:t>around</w:t>
      </w:r>
      <w:r w:rsidRPr="0031447B">
        <w:rPr>
          <w:rFonts w:ascii="Times New Roman" w:hAnsi="Times New Roman" w:cs="Times New Roman"/>
          <w:sz w:val="24"/>
          <w:szCs w:val="24"/>
        </w:rPr>
        <w:t xml:space="preserve"> the world. </w:t>
      </w:r>
    </w:p>
    <w:p w14:paraId="28F7D560" w14:textId="127E0A48" w:rsidR="006B4436" w:rsidRPr="002864BC" w:rsidRDefault="006B4436" w:rsidP="00854FC6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864B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FINGERPRINTS – </w:t>
      </w:r>
    </w:p>
    <w:p w14:paraId="46C19C37" w14:textId="2921A824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Fingerprints, palm prints, and foot</w:t>
      </w:r>
      <w:r w:rsidR="00733F9D">
        <w:rPr>
          <w:rFonts w:ascii="Times New Roman" w:hAnsi="Times New Roman" w:cs="Times New Roman"/>
          <w:sz w:val="24"/>
          <w:szCs w:val="24"/>
        </w:rPr>
        <w:t>print</w:t>
      </w:r>
      <w:r>
        <w:rPr>
          <w:rFonts w:ascii="Times New Roman" w:hAnsi="Times New Roman" w:cs="Times New Roman"/>
          <w:sz w:val="24"/>
          <w:szCs w:val="24"/>
        </w:rPr>
        <w:t xml:space="preserve">s are widely recognized and accepted as reliable means </w:t>
      </w:r>
      <w:r w:rsidR="00733F9D">
        <w:rPr>
          <w:rFonts w:ascii="Times New Roman" w:hAnsi="Times New Roman" w:cs="Times New Roman"/>
          <w:sz w:val="24"/>
          <w:szCs w:val="24"/>
        </w:rPr>
        <w:t>of identifying</w:t>
      </w:r>
      <w:r>
        <w:rPr>
          <w:rFonts w:ascii="Times New Roman" w:hAnsi="Times New Roman" w:cs="Times New Roman"/>
          <w:sz w:val="24"/>
          <w:szCs w:val="24"/>
        </w:rPr>
        <w:t xml:space="preserve"> a person. </w:t>
      </w:r>
      <w:r w:rsidR="00F8291A">
        <w:rPr>
          <w:rFonts w:ascii="Times New Roman" w:hAnsi="Times New Roman" w:cs="Times New Roman"/>
          <w:sz w:val="24"/>
          <w:szCs w:val="24"/>
        </w:rPr>
        <w:t>Fingerprint</w:t>
      </w:r>
      <w:r w:rsidR="00733F9D">
        <w:rPr>
          <w:rFonts w:ascii="Times New Roman" w:hAnsi="Times New Roman" w:cs="Times New Roman"/>
          <w:sz w:val="24"/>
          <w:szCs w:val="24"/>
        </w:rPr>
        <w:t xml:space="preserve">ing </w:t>
      </w:r>
      <w:r w:rsidR="00F8291A">
        <w:rPr>
          <w:rFonts w:ascii="Times New Roman" w:hAnsi="Times New Roman" w:cs="Times New Roman"/>
          <w:sz w:val="24"/>
          <w:szCs w:val="24"/>
        </w:rPr>
        <w:t xml:space="preserve">as forensic evidence </w:t>
      </w:r>
      <w:r w:rsidR="00273B3F">
        <w:rPr>
          <w:rFonts w:ascii="Times New Roman" w:hAnsi="Times New Roman" w:cs="Times New Roman"/>
          <w:sz w:val="24"/>
          <w:szCs w:val="24"/>
        </w:rPr>
        <w:t xml:space="preserve">can be described </w:t>
      </w:r>
      <w:r w:rsidR="00733F9D">
        <w:rPr>
          <w:rFonts w:ascii="Times New Roman" w:hAnsi="Times New Roman" w:cs="Times New Roman"/>
          <w:sz w:val="24"/>
          <w:szCs w:val="24"/>
        </w:rPr>
        <w:t>“</w:t>
      </w:r>
      <w:r w:rsidR="00273B3F">
        <w:rPr>
          <w:rFonts w:ascii="Times New Roman" w:hAnsi="Times New Roman" w:cs="Times New Roman"/>
          <w:sz w:val="24"/>
          <w:szCs w:val="24"/>
        </w:rPr>
        <w:t xml:space="preserve">as </w:t>
      </w:r>
      <w:r w:rsidR="00F8291A">
        <w:rPr>
          <w:rFonts w:ascii="Times New Roman" w:hAnsi="Times New Roman" w:cs="Times New Roman"/>
          <w:sz w:val="24"/>
          <w:szCs w:val="24"/>
        </w:rPr>
        <w:t xml:space="preserve">the </w:t>
      </w:r>
      <w:r w:rsidR="00733F9D">
        <w:rPr>
          <w:rFonts w:ascii="Times New Roman" w:hAnsi="Times New Roman" w:cs="Times New Roman"/>
          <w:sz w:val="24"/>
          <w:szCs w:val="24"/>
        </w:rPr>
        <w:t>arrangement of frictional ridges</w:t>
      </w:r>
      <w:r w:rsidR="00F8291A">
        <w:rPr>
          <w:rFonts w:ascii="Times New Roman" w:hAnsi="Times New Roman" w:cs="Times New Roman"/>
          <w:sz w:val="24"/>
          <w:szCs w:val="24"/>
        </w:rPr>
        <w:t xml:space="preserve"> on the </w:t>
      </w:r>
      <w:r w:rsidR="00733F9D">
        <w:rPr>
          <w:rFonts w:ascii="Times New Roman" w:hAnsi="Times New Roman" w:cs="Times New Roman"/>
          <w:sz w:val="24"/>
          <w:szCs w:val="24"/>
        </w:rPr>
        <w:t>fingertips</w:t>
      </w:r>
      <w:r w:rsidR="00F8291A">
        <w:rPr>
          <w:rFonts w:ascii="Times New Roman" w:hAnsi="Times New Roman" w:cs="Times New Roman"/>
          <w:sz w:val="24"/>
          <w:szCs w:val="24"/>
        </w:rPr>
        <w:t xml:space="preserve"> when an impression is </w:t>
      </w:r>
      <w:r w:rsidR="00733F9D">
        <w:rPr>
          <w:rFonts w:ascii="Times New Roman" w:hAnsi="Times New Roman" w:cs="Times New Roman"/>
          <w:sz w:val="24"/>
          <w:szCs w:val="24"/>
        </w:rPr>
        <w:t>left</w:t>
      </w:r>
      <w:r w:rsidR="00F8291A">
        <w:rPr>
          <w:rFonts w:ascii="Times New Roman" w:hAnsi="Times New Roman" w:cs="Times New Roman"/>
          <w:sz w:val="24"/>
          <w:szCs w:val="24"/>
        </w:rPr>
        <w:t xml:space="preserve"> on </w:t>
      </w:r>
      <w:r w:rsidR="0022440B">
        <w:rPr>
          <w:rFonts w:ascii="Times New Roman" w:hAnsi="Times New Roman" w:cs="Times New Roman"/>
          <w:sz w:val="24"/>
          <w:szCs w:val="24"/>
        </w:rPr>
        <w:t xml:space="preserve">the </w:t>
      </w:r>
      <w:r w:rsidR="00733F9D">
        <w:rPr>
          <w:rFonts w:ascii="Times New Roman" w:hAnsi="Times New Roman" w:cs="Times New Roman"/>
          <w:sz w:val="24"/>
          <w:szCs w:val="24"/>
        </w:rPr>
        <w:t xml:space="preserve">surface </w:t>
      </w:r>
      <w:r w:rsidR="00F8291A">
        <w:rPr>
          <w:rFonts w:ascii="Times New Roman" w:hAnsi="Times New Roman" w:cs="Times New Roman"/>
          <w:sz w:val="24"/>
          <w:szCs w:val="24"/>
        </w:rPr>
        <w:t>touched.</w:t>
      </w:r>
      <w:r w:rsidR="00273B3F">
        <w:rPr>
          <w:rFonts w:ascii="Times New Roman" w:hAnsi="Times New Roman" w:cs="Times New Roman"/>
          <w:sz w:val="24"/>
          <w:szCs w:val="24"/>
        </w:rPr>
        <w:t>”</w:t>
      </w:r>
      <w:r w:rsidR="00F8291A">
        <w:rPr>
          <w:rStyle w:val="FootnoteReference"/>
          <w:rFonts w:ascii="Times New Roman" w:hAnsi="Times New Roman" w:cs="Times New Roman"/>
          <w:sz w:val="24"/>
          <w:szCs w:val="24"/>
        </w:rPr>
        <w:footnoteReference w:id="21"/>
      </w:r>
      <w:r w:rsidR="00F829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Finger</w:t>
      </w:r>
      <w:r w:rsidR="00733F9D">
        <w:rPr>
          <w:rFonts w:ascii="Times New Roman" w:hAnsi="Times New Roman" w:cs="Times New Roman"/>
          <w:sz w:val="24"/>
          <w:szCs w:val="24"/>
        </w:rPr>
        <w:t>print</w:t>
      </w:r>
      <w:r>
        <w:rPr>
          <w:rFonts w:ascii="Times New Roman" w:hAnsi="Times New Roman" w:cs="Times New Roman"/>
          <w:sz w:val="24"/>
          <w:szCs w:val="24"/>
        </w:rPr>
        <w:t xml:space="preserve">s are the papillary ridges, especially on the skin of </w:t>
      </w:r>
      <w:r w:rsidR="00733F9D">
        <w:rPr>
          <w:rFonts w:ascii="Times New Roman" w:hAnsi="Times New Roman" w:cs="Times New Roman"/>
          <w:sz w:val="24"/>
          <w:szCs w:val="24"/>
        </w:rPr>
        <w:t>the end links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92C9BE" w14:textId="58D46DED" w:rsidR="006B4436" w:rsidRPr="002864BC" w:rsidRDefault="006B4436" w:rsidP="002864B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4BC">
        <w:rPr>
          <w:rFonts w:ascii="Times New Roman" w:hAnsi="Times New Roman" w:cs="Times New Roman"/>
          <w:sz w:val="24"/>
          <w:szCs w:val="24"/>
          <w:u w:val="single"/>
        </w:rPr>
        <w:lastRenderedPageBreak/>
        <w:t>Finger</w:t>
      </w:r>
      <w:r w:rsidR="00733F9D">
        <w:rPr>
          <w:rFonts w:ascii="Times New Roman" w:hAnsi="Times New Roman" w:cs="Times New Roman"/>
          <w:sz w:val="24"/>
          <w:szCs w:val="24"/>
          <w:u w:val="single"/>
        </w:rPr>
        <w:t>prints</w:t>
      </w:r>
      <w:r w:rsidRPr="002864BC">
        <w:rPr>
          <w:rFonts w:ascii="Times New Roman" w:hAnsi="Times New Roman" w:cs="Times New Roman"/>
          <w:sz w:val="24"/>
          <w:szCs w:val="24"/>
          <w:u w:val="single"/>
        </w:rPr>
        <w:t xml:space="preserve"> are classified into two systems</w:t>
      </w:r>
      <w:r w:rsidRPr="002864BC">
        <w:rPr>
          <w:rFonts w:ascii="Times New Roman" w:hAnsi="Times New Roman" w:cs="Times New Roman"/>
          <w:sz w:val="24"/>
          <w:szCs w:val="24"/>
        </w:rPr>
        <w:t>: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2"/>
      </w:r>
    </w:p>
    <w:p w14:paraId="765236BE" w14:textId="77777777" w:rsidR="006B4436" w:rsidRDefault="006B4436" w:rsidP="006B443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Single-Digit system of classification i.e., the Batley system</w:t>
      </w:r>
    </w:p>
    <w:p w14:paraId="4BA58E2B" w14:textId="72A36427" w:rsidR="002864BC" w:rsidRPr="002864BC" w:rsidRDefault="006B4436" w:rsidP="002864B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Ten-Digit system of classification i.e.,</w:t>
      </w:r>
      <w:r w:rsidR="00F8335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Henry system.</w:t>
      </w:r>
    </w:p>
    <w:p w14:paraId="00A9DEB9" w14:textId="787E0272" w:rsidR="006B4436" w:rsidRPr="002864BC" w:rsidRDefault="000666F8" w:rsidP="002864B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Prints</w:t>
      </w:r>
      <w:r w:rsidR="00273B3F" w:rsidRPr="002864BC">
        <w:rPr>
          <w:rFonts w:ascii="Times New Roman" w:hAnsi="Times New Roman" w:cs="Times New Roman"/>
          <w:sz w:val="24"/>
          <w:szCs w:val="24"/>
          <w:u w:val="single"/>
        </w:rPr>
        <w:t xml:space="preserve"> of</w:t>
      </w:r>
      <w:r w:rsidR="006B4436" w:rsidRPr="002864BC">
        <w:rPr>
          <w:rFonts w:ascii="Times New Roman" w:hAnsi="Times New Roman" w:cs="Times New Roman"/>
          <w:sz w:val="24"/>
          <w:szCs w:val="24"/>
          <w:u w:val="single"/>
        </w:rPr>
        <w:t xml:space="preserve"> “Finge</w:t>
      </w:r>
      <w:r>
        <w:rPr>
          <w:rFonts w:ascii="Times New Roman" w:hAnsi="Times New Roman" w:cs="Times New Roman"/>
          <w:sz w:val="24"/>
          <w:szCs w:val="24"/>
          <w:u w:val="single"/>
        </w:rPr>
        <w:t>rprints</w:t>
      </w:r>
      <w:r w:rsidR="006B4436" w:rsidRPr="002864BC">
        <w:rPr>
          <w:rFonts w:ascii="Times New Roman" w:hAnsi="Times New Roman" w:cs="Times New Roman"/>
          <w:sz w:val="24"/>
          <w:szCs w:val="24"/>
        </w:rPr>
        <w:t>”:</w:t>
      </w:r>
      <w:r w:rsidR="006B4436">
        <w:rPr>
          <w:rStyle w:val="FootnoteReference"/>
          <w:rFonts w:ascii="Times New Roman" w:hAnsi="Times New Roman" w:cs="Times New Roman"/>
          <w:sz w:val="24"/>
          <w:szCs w:val="24"/>
        </w:rPr>
        <w:footnoteReference w:id="23"/>
      </w:r>
    </w:p>
    <w:p w14:paraId="0FD2214C" w14:textId="4F4BC30D" w:rsidR="006B4436" w:rsidRDefault="006B4436" w:rsidP="006B443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Latent prints - prints </w:t>
      </w:r>
      <w:r w:rsidR="000666F8">
        <w:rPr>
          <w:rFonts w:ascii="Times New Roman" w:hAnsi="Times New Roman" w:cs="Times New Roman"/>
          <w:sz w:val="24"/>
          <w:szCs w:val="24"/>
        </w:rPr>
        <w:t>made</w:t>
      </w:r>
      <w:r>
        <w:rPr>
          <w:rFonts w:ascii="Times New Roman" w:hAnsi="Times New Roman" w:cs="Times New Roman"/>
          <w:sz w:val="24"/>
          <w:szCs w:val="24"/>
        </w:rPr>
        <w:t xml:space="preserve"> when the finger </w:t>
      </w:r>
      <w:r w:rsidR="000666F8">
        <w:rPr>
          <w:rFonts w:ascii="Times New Roman" w:hAnsi="Times New Roman" w:cs="Times New Roman"/>
          <w:sz w:val="24"/>
          <w:szCs w:val="24"/>
        </w:rPr>
        <w:t>hits a</w:t>
      </w:r>
      <w:r>
        <w:rPr>
          <w:rFonts w:ascii="Times New Roman" w:hAnsi="Times New Roman" w:cs="Times New Roman"/>
          <w:sz w:val="24"/>
          <w:szCs w:val="24"/>
        </w:rPr>
        <w:t xml:space="preserve"> smooth surface.</w:t>
      </w:r>
    </w:p>
    <w:p w14:paraId="0B541C08" w14:textId="2AEC7078" w:rsidR="006B4436" w:rsidRDefault="006B4436" w:rsidP="006B443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Visible prints - prints </w:t>
      </w:r>
      <w:r w:rsidR="000666F8">
        <w:rPr>
          <w:rFonts w:ascii="Times New Roman" w:hAnsi="Times New Roman" w:cs="Times New Roman"/>
          <w:sz w:val="24"/>
          <w:szCs w:val="24"/>
        </w:rPr>
        <w:t>created</w:t>
      </w:r>
      <w:r>
        <w:rPr>
          <w:rFonts w:ascii="Times New Roman" w:hAnsi="Times New Roman" w:cs="Times New Roman"/>
          <w:sz w:val="24"/>
          <w:szCs w:val="24"/>
        </w:rPr>
        <w:t xml:space="preserve"> when </w:t>
      </w:r>
      <w:r w:rsidR="000666F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fingers are smeared with </w:t>
      </w:r>
      <w:r w:rsidR="000666F8">
        <w:rPr>
          <w:rFonts w:ascii="Times New Roman" w:hAnsi="Times New Roman" w:cs="Times New Roman"/>
          <w:sz w:val="24"/>
          <w:szCs w:val="24"/>
        </w:rPr>
        <w:t xml:space="preserve">a liquid and </w:t>
      </w:r>
      <w:r>
        <w:rPr>
          <w:rFonts w:ascii="Times New Roman" w:hAnsi="Times New Roman" w:cs="Times New Roman"/>
          <w:sz w:val="24"/>
          <w:szCs w:val="24"/>
        </w:rPr>
        <w:t>pressed on</w:t>
      </w:r>
      <w:r w:rsidR="000666F8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a smooth surface.</w:t>
      </w:r>
    </w:p>
    <w:p w14:paraId="3A7FFAB0" w14:textId="3697D930" w:rsidR="00F8291A" w:rsidRPr="00854FC6" w:rsidRDefault="006B4436" w:rsidP="00854FC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Plastic prints</w:t>
      </w:r>
      <w:r w:rsidR="00066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prints </w:t>
      </w:r>
      <w:r w:rsidR="000666F8">
        <w:rPr>
          <w:rFonts w:ascii="Times New Roman" w:hAnsi="Times New Roman" w:cs="Times New Roman"/>
          <w:sz w:val="24"/>
          <w:szCs w:val="24"/>
        </w:rPr>
        <w:t>made</w:t>
      </w:r>
      <w:r>
        <w:rPr>
          <w:rFonts w:ascii="Times New Roman" w:hAnsi="Times New Roman" w:cs="Times New Roman"/>
          <w:sz w:val="24"/>
          <w:szCs w:val="24"/>
        </w:rPr>
        <w:t xml:space="preserve"> when </w:t>
      </w:r>
      <w:r w:rsidR="000666F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fingers are pressed on</w:t>
      </w:r>
      <w:r w:rsidR="000666F8">
        <w:rPr>
          <w:rFonts w:ascii="Times New Roman" w:hAnsi="Times New Roman" w:cs="Times New Roman"/>
          <w:sz w:val="24"/>
          <w:szCs w:val="24"/>
        </w:rPr>
        <w:t xml:space="preserve">to a </w:t>
      </w:r>
      <w:r>
        <w:rPr>
          <w:rFonts w:ascii="Times New Roman" w:hAnsi="Times New Roman" w:cs="Times New Roman"/>
          <w:sz w:val="24"/>
          <w:szCs w:val="24"/>
        </w:rPr>
        <w:t xml:space="preserve">pliable material. </w:t>
      </w:r>
    </w:p>
    <w:p w14:paraId="729F1BB9" w14:textId="258B74E8" w:rsidR="00F8291A" w:rsidRPr="00F8291A" w:rsidRDefault="00F8291A" w:rsidP="00F8291A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4BC">
        <w:rPr>
          <w:rFonts w:ascii="Times New Roman" w:hAnsi="Times New Roman" w:cs="Times New Roman"/>
          <w:sz w:val="24"/>
          <w:szCs w:val="24"/>
          <w:u w:val="single"/>
        </w:rPr>
        <w:t>Evidentia</w:t>
      </w:r>
      <w:r w:rsidR="000666F8">
        <w:rPr>
          <w:rFonts w:ascii="Times New Roman" w:hAnsi="Times New Roman" w:cs="Times New Roman"/>
          <w:sz w:val="24"/>
          <w:szCs w:val="24"/>
          <w:u w:val="single"/>
        </w:rPr>
        <w:t>l</w:t>
      </w:r>
      <w:r w:rsidRPr="002864BC">
        <w:rPr>
          <w:rFonts w:ascii="Times New Roman" w:hAnsi="Times New Roman" w:cs="Times New Roman"/>
          <w:sz w:val="24"/>
          <w:szCs w:val="24"/>
          <w:u w:val="single"/>
        </w:rPr>
        <w:t xml:space="preserve"> value of forensic fingerprints in India</w:t>
      </w:r>
      <w:r w:rsidR="002864BC">
        <w:rPr>
          <w:rFonts w:ascii="Times New Roman" w:hAnsi="Times New Roman" w:cs="Times New Roman"/>
          <w:sz w:val="24"/>
          <w:szCs w:val="24"/>
        </w:rPr>
        <w:t>:</w:t>
      </w:r>
    </w:p>
    <w:p w14:paraId="3B9CFB14" w14:textId="60BFF3B1" w:rsidR="00F8291A" w:rsidRDefault="00DA46D9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relevant laws </w:t>
      </w:r>
      <w:r w:rsidR="000666F8">
        <w:rPr>
          <w:rFonts w:ascii="Times New Roman" w:hAnsi="Times New Roman" w:cs="Times New Roman"/>
          <w:sz w:val="24"/>
          <w:szCs w:val="24"/>
        </w:rPr>
        <w:t>gov</w:t>
      </w:r>
      <w:r w:rsidR="0022440B">
        <w:rPr>
          <w:rFonts w:ascii="Times New Roman" w:hAnsi="Times New Roman" w:cs="Times New Roman"/>
          <w:sz w:val="24"/>
          <w:szCs w:val="24"/>
        </w:rPr>
        <w:t>erning</w:t>
      </w:r>
      <w:r>
        <w:rPr>
          <w:rFonts w:ascii="Times New Roman" w:hAnsi="Times New Roman" w:cs="Times New Roman"/>
          <w:sz w:val="24"/>
          <w:szCs w:val="24"/>
        </w:rPr>
        <w:t xml:space="preserve"> forensic fingerprints </w:t>
      </w:r>
      <w:r w:rsidR="002864BC">
        <w:rPr>
          <w:rFonts w:ascii="Times New Roman" w:hAnsi="Times New Roman" w:cs="Times New Roman"/>
          <w:sz w:val="24"/>
          <w:szCs w:val="24"/>
        </w:rPr>
        <w:t xml:space="preserve">in India </w:t>
      </w:r>
      <w:r>
        <w:rPr>
          <w:rFonts w:ascii="Times New Roman" w:hAnsi="Times New Roman" w:cs="Times New Roman"/>
          <w:sz w:val="24"/>
          <w:szCs w:val="24"/>
        </w:rPr>
        <w:t xml:space="preserve">are the Constitution of India, the Indian Evidence Act, of 1872, the Code of Criminal Procedure, of 1973, and the Identification of Prisoners Act, of 1920. </w:t>
      </w:r>
    </w:p>
    <w:p w14:paraId="4BF2CF51" w14:textId="4CC52DDB" w:rsidR="00DA46D9" w:rsidRPr="00DD0E8E" w:rsidRDefault="00DD0E8E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E8E">
        <w:rPr>
          <w:rFonts w:ascii="Times New Roman" w:hAnsi="Times New Roman" w:cs="Times New Roman"/>
          <w:sz w:val="24"/>
          <w:szCs w:val="24"/>
        </w:rPr>
        <w:t xml:space="preserve">The opinion of a fingerprint expert becomes relevant </w:t>
      </w:r>
      <w:r w:rsidR="000666F8">
        <w:rPr>
          <w:rFonts w:ascii="Times New Roman" w:hAnsi="Times New Roman" w:cs="Times New Roman"/>
          <w:sz w:val="24"/>
          <w:szCs w:val="24"/>
        </w:rPr>
        <w:t xml:space="preserve">only </w:t>
      </w:r>
      <w:r w:rsidRPr="00DD0E8E">
        <w:rPr>
          <w:rFonts w:ascii="Times New Roman" w:hAnsi="Times New Roman" w:cs="Times New Roman"/>
          <w:sz w:val="24"/>
          <w:szCs w:val="24"/>
        </w:rPr>
        <w:t xml:space="preserve">when the </w:t>
      </w:r>
      <w:r w:rsidR="000666F8">
        <w:rPr>
          <w:rFonts w:ascii="Times New Roman" w:hAnsi="Times New Roman" w:cs="Times New Roman"/>
          <w:sz w:val="24"/>
          <w:szCs w:val="24"/>
        </w:rPr>
        <w:t>court has</w:t>
      </w:r>
      <w:r w:rsidRPr="00DD0E8E">
        <w:rPr>
          <w:rFonts w:ascii="Times New Roman" w:hAnsi="Times New Roman" w:cs="Times New Roman"/>
          <w:sz w:val="24"/>
          <w:szCs w:val="24"/>
        </w:rPr>
        <w:t xml:space="preserve"> to decide </w:t>
      </w:r>
      <w:r w:rsidR="000666F8">
        <w:rPr>
          <w:rFonts w:ascii="Times New Roman" w:hAnsi="Times New Roman" w:cs="Times New Roman"/>
          <w:sz w:val="24"/>
          <w:szCs w:val="24"/>
        </w:rPr>
        <w:t>on</w:t>
      </w:r>
      <w:r w:rsidRPr="00DD0E8E">
        <w:rPr>
          <w:rFonts w:ascii="Times New Roman" w:hAnsi="Times New Roman" w:cs="Times New Roman"/>
          <w:sz w:val="24"/>
          <w:szCs w:val="24"/>
        </w:rPr>
        <w:t xml:space="preserve"> a finger</w:t>
      </w:r>
      <w:r w:rsidR="000666F8">
        <w:rPr>
          <w:rFonts w:ascii="Times New Roman" w:hAnsi="Times New Roman" w:cs="Times New Roman"/>
          <w:sz w:val="24"/>
          <w:szCs w:val="24"/>
        </w:rPr>
        <w:t>print under</w:t>
      </w:r>
      <w:r w:rsidRPr="00DD0E8E">
        <w:rPr>
          <w:rFonts w:ascii="Times New Roman" w:hAnsi="Times New Roman" w:cs="Times New Roman"/>
          <w:sz w:val="24"/>
          <w:szCs w:val="24"/>
        </w:rPr>
        <w:t xml:space="preserve"> Section 45 of the Indian Evidence Act</w:t>
      </w:r>
      <w:r w:rsidR="000666F8">
        <w:rPr>
          <w:rFonts w:ascii="Times New Roman" w:hAnsi="Times New Roman" w:cs="Times New Roman"/>
          <w:sz w:val="24"/>
          <w:szCs w:val="24"/>
        </w:rPr>
        <w:t>, of</w:t>
      </w:r>
      <w:r w:rsidRPr="00DD0E8E">
        <w:rPr>
          <w:rFonts w:ascii="Times New Roman" w:hAnsi="Times New Roman" w:cs="Times New Roman"/>
          <w:sz w:val="24"/>
          <w:szCs w:val="24"/>
        </w:rPr>
        <w:t xml:space="preserve"> 1872. </w:t>
      </w:r>
      <w:r w:rsidR="000666F8">
        <w:rPr>
          <w:rFonts w:ascii="Times New Roman" w:hAnsi="Times New Roman" w:cs="Times New Roman"/>
          <w:sz w:val="24"/>
          <w:szCs w:val="24"/>
        </w:rPr>
        <w:t>This</w:t>
      </w:r>
      <w:r w:rsidRPr="00DD0E8E">
        <w:rPr>
          <w:rFonts w:ascii="Times New Roman" w:hAnsi="Times New Roman" w:cs="Times New Roman"/>
          <w:sz w:val="24"/>
          <w:szCs w:val="24"/>
        </w:rPr>
        <w:t xml:space="preserve"> also </w:t>
      </w:r>
      <w:r w:rsidR="000666F8">
        <w:rPr>
          <w:rFonts w:ascii="Times New Roman" w:hAnsi="Times New Roman" w:cs="Times New Roman"/>
          <w:sz w:val="24"/>
          <w:szCs w:val="24"/>
        </w:rPr>
        <w:t>applies to</w:t>
      </w:r>
      <w:r w:rsidRPr="00DD0E8E">
        <w:rPr>
          <w:rFonts w:ascii="Times New Roman" w:hAnsi="Times New Roman" w:cs="Times New Roman"/>
          <w:sz w:val="24"/>
          <w:szCs w:val="24"/>
        </w:rPr>
        <w:t xml:space="preserve"> situations where the court </w:t>
      </w:r>
      <w:r w:rsidR="000666F8">
        <w:rPr>
          <w:rFonts w:ascii="Times New Roman" w:hAnsi="Times New Roman" w:cs="Times New Roman"/>
          <w:sz w:val="24"/>
          <w:szCs w:val="24"/>
        </w:rPr>
        <w:t xml:space="preserve">has to decide on </w:t>
      </w:r>
      <w:r w:rsidRPr="00DD0E8E">
        <w:rPr>
          <w:rFonts w:ascii="Times New Roman" w:hAnsi="Times New Roman" w:cs="Times New Roman"/>
          <w:sz w:val="24"/>
          <w:szCs w:val="24"/>
        </w:rPr>
        <w:t>foreign law</w:t>
      </w:r>
      <w:r w:rsidR="000666F8">
        <w:rPr>
          <w:rFonts w:ascii="Times New Roman" w:hAnsi="Times New Roman" w:cs="Times New Roman"/>
          <w:sz w:val="24"/>
          <w:szCs w:val="24"/>
        </w:rPr>
        <w:t xml:space="preserve"> and to</w:t>
      </w:r>
      <w:r w:rsidRPr="00DD0E8E">
        <w:rPr>
          <w:rFonts w:ascii="Times New Roman" w:hAnsi="Times New Roman" w:cs="Times New Roman"/>
          <w:sz w:val="24"/>
          <w:szCs w:val="24"/>
        </w:rPr>
        <w:t xml:space="preserve"> cases involving the arts, sciences, or handwriting. However, the fingerprint expert's opinion is not </w:t>
      </w:r>
      <w:r w:rsidR="000666F8">
        <w:rPr>
          <w:rFonts w:ascii="Times New Roman" w:hAnsi="Times New Roman" w:cs="Times New Roman"/>
          <w:sz w:val="24"/>
          <w:szCs w:val="24"/>
        </w:rPr>
        <w:t>material</w:t>
      </w:r>
      <w:r w:rsidRPr="00DD0E8E">
        <w:rPr>
          <w:rFonts w:ascii="Times New Roman" w:hAnsi="Times New Roman" w:cs="Times New Roman"/>
          <w:sz w:val="24"/>
          <w:szCs w:val="24"/>
        </w:rPr>
        <w:t xml:space="preserve"> evidence and can only be used to support certain </w:t>
      </w:r>
      <w:r w:rsidR="002864BC">
        <w:rPr>
          <w:rFonts w:ascii="Times New Roman" w:hAnsi="Times New Roman" w:cs="Times New Roman"/>
          <w:sz w:val="24"/>
          <w:szCs w:val="24"/>
        </w:rPr>
        <w:t xml:space="preserve">other </w:t>
      </w:r>
      <w:r w:rsidR="000666F8">
        <w:rPr>
          <w:rFonts w:ascii="Times New Roman" w:hAnsi="Times New Roman" w:cs="Times New Roman"/>
          <w:sz w:val="24"/>
          <w:szCs w:val="24"/>
        </w:rPr>
        <w:t>material</w:t>
      </w:r>
      <w:r w:rsidRPr="00DD0E8E">
        <w:rPr>
          <w:rFonts w:ascii="Times New Roman" w:hAnsi="Times New Roman" w:cs="Times New Roman"/>
          <w:sz w:val="24"/>
          <w:szCs w:val="24"/>
        </w:rPr>
        <w:t xml:space="preserve"> evidence already on file</w:t>
      </w:r>
      <w:r w:rsidR="00DA46D9" w:rsidRPr="00DD0E8E">
        <w:rPr>
          <w:rFonts w:ascii="Times New Roman" w:hAnsi="Times New Roman" w:cs="Times New Roman"/>
          <w:sz w:val="24"/>
          <w:szCs w:val="24"/>
        </w:rPr>
        <w:t>.</w:t>
      </w:r>
      <w:r w:rsidR="00DA46D9" w:rsidRPr="00DD0E8E">
        <w:rPr>
          <w:rStyle w:val="FootnoteReference"/>
          <w:rFonts w:ascii="Times New Roman" w:hAnsi="Times New Roman" w:cs="Times New Roman"/>
          <w:sz w:val="24"/>
          <w:szCs w:val="24"/>
        </w:rPr>
        <w:footnoteReference w:id="24"/>
      </w:r>
      <w:r w:rsidRPr="00DD0E8E">
        <w:rPr>
          <w:rFonts w:ascii="Times New Roman" w:hAnsi="Times New Roman" w:cs="Times New Roman"/>
          <w:sz w:val="24"/>
          <w:szCs w:val="24"/>
        </w:rPr>
        <w:t xml:space="preserve"> </w:t>
      </w:r>
      <w:r w:rsidR="000666F8">
        <w:rPr>
          <w:rFonts w:ascii="Times New Roman" w:hAnsi="Times New Roman" w:cs="Times New Roman"/>
          <w:sz w:val="24"/>
          <w:szCs w:val="24"/>
        </w:rPr>
        <w:t>As far as</w:t>
      </w:r>
      <w:r w:rsidRPr="00DD0E8E">
        <w:rPr>
          <w:rFonts w:ascii="Times New Roman" w:hAnsi="Times New Roman" w:cs="Times New Roman"/>
          <w:sz w:val="24"/>
          <w:szCs w:val="24"/>
        </w:rPr>
        <w:t xml:space="preserve"> Section 73 of the Act</w:t>
      </w:r>
      <w:r w:rsidR="000666F8">
        <w:rPr>
          <w:rFonts w:ascii="Times New Roman" w:hAnsi="Times New Roman" w:cs="Times New Roman"/>
          <w:sz w:val="24"/>
          <w:szCs w:val="24"/>
        </w:rPr>
        <w:t xml:space="preserve"> is concerned</w:t>
      </w:r>
      <w:r w:rsidRPr="00DD0E8E">
        <w:rPr>
          <w:rFonts w:ascii="Times New Roman" w:hAnsi="Times New Roman" w:cs="Times New Roman"/>
          <w:sz w:val="24"/>
          <w:szCs w:val="24"/>
        </w:rPr>
        <w:t>, in the absence of an expert</w:t>
      </w:r>
      <w:r w:rsidR="000666F8">
        <w:rPr>
          <w:rFonts w:ascii="Times New Roman" w:hAnsi="Times New Roman" w:cs="Times New Roman"/>
          <w:sz w:val="24"/>
          <w:szCs w:val="24"/>
        </w:rPr>
        <w:t xml:space="preserve"> witness</w:t>
      </w:r>
      <w:r w:rsidRPr="00DD0E8E">
        <w:rPr>
          <w:rFonts w:ascii="Times New Roman" w:hAnsi="Times New Roman" w:cs="Times New Roman"/>
          <w:sz w:val="24"/>
          <w:szCs w:val="24"/>
        </w:rPr>
        <w:t xml:space="preserve">, the </w:t>
      </w:r>
      <w:r w:rsidR="000666F8">
        <w:rPr>
          <w:rFonts w:ascii="Times New Roman" w:hAnsi="Times New Roman" w:cs="Times New Roman"/>
          <w:sz w:val="24"/>
          <w:szCs w:val="24"/>
        </w:rPr>
        <w:t>c</w:t>
      </w:r>
      <w:r w:rsidRPr="00DD0E8E">
        <w:rPr>
          <w:rFonts w:ascii="Times New Roman" w:hAnsi="Times New Roman" w:cs="Times New Roman"/>
          <w:sz w:val="24"/>
          <w:szCs w:val="24"/>
        </w:rPr>
        <w:t xml:space="preserve">ourt may call one but must base its decision on </w:t>
      </w:r>
      <w:r w:rsidR="000666F8">
        <w:rPr>
          <w:rFonts w:ascii="Times New Roman" w:hAnsi="Times New Roman" w:cs="Times New Roman"/>
          <w:sz w:val="24"/>
          <w:szCs w:val="24"/>
        </w:rPr>
        <w:t>hi</w:t>
      </w:r>
      <w:r w:rsidRPr="00DD0E8E">
        <w:rPr>
          <w:rFonts w:ascii="Times New Roman" w:hAnsi="Times New Roman" w:cs="Times New Roman"/>
          <w:sz w:val="24"/>
          <w:szCs w:val="24"/>
        </w:rPr>
        <w:t>s findings</w:t>
      </w:r>
      <w:r w:rsidR="000666F8">
        <w:rPr>
          <w:rFonts w:ascii="Times New Roman" w:hAnsi="Times New Roman" w:cs="Times New Roman"/>
          <w:sz w:val="24"/>
          <w:szCs w:val="24"/>
        </w:rPr>
        <w:t xml:space="preserve"> and</w:t>
      </w:r>
      <w:r w:rsidRPr="00DD0E8E">
        <w:rPr>
          <w:rFonts w:ascii="Times New Roman" w:hAnsi="Times New Roman" w:cs="Times New Roman"/>
          <w:sz w:val="24"/>
          <w:szCs w:val="24"/>
        </w:rPr>
        <w:t xml:space="preserve"> not </w:t>
      </w:r>
      <w:r w:rsidR="000666F8">
        <w:rPr>
          <w:rFonts w:ascii="Times New Roman" w:hAnsi="Times New Roman" w:cs="Times New Roman"/>
          <w:sz w:val="24"/>
          <w:szCs w:val="24"/>
        </w:rPr>
        <w:t xml:space="preserve">on those of </w:t>
      </w:r>
      <w:r w:rsidRPr="00DD0E8E">
        <w:rPr>
          <w:rFonts w:ascii="Times New Roman" w:hAnsi="Times New Roman" w:cs="Times New Roman"/>
          <w:sz w:val="24"/>
          <w:szCs w:val="24"/>
        </w:rPr>
        <w:t>the expert</w:t>
      </w:r>
      <w:r w:rsidR="000666F8">
        <w:rPr>
          <w:rFonts w:ascii="Times New Roman" w:hAnsi="Times New Roman" w:cs="Times New Roman"/>
          <w:sz w:val="24"/>
          <w:szCs w:val="24"/>
        </w:rPr>
        <w:t xml:space="preserve"> witnes</w:t>
      </w:r>
      <w:r w:rsidRPr="00DD0E8E">
        <w:rPr>
          <w:rFonts w:ascii="Times New Roman" w:hAnsi="Times New Roman" w:cs="Times New Roman"/>
          <w:sz w:val="24"/>
          <w:szCs w:val="24"/>
        </w:rPr>
        <w:t>s</w:t>
      </w:r>
      <w:r w:rsidR="00B31B14" w:rsidRPr="00DD0E8E">
        <w:rPr>
          <w:rFonts w:ascii="Times New Roman" w:hAnsi="Times New Roman" w:cs="Times New Roman"/>
          <w:sz w:val="24"/>
          <w:szCs w:val="24"/>
        </w:rPr>
        <w:t>.</w:t>
      </w:r>
      <w:r w:rsidR="00B31B14" w:rsidRPr="00DD0E8E">
        <w:rPr>
          <w:rStyle w:val="FootnoteReference"/>
          <w:rFonts w:ascii="Times New Roman" w:hAnsi="Times New Roman" w:cs="Times New Roman"/>
          <w:sz w:val="24"/>
          <w:szCs w:val="24"/>
        </w:rPr>
        <w:footnoteReference w:id="25"/>
      </w:r>
    </w:p>
    <w:p w14:paraId="15846CAE" w14:textId="5C934CF4" w:rsidR="00DD0E8E" w:rsidRDefault="00DD0E8E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E8E">
        <w:rPr>
          <w:rFonts w:ascii="Times New Roman" w:hAnsi="Times New Roman" w:cs="Times New Roman"/>
          <w:sz w:val="24"/>
          <w:szCs w:val="24"/>
        </w:rPr>
        <w:t xml:space="preserve">In </w:t>
      </w:r>
      <w:r w:rsidRPr="00DD0E8E">
        <w:rPr>
          <w:rFonts w:ascii="Times New Roman" w:hAnsi="Times New Roman" w:cs="Times New Roman"/>
          <w:i/>
          <w:iCs/>
          <w:sz w:val="24"/>
          <w:szCs w:val="24"/>
        </w:rPr>
        <w:t>State of Bombay v. Kathi Kalu Oghad</w:t>
      </w:r>
      <w:r w:rsidRPr="00DD0E8E">
        <w:rPr>
          <w:rFonts w:ascii="Times New Roman" w:hAnsi="Times New Roman" w:cs="Times New Roman"/>
          <w:sz w:val="24"/>
          <w:szCs w:val="24"/>
        </w:rPr>
        <w:t>,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6"/>
      </w:r>
      <w:r w:rsidRPr="00DD0E8E">
        <w:rPr>
          <w:rFonts w:ascii="Times New Roman" w:hAnsi="Times New Roman" w:cs="Times New Roman"/>
          <w:sz w:val="24"/>
          <w:szCs w:val="24"/>
        </w:rPr>
        <w:t xml:space="preserve"> it was </w:t>
      </w:r>
      <w:r w:rsidR="000666F8">
        <w:rPr>
          <w:rFonts w:ascii="Times New Roman" w:hAnsi="Times New Roman" w:cs="Times New Roman"/>
          <w:sz w:val="24"/>
          <w:szCs w:val="24"/>
        </w:rPr>
        <w:t>held</w:t>
      </w:r>
      <w:r w:rsidRPr="00DD0E8E">
        <w:rPr>
          <w:rFonts w:ascii="Times New Roman" w:hAnsi="Times New Roman" w:cs="Times New Roman"/>
          <w:sz w:val="24"/>
          <w:szCs w:val="24"/>
        </w:rPr>
        <w:t xml:space="preserve"> that under Article 20(3) of the Constitution</w:t>
      </w:r>
      <w:r w:rsidR="000666F8">
        <w:rPr>
          <w:rFonts w:ascii="Times New Roman" w:hAnsi="Times New Roman" w:cs="Times New Roman"/>
          <w:sz w:val="24"/>
          <w:szCs w:val="24"/>
        </w:rPr>
        <w:t xml:space="preserve"> of India,</w:t>
      </w:r>
      <w:r w:rsidRPr="00DD0E8E">
        <w:rPr>
          <w:rFonts w:ascii="Times New Roman" w:hAnsi="Times New Roman" w:cs="Times New Roman"/>
          <w:sz w:val="24"/>
          <w:szCs w:val="24"/>
        </w:rPr>
        <w:t xml:space="preserve"> giving thumb, foot, </w:t>
      </w:r>
      <w:r w:rsidR="000666F8">
        <w:rPr>
          <w:rFonts w:ascii="Times New Roman" w:hAnsi="Times New Roman" w:cs="Times New Roman"/>
          <w:sz w:val="24"/>
          <w:szCs w:val="24"/>
        </w:rPr>
        <w:t>hand</w:t>
      </w:r>
      <w:r w:rsidRPr="00DD0E8E">
        <w:rPr>
          <w:rFonts w:ascii="Times New Roman" w:hAnsi="Times New Roman" w:cs="Times New Roman"/>
          <w:sz w:val="24"/>
          <w:szCs w:val="24"/>
        </w:rPr>
        <w:t>, or finger</w:t>
      </w:r>
      <w:r w:rsidR="000666F8">
        <w:rPr>
          <w:rFonts w:ascii="Times New Roman" w:hAnsi="Times New Roman" w:cs="Times New Roman"/>
          <w:sz w:val="24"/>
          <w:szCs w:val="24"/>
        </w:rPr>
        <w:t>print</w:t>
      </w:r>
      <w:r w:rsidRPr="00DD0E8E">
        <w:rPr>
          <w:rFonts w:ascii="Times New Roman" w:hAnsi="Times New Roman" w:cs="Times New Roman"/>
          <w:sz w:val="24"/>
          <w:szCs w:val="24"/>
        </w:rPr>
        <w:t xml:space="preserve">s, or writing </w:t>
      </w:r>
      <w:r w:rsidR="000666F8">
        <w:rPr>
          <w:rFonts w:ascii="Times New Roman" w:hAnsi="Times New Roman" w:cs="Times New Roman"/>
          <w:sz w:val="24"/>
          <w:szCs w:val="24"/>
        </w:rPr>
        <w:t xml:space="preserve">down </w:t>
      </w:r>
      <w:r w:rsidRPr="00DD0E8E">
        <w:rPr>
          <w:rFonts w:ascii="Times New Roman" w:hAnsi="Times New Roman" w:cs="Times New Roman"/>
          <w:sz w:val="24"/>
          <w:szCs w:val="24"/>
        </w:rPr>
        <w:t xml:space="preserve">a sample </w:t>
      </w:r>
      <w:r w:rsidR="000666F8">
        <w:rPr>
          <w:rFonts w:ascii="Times New Roman" w:hAnsi="Times New Roman" w:cs="Times New Roman"/>
          <w:sz w:val="24"/>
          <w:szCs w:val="24"/>
        </w:rPr>
        <w:t>does</w:t>
      </w:r>
      <w:r w:rsidRPr="00DD0E8E">
        <w:rPr>
          <w:rFonts w:ascii="Times New Roman" w:hAnsi="Times New Roman" w:cs="Times New Roman"/>
          <w:sz w:val="24"/>
          <w:szCs w:val="24"/>
        </w:rPr>
        <w:t xml:space="preserve"> not </w:t>
      </w:r>
      <w:r w:rsidR="000666F8">
        <w:rPr>
          <w:rFonts w:ascii="Times New Roman" w:hAnsi="Times New Roman" w:cs="Times New Roman"/>
          <w:sz w:val="24"/>
          <w:szCs w:val="24"/>
        </w:rPr>
        <w:t>constitute</w:t>
      </w:r>
      <w:r w:rsidRPr="00DD0E8E">
        <w:rPr>
          <w:rFonts w:ascii="Times New Roman" w:hAnsi="Times New Roman" w:cs="Times New Roman"/>
          <w:sz w:val="24"/>
          <w:szCs w:val="24"/>
        </w:rPr>
        <w:t xml:space="preserve"> </w:t>
      </w:r>
      <w:r w:rsidR="000666F8">
        <w:rPr>
          <w:rFonts w:ascii="Times New Roman" w:hAnsi="Times New Roman" w:cs="Times New Roman"/>
          <w:sz w:val="24"/>
          <w:szCs w:val="24"/>
        </w:rPr>
        <w:t>testimony</w:t>
      </w:r>
      <w:r w:rsidRPr="00DD0E8E">
        <w:rPr>
          <w:rFonts w:ascii="Times New Roman" w:hAnsi="Times New Roman" w:cs="Times New Roman"/>
          <w:sz w:val="24"/>
          <w:szCs w:val="24"/>
        </w:rPr>
        <w:t xml:space="preserve"> against oneself. Article 20(3) of the Constitution does not apply when police officers </w:t>
      </w:r>
      <w:r w:rsidR="000666F8">
        <w:rPr>
          <w:rFonts w:ascii="Times New Roman" w:hAnsi="Times New Roman" w:cs="Times New Roman"/>
          <w:sz w:val="24"/>
          <w:szCs w:val="24"/>
        </w:rPr>
        <w:t xml:space="preserve">compel </w:t>
      </w:r>
      <w:r w:rsidRPr="00DD0E8E">
        <w:rPr>
          <w:rFonts w:ascii="Times New Roman" w:hAnsi="Times New Roman" w:cs="Times New Roman"/>
          <w:sz w:val="24"/>
          <w:szCs w:val="24"/>
        </w:rPr>
        <w:t xml:space="preserve">an offender </w:t>
      </w:r>
      <w:r w:rsidR="000666F8">
        <w:rPr>
          <w:rFonts w:ascii="Times New Roman" w:hAnsi="Times New Roman" w:cs="Times New Roman"/>
          <w:sz w:val="24"/>
          <w:szCs w:val="24"/>
        </w:rPr>
        <w:t>to give</w:t>
      </w:r>
      <w:r w:rsidRPr="00DD0E8E">
        <w:rPr>
          <w:rFonts w:ascii="Times New Roman" w:hAnsi="Times New Roman" w:cs="Times New Roman"/>
          <w:sz w:val="24"/>
          <w:szCs w:val="24"/>
        </w:rPr>
        <w:t xml:space="preserve"> a finge</w:t>
      </w:r>
      <w:r w:rsidR="000666F8">
        <w:rPr>
          <w:rFonts w:ascii="Times New Roman" w:hAnsi="Times New Roman" w:cs="Times New Roman"/>
          <w:sz w:val="24"/>
          <w:szCs w:val="24"/>
        </w:rPr>
        <w:t>rprint</w:t>
      </w:r>
      <w:r w:rsidRPr="00DD0E8E"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7"/>
      </w:r>
    </w:p>
    <w:p w14:paraId="62F7A4B4" w14:textId="32BC799D" w:rsidR="006B4436" w:rsidRPr="00DB25C5" w:rsidRDefault="00DB25C5" w:rsidP="006B443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The </w:t>
      </w:r>
      <w:r w:rsidR="000666F8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report of the head of forensic science may be used</w:t>
      </w: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and accepted as evidence 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under</w:t>
      </w: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Section 293 of the Code of Criminal Procedure, 1973. T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his section provides t</w:t>
      </w: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ime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saving measures 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to 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avoid unnecessary investigations</w:t>
      </w:r>
      <w:r w:rsidRPr="00DB25C5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. However, the court has the authority to </w:t>
      </w:r>
      <w:r w:rsidR="00070F57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subpoena the sender of the report if the report raises certain suspicions.</w:t>
      </w:r>
      <w:r w:rsidR="006B4436" w:rsidRPr="00DB25C5">
        <w:rPr>
          <w:rStyle w:val="FootnoteReference"/>
          <w:rFonts w:ascii="Times New Roman" w:hAnsi="Times New Roman" w:cs="Times New Roman"/>
          <w:b/>
          <w:bCs/>
          <w:sz w:val="24"/>
          <w:szCs w:val="24"/>
        </w:rPr>
        <w:footnoteReference w:id="28"/>
      </w:r>
    </w:p>
    <w:p w14:paraId="41D97D35" w14:textId="40647D2B" w:rsidR="0022440B" w:rsidRDefault="0022440B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Identification of </w:t>
      </w:r>
      <w:r w:rsidR="00943BDC">
        <w:rPr>
          <w:rFonts w:ascii="Times New Roman" w:hAnsi="Times New Roman" w:cs="Times New Roman"/>
          <w:sz w:val="24"/>
          <w:szCs w:val="24"/>
        </w:rPr>
        <w:t xml:space="preserve">Prisoners Act, of 1920 gives </w:t>
      </w:r>
      <w:r w:rsidR="00070F57">
        <w:rPr>
          <w:rFonts w:ascii="Times New Roman" w:hAnsi="Times New Roman" w:cs="Times New Roman"/>
          <w:sz w:val="24"/>
          <w:szCs w:val="24"/>
        </w:rPr>
        <w:t xml:space="preserve">broad authority to collect </w:t>
      </w:r>
      <w:r w:rsidR="008C3BB2">
        <w:rPr>
          <w:rFonts w:ascii="Times New Roman" w:hAnsi="Times New Roman" w:cs="Times New Roman"/>
          <w:sz w:val="24"/>
          <w:szCs w:val="24"/>
        </w:rPr>
        <w:t>“</w:t>
      </w:r>
      <w:r w:rsidR="00943BDC">
        <w:rPr>
          <w:rFonts w:ascii="Times New Roman" w:hAnsi="Times New Roman" w:cs="Times New Roman"/>
          <w:sz w:val="24"/>
          <w:szCs w:val="24"/>
        </w:rPr>
        <w:t>measurements</w:t>
      </w:r>
      <w:r w:rsidR="00070F57">
        <w:rPr>
          <w:rFonts w:ascii="Times New Roman" w:hAnsi="Times New Roman" w:cs="Times New Roman"/>
          <w:sz w:val="24"/>
          <w:szCs w:val="24"/>
        </w:rPr>
        <w:t>,</w:t>
      </w:r>
      <w:r w:rsidR="008C3BB2">
        <w:rPr>
          <w:rFonts w:ascii="Times New Roman" w:hAnsi="Times New Roman" w:cs="Times New Roman"/>
          <w:sz w:val="24"/>
          <w:szCs w:val="24"/>
        </w:rPr>
        <w:t>”</w:t>
      </w:r>
      <w:r w:rsidR="00943BDC">
        <w:rPr>
          <w:rFonts w:ascii="Times New Roman" w:hAnsi="Times New Roman" w:cs="Times New Roman"/>
          <w:sz w:val="24"/>
          <w:szCs w:val="24"/>
        </w:rPr>
        <w:t xml:space="preserve"> including finger impressions and footprints. Section 3 of the Act provides that </w:t>
      </w:r>
      <w:r w:rsidR="00070F57">
        <w:rPr>
          <w:rFonts w:ascii="Times New Roman" w:hAnsi="Times New Roman" w:cs="Times New Roman"/>
          <w:sz w:val="24"/>
          <w:szCs w:val="24"/>
        </w:rPr>
        <w:t>an</w:t>
      </w:r>
      <w:r w:rsidR="00943BDC">
        <w:rPr>
          <w:rFonts w:ascii="Times New Roman" w:hAnsi="Times New Roman" w:cs="Times New Roman"/>
          <w:sz w:val="24"/>
          <w:szCs w:val="24"/>
        </w:rPr>
        <w:t>y person convicted of an</w:t>
      </w:r>
      <w:r w:rsidR="00070F57">
        <w:rPr>
          <w:rFonts w:ascii="Times New Roman" w:hAnsi="Times New Roman" w:cs="Times New Roman"/>
          <w:sz w:val="24"/>
          <w:szCs w:val="24"/>
        </w:rPr>
        <w:t xml:space="preserve"> </w:t>
      </w:r>
      <w:r w:rsidR="00943BDC">
        <w:rPr>
          <w:rFonts w:ascii="Times New Roman" w:hAnsi="Times New Roman" w:cs="Times New Roman"/>
          <w:sz w:val="24"/>
          <w:szCs w:val="24"/>
        </w:rPr>
        <w:t xml:space="preserve">offense </w:t>
      </w:r>
      <w:r w:rsidR="008C3BB2">
        <w:rPr>
          <w:rFonts w:ascii="Times New Roman" w:hAnsi="Times New Roman" w:cs="Times New Roman"/>
          <w:sz w:val="24"/>
          <w:szCs w:val="24"/>
        </w:rPr>
        <w:t xml:space="preserve">punishable </w:t>
      </w:r>
      <w:r w:rsidR="00070F57">
        <w:rPr>
          <w:rFonts w:ascii="Times New Roman" w:hAnsi="Times New Roman" w:cs="Times New Roman"/>
          <w:sz w:val="24"/>
          <w:szCs w:val="24"/>
        </w:rPr>
        <w:t>by</w:t>
      </w:r>
      <w:r w:rsidR="008C3BB2">
        <w:rPr>
          <w:rFonts w:ascii="Times New Roman" w:hAnsi="Times New Roman" w:cs="Times New Roman"/>
          <w:sz w:val="24"/>
          <w:szCs w:val="24"/>
        </w:rPr>
        <w:t xml:space="preserve"> rigorous imprisonment for more than </w:t>
      </w:r>
      <w:r w:rsidR="00070F57">
        <w:rPr>
          <w:rFonts w:ascii="Times New Roman" w:hAnsi="Times New Roman" w:cs="Times New Roman"/>
          <w:sz w:val="24"/>
          <w:szCs w:val="24"/>
        </w:rPr>
        <w:t>one</w:t>
      </w:r>
      <w:r w:rsidR="008C3BB2">
        <w:rPr>
          <w:rFonts w:ascii="Times New Roman" w:hAnsi="Times New Roman" w:cs="Times New Roman"/>
          <w:sz w:val="24"/>
          <w:szCs w:val="24"/>
        </w:rPr>
        <w:t xml:space="preserve"> year </w:t>
      </w:r>
      <w:r w:rsidR="00070F57">
        <w:rPr>
          <w:rFonts w:ascii="Times New Roman" w:hAnsi="Times New Roman" w:cs="Times New Roman"/>
          <w:sz w:val="24"/>
          <w:szCs w:val="24"/>
        </w:rPr>
        <w:t>must have</w:t>
      </w:r>
      <w:r w:rsidR="008C3BB2">
        <w:rPr>
          <w:rFonts w:ascii="Times New Roman" w:hAnsi="Times New Roman" w:cs="Times New Roman"/>
          <w:sz w:val="24"/>
          <w:szCs w:val="24"/>
        </w:rPr>
        <w:t xml:space="preserve"> measurements </w:t>
      </w:r>
      <w:r w:rsidR="00070F57">
        <w:rPr>
          <w:rFonts w:ascii="Times New Roman" w:hAnsi="Times New Roman" w:cs="Times New Roman"/>
          <w:sz w:val="24"/>
          <w:szCs w:val="24"/>
        </w:rPr>
        <w:t>taken by the</w:t>
      </w:r>
      <w:r w:rsidR="008C3BB2">
        <w:rPr>
          <w:rFonts w:ascii="Times New Roman" w:hAnsi="Times New Roman" w:cs="Times New Roman"/>
          <w:sz w:val="24"/>
          <w:szCs w:val="24"/>
        </w:rPr>
        <w:t xml:space="preserve"> police. Section 4 of the Act provides that non-convicted persons </w:t>
      </w:r>
      <w:r w:rsidR="00070F57">
        <w:rPr>
          <w:rFonts w:ascii="Times New Roman" w:hAnsi="Times New Roman" w:cs="Times New Roman"/>
          <w:sz w:val="24"/>
          <w:szCs w:val="24"/>
        </w:rPr>
        <w:t>must</w:t>
      </w:r>
      <w:r w:rsidR="008C3BB2">
        <w:rPr>
          <w:rFonts w:ascii="Times New Roman" w:hAnsi="Times New Roman" w:cs="Times New Roman"/>
          <w:sz w:val="24"/>
          <w:szCs w:val="24"/>
        </w:rPr>
        <w:t xml:space="preserve"> also </w:t>
      </w:r>
      <w:r w:rsidR="00070F57">
        <w:rPr>
          <w:rFonts w:ascii="Times New Roman" w:hAnsi="Times New Roman" w:cs="Times New Roman"/>
          <w:sz w:val="24"/>
          <w:szCs w:val="24"/>
        </w:rPr>
        <w:t>have</w:t>
      </w:r>
      <w:r w:rsidR="008C3BB2">
        <w:rPr>
          <w:rFonts w:ascii="Times New Roman" w:hAnsi="Times New Roman" w:cs="Times New Roman"/>
          <w:sz w:val="24"/>
          <w:szCs w:val="24"/>
        </w:rPr>
        <w:t xml:space="preserve"> measurements </w:t>
      </w:r>
      <w:r w:rsidR="00070F57">
        <w:rPr>
          <w:rFonts w:ascii="Times New Roman" w:hAnsi="Times New Roman" w:cs="Times New Roman"/>
          <w:sz w:val="24"/>
          <w:szCs w:val="24"/>
        </w:rPr>
        <w:t>taken by the</w:t>
      </w:r>
      <w:r w:rsidR="008C3BB2">
        <w:rPr>
          <w:rFonts w:ascii="Times New Roman" w:hAnsi="Times New Roman" w:cs="Times New Roman"/>
          <w:sz w:val="24"/>
          <w:szCs w:val="24"/>
        </w:rPr>
        <w:t xml:space="preserve"> police. Section 5 states that </w:t>
      </w:r>
      <w:r w:rsidR="00070F57">
        <w:rPr>
          <w:rFonts w:ascii="Times New Roman" w:hAnsi="Times New Roman" w:cs="Times New Roman"/>
          <w:sz w:val="24"/>
          <w:szCs w:val="24"/>
        </w:rPr>
        <w:t>the m</w:t>
      </w:r>
      <w:r w:rsidR="008C3BB2">
        <w:rPr>
          <w:rFonts w:ascii="Times New Roman" w:hAnsi="Times New Roman" w:cs="Times New Roman"/>
          <w:sz w:val="24"/>
          <w:szCs w:val="24"/>
        </w:rPr>
        <w:t xml:space="preserve">agistrate </w:t>
      </w:r>
      <w:r w:rsidR="00070F57">
        <w:rPr>
          <w:rFonts w:ascii="Times New Roman" w:hAnsi="Times New Roman" w:cs="Times New Roman"/>
          <w:sz w:val="24"/>
          <w:szCs w:val="24"/>
        </w:rPr>
        <w:t>may</w:t>
      </w:r>
      <w:r w:rsidR="008C3BB2">
        <w:rPr>
          <w:rFonts w:ascii="Times New Roman" w:hAnsi="Times New Roman" w:cs="Times New Roman"/>
          <w:sz w:val="24"/>
          <w:szCs w:val="24"/>
        </w:rPr>
        <w:t xml:space="preserve"> direct any person to allow his measurements </w:t>
      </w:r>
      <w:r w:rsidR="00070F57">
        <w:rPr>
          <w:rFonts w:ascii="Times New Roman" w:hAnsi="Times New Roman" w:cs="Times New Roman"/>
          <w:sz w:val="24"/>
          <w:szCs w:val="24"/>
        </w:rPr>
        <w:t xml:space="preserve">to be taken </w:t>
      </w:r>
      <w:r w:rsidR="008C3BB2">
        <w:rPr>
          <w:rFonts w:ascii="Times New Roman" w:hAnsi="Times New Roman" w:cs="Times New Roman"/>
          <w:sz w:val="24"/>
          <w:szCs w:val="24"/>
        </w:rPr>
        <w:t xml:space="preserve">for </w:t>
      </w:r>
      <w:r w:rsidR="00070F57">
        <w:rPr>
          <w:rFonts w:ascii="Times New Roman" w:hAnsi="Times New Roman" w:cs="Times New Roman"/>
          <w:sz w:val="24"/>
          <w:szCs w:val="24"/>
        </w:rPr>
        <w:t xml:space="preserve">the purpose of conducting </w:t>
      </w:r>
      <w:r w:rsidR="008C3BB2">
        <w:rPr>
          <w:rFonts w:ascii="Times New Roman" w:hAnsi="Times New Roman" w:cs="Times New Roman"/>
          <w:sz w:val="24"/>
          <w:szCs w:val="24"/>
        </w:rPr>
        <w:t>the investigation.</w:t>
      </w:r>
      <w:r w:rsidR="008C3BB2">
        <w:rPr>
          <w:rStyle w:val="FootnoteReference"/>
          <w:rFonts w:ascii="Times New Roman" w:hAnsi="Times New Roman" w:cs="Times New Roman"/>
          <w:sz w:val="24"/>
          <w:szCs w:val="24"/>
        </w:rPr>
        <w:footnoteReference w:id="29"/>
      </w:r>
      <w:r w:rsidR="00943B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3E2B74" w14:textId="20064C80" w:rsidR="00980850" w:rsidRPr="00DB25C5" w:rsidRDefault="00DB25C5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25C5">
        <w:rPr>
          <w:rFonts w:ascii="Times New Roman" w:hAnsi="Times New Roman" w:cs="Times New Roman"/>
          <w:sz w:val="24"/>
          <w:szCs w:val="24"/>
        </w:rPr>
        <w:t xml:space="preserve">The Central Fingerprint Bureau in India </w:t>
      </w:r>
      <w:r w:rsidR="00070F57">
        <w:rPr>
          <w:rFonts w:ascii="Times New Roman" w:hAnsi="Times New Roman" w:cs="Times New Roman"/>
          <w:sz w:val="24"/>
          <w:szCs w:val="24"/>
        </w:rPr>
        <w:t>stores the fingerprints of each person</w:t>
      </w:r>
      <w:r w:rsidRPr="00DB25C5">
        <w:rPr>
          <w:rFonts w:ascii="Times New Roman" w:hAnsi="Times New Roman" w:cs="Times New Roman"/>
          <w:sz w:val="24"/>
          <w:szCs w:val="24"/>
        </w:rPr>
        <w:t xml:space="preserve">. The Superintendent of Police of the </w:t>
      </w:r>
      <w:r w:rsidR="00070F57">
        <w:rPr>
          <w:rFonts w:ascii="Times New Roman" w:hAnsi="Times New Roman" w:cs="Times New Roman"/>
          <w:sz w:val="24"/>
          <w:szCs w:val="24"/>
        </w:rPr>
        <w:t xml:space="preserve">concerned </w:t>
      </w:r>
      <w:r w:rsidRPr="00DB25C5">
        <w:rPr>
          <w:rFonts w:ascii="Times New Roman" w:hAnsi="Times New Roman" w:cs="Times New Roman"/>
          <w:sz w:val="24"/>
          <w:szCs w:val="24"/>
        </w:rPr>
        <w:t xml:space="preserve">district </w:t>
      </w:r>
      <w:r w:rsidR="00070F57">
        <w:rPr>
          <w:rFonts w:ascii="Times New Roman" w:hAnsi="Times New Roman" w:cs="Times New Roman"/>
          <w:sz w:val="24"/>
          <w:szCs w:val="24"/>
        </w:rPr>
        <w:t>supervises</w:t>
      </w:r>
      <w:r w:rsidRPr="00DB25C5">
        <w:rPr>
          <w:rFonts w:ascii="Times New Roman" w:hAnsi="Times New Roman" w:cs="Times New Roman"/>
          <w:sz w:val="24"/>
          <w:szCs w:val="24"/>
        </w:rPr>
        <w:t xml:space="preserve"> the fingerprint</w:t>
      </w:r>
      <w:r w:rsidR="00070F57">
        <w:rPr>
          <w:rFonts w:ascii="Times New Roman" w:hAnsi="Times New Roman" w:cs="Times New Roman"/>
          <w:sz w:val="24"/>
          <w:szCs w:val="24"/>
        </w:rPr>
        <w:t>ing</w:t>
      </w:r>
      <w:r w:rsidRPr="00DB25C5">
        <w:rPr>
          <w:rFonts w:ascii="Times New Roman" w:hAnsi="Times New Roman" w:cs="Times New Roman"/>
          <w:sz w:val="24"/>
          <w:szCs w:val="24"/>
        </w:rPr>
        <w:t xml:space="preserve"> of local</w:t>
      </w:r>
      <w:r w:rsidR="00070F57">
        <w:rPr>
          <w:rFonts w:ascii="Times New Roman" w:hAnsi="Times New Roman" w:cs="Times New Roman"/>
          <w:sz w:val="24"/>
          <w:szCs w:val="24"/>
        </w:rPr>
        <w:t xml:space="preserve">s </w:t>
      </w:r>
      <w:r w:rsidRPr="00DB25C5">
        <w:rPr>
          <w:rFonts w:ascii="Times New Roman" w:hAnsi="Times New Roman" w:cs="Times New Roman"/>
          <w:sz w:val="24"/>
          <w:szCs w:val="24"/>
        </w:rPr>
        <w:t xml:space="preserve">and </w:t>
      </w:r>
      <w:r w:rsidR="00070F57">
        <w:rPr>
          <w:rFonts w:ascii="Times New Roman" w:hAnsi="Times New Roman" w:cs="Times New Roman"/>
          <w:sz w:val="24"/>
          <w:szCs w:val="24"/>
        </w:rPr>
        <w:t>persons convicted</w:t>
      </w:r>
      <w:r w:rsidRPr="00DB25C5">
        <w:rPr>
          <w:rFonts w:ascii="Times New Roman" w:hAnsi="Times New Roman" w:cs="Times New Roman"/>
          <w:sz w:val="24"/>
          <w:szCs w:val="24"/>
        </w:rPr>
        <w:t xml:space="preserve"> of minor offenses.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30"/>
      </w:r>
      <w:r w:rsidRPr="00DB25C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9AE1CA9" w14:textId="140A1A1E" w:rsidR="006B4436" w:rsidRDefault="006B4436" w:rsidP="006B4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Therefore, it can be said that </w:t>
      </w:r>
      <w:r w:rsidR="00070F57">
        <w:rPr>
          <w:rFonts w:ascii="Times New Roman" w:hAnsi="Times New Roman" w:cs="Times New Roman"/>
          <w:sz w:val="24"/>
          <w:szCs w:val="24"/>
        </w:rPr>
        <w:t>fingerprints</w:t>
      </w:r>
      <w:r>
        <w:rPr>
          <w:rFonts w:ascii="Times New Roman" w:hAnsi="Times New Roman" w:cs="Times New Roman"/>
          <w:sz w:val="24"/>
          <w:szCs w:val="24"/>
        </w:rPr>
        <w:t xml:space="preserve"> play a constructive role in </w:t>
      </w:r>
      <w:r w:rsidR="00070F57">
        <w:rPr>
          <w:rFonts w:ascii="Times New Roman" w:hAnsi="Times New Roman" w:cs="Times New Roman"/>
          <w:sz w:val="24"/>
          <w:szCs w:val="24"/>
        </w:rPr>
        <w:t>identifying</w:t>
      </w:r>
      <w:r>
        <w:rPr>
          <w:rFonts w:ascii="Times New Roman" w:hAnsi="Times New Roman" w:cs="Times New Roman"/>
          <w:sz w:val="24"/>
          <w:szCs w:val="24"/>
        </w:rPr>
        <w:t xml:space="preserve"> a person’s </w:t>
      </w:r>
      <w:r w:rsidR="00070F57">
        <w:rPr>
          <w:rFonts w:ascii="Times New Roman" w:hAnsi="Times New Roman" w:cs="Times New Roman"/>
          <w:sz w:val="24"/>
          <w:szCs w:val="24"/>
        </w:rPr>
        <w:t>print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8E57F6" w14:textId="77777777" w:rsidR="006B4436" w:rsidRPr="002864BC" w:rsidRDefault="006B4436" w:rsidP="00854FC6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864B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BALLISTICS – </w:t>
      </w:r>
    </w:p>
    <w:p w14:paraId="6AD146AA" w14:textId="575B129C" w:rsidR="006B4436" w:rsidRDefault="0031447B" w:rsidP="006B4436">
      <w:pPr>
        <w:spacing w:line="360" w:lineRule="auto"/>
        <w:jc w:val="both"/>
      </w:pPr>
      <w:r w:rsidRPr="003D3438">
        <w:rPr>
          <w:rFonts w:ascii="Times New Roman" w:hAnsi="Times New Roman" w:cs="Times New Roman"/>
          <w:sz w:val="24"/>
          <w:szCs w:val="24"/>
        </w:rPr>
        <w:t xml:space="preserve">Ballistics is the science in forensics that </w:t>
      </w:r>
      <w:r w:rsidR="00E305A4">
        <w:rPr>
          <w:rFonts w:ascii="Times New Roman" w:hAnsi="Times New Roman" w:cs="Times New Roman"/>
          <w:sz w:val="24"/>
          <w:szCs w:val="24"/>
        </w:rPr>
        <w:t>helps to derive admissible</w:t>
      </w:r>
      <w:r w:rsidRPr="003D3438">
        <w:rPr>
          <w:rFonts w:ascii="Times New Roman" w:hAnsi="Times New Roman" w:cs="Times New Roman"/>
          <w:sz w:val="24"/>
          <w:szCs w:val="24"/>
        </w:rPr>
        <w:t xml:space="preserve"> information admissible in</w:t>
      </w:r>
      <w:r w:rsidR="00E305A4">
        <w:rPr>
          <w:rFonts w:ascii="Times New Roman" w:hAnsi="Times New Roman" w:cs="Times New Roman"/>
          <w:sz w:val="24"/>
          <w:szCs w:val="24"/>
        </w:rPr>
        <w:t xml:space="preserve"> </w:t>
      </w:r>
      <w:r w:rsidRPr="003D3438">
        <w:rPr>
          <w:rFonts w:ascii="Times New Roman" w:hAnsi="Times New Roman" w:cs="Times New Roman"/>
          <w:sz w:val="24"/>
          <w:szCs w:val="24"/>
        </w:rPr>
        <w:t xml:space="preserve">court or </w:t>
      </w:r>
      <w:r w:rsidR="00E305A4">
        <w:rPr>
          <w:rFonts w:ascii="Times New Roman" w:hAnsi="Times New Roman" w:cs="Times New Roman"/>
          <w:sz w:val="24"/>
          <w:szCs w:val="24"/>
        </w:rPr>
        <w:t xml:space="preserve">in another </w:t>
      </w:r>
      <w:r w:rsidRPr="003D3438">
        <w:rPr>
          <w:rFonts w:ascii="Times New Roman" w:hAnsi="Times New Roman" w:cs="Times New Roman"/>
          <w:sz w:val="24"/>
          <w:szCs w:val="24"/>
        </w:rPr>
        <w:t xml:space="preserve">part of the legal system </w:t>
      </w:r>
      <w:r w:rsidR="00854FC6">
        <w:rPr>
          <w:rFonts w:ascii="Times New Roman" w:hAnsi="Times New Roman" w:cs="Times New Roman"/>
          <w:sz w:val="24"/>
          <w:szCs w:val="24"/>
        </w:rPr>
        <w:t>about</w:t>
      </w:r>
      <w:r w:rsidRPr="003D3438">
        <w:rPr>
          <w:rFonts w:ascii="Times New Roman" w:hAnsi="Times New Roman" w:cs="Times New Roman"/>
          <w:sz w:val="24"/>
          <w:szCs w:val="24"/>
        </w:rPr>
        <w:t xml:space="preserve"> the use of bullets in a crime. This </w:t>
      </w:r>
      <w:r w:rsidR="00591BD5">
        <w:rPr>
          <w:rFonts w:ascii="Times New Roman" w:hAnsi="Times New Roman" w:cs="Times New Roman"/>
          <w:sz w:val="24"/>
          <w:szCs w:val="24"/>
        </w:rPr>
        <w:t>can be understood</w:t>
      </w:r>
      <w:r w:rsidRPr="003D3438">
        <w:rPr>
          <w:rFonts w:ascii="Times New Roman" w:hAnsi="Times New Roman" w:cs="Times New Roman"/>
          <w:sz w:val="24"/>
          <w:szCs w:val="24"/>
        </w:rPr>
        <w:t xml:space="preserve"> through </w:t>
      </w:r>
      <w:r w:rsidR="00E305A4">
        <w:rPr>
          <w:rFonts w:ascii="Times New Roman" w:hAnsi="Times New Roman" w:cs="Times New Roman"/>
          <w:sz w:val="24"/>
          <w:szCs w:val="24"/>
        </w:rPr>
        <w:t xml:space="preserve">the </w:t>
      </w:r>
      <w:r w:rsidRPr="003D3438">
        <w:rPr>
          <w:rFonts w:ascii="Times New Roman" w:hAnsi="Times New Roman" w:cs="Times New Roman"/>
          <w:sz w:val="24"/>
          <w:szCs w:val="24"/>
        </w:rPr>
        <w:t xml:space="preserve">scientific analysis of bullet impacts to </w:t>
      </w:r>
      <w:r w:rsidR="00E305A4">
        <w:rPr>
          <w:rFonts w:ascii="Times New Roman" w:hAnsi="Times New Roman" w:cs="Times New Roman"/>
          <w:sz w:val="24"/>
          <w:szCs w:val="24"/>
        </w:rPr>
        <w:t>reach</w:t>
      </w:r>
      <w:r w:rsidRPr="003D3438">
        <w:rPr>
          <w:rFonts w:ascii="Times New Roman" w:hAnsi="Times New Roman" w:cs="Times New Roman"/>
          <w:sz w:val="24"/>
          <w:szCs w:val="24"/>
        </w:rPr>
        <w:t xml:space="preserve"> logical conclusions about the incident. </w:t>
      </w:r>
      <w:r w:rsidR="00E305A4">
        <w:rPr>
          <w:rFonts w:ascii="Times New Roman" w:hAnsi="Times New Roman" w:cs="Times New Roman"/>
          <w:sz w:val="24"/>
          <w:szCs w:val="24"/>
        </w:rPr>
        <w:t>To do this, the</w:t>
      </w:r>
      <w:r w:rsidRPr="003D3438">
        <w:rPr>
          <w:rFonts w:ascii="Times New Roman" w:hAnsi="Times New Roman" w:cs="Times New Roman"/>
          <w:sz w:val="24"/>
          <w:szCs w:val="24"/>
        </w:rPr>
        <w:t xml:space="preserve"> recovered bullets and their </w:t>
      </w:r>
      <w:r w:rsidR="00E305A4">
        <w:rPr>
          <w:rFonts w:ascii="Times New Roman" w:hAnsi="Times New Roman" w:cs="Times New Roman"/>
          <w:sz w:val="24"/>
          <w:szCs w:val="24"/>
        </w:rPr>
        <w:t>impressions must be matched</w:t>
      </w:r>
      <w:r w:rsidRPr="003D3438">
        <w:rPr>
          <w:rFonts w:ascii="Times New Roman" w:hAnsi="Times New Roman" w:cs="Times New Roman"/>
          <w:sz w:val="24"/>
          <w:szCs w:val="24"/>
        </w:rPr>
        <w:t xml:space="preserve"> to the firearm from which they were most likely fired. E</w:t>
      </w:r>
      <w:r w:rsidR="00E305A4">
        <w:rPr>
          <w:rFonts w:ascii="Times New Roman" w:hAnsi="Times New Roman" w:cs="Times New Roman"/>
          <w:sz w:val="24"/>
          <w:szCs w:val="24"/>
        </w:rPr>
        <w:t>very</w:t>
      </w:r>
      <w:r w:rsidRPr="003D3438">
        <w:rPr>
          <w:rFonts w:ascii="Times New Roman" w:hAnsi="Times New Roman" w:cs="Times New Roman"/>
          <w:sz w:val="24"/>
          <w:szCs w:val="24"/>
        </w:rPr>
        <w:t xml:space="preserve"> firearm leaves a </w:t>
      </w:r>
      <w:r w:rsidR="00E305A4">
        <w:rPr>
          <w:rFonts w:ascii="Times New Roman" w:hAnsi="Times New Roman" w:cs="Times New Roman"/>
          <w:sz w:val="24"/>
          <w:szCs w:val="24"/>
        </w:rPr>
        <w:t>unique</w:t>
      </w:r>
      <w:r w:rsidRPr="003D3438">
        <w:rPr>
          <w:rFonts w:ascii="Times New Roman" w:hAnsi="Times New Roman" w:cs="Times New Roman"/>
          <w:sz w:val="24"/>
          <w:szCs w:val="24"/>
        </w:rPr>
        <w:t xml:space="preserve"> imprint on the </w:t>
      </w:r>
      <w:r w:rsidR="00E305A4">
        <w:rPr>
          <w:rFonts w:ascii="Times New Roman" w:hAnsi="Times New Roman" w:cs="Times New Roman"/>
          <w:sz w:val="24"/>
          <w:szCs w:val="24"/>
        </w:rPr>
        <w:t>projectile fired</w:t>
      </w:r>
      <w:r w:rsidRPr="003D3438">
        <w:rPr>
          <w:rFonts w:ascii="Times New Roman" w:hAnsi="Times New Roman" w:cs="Times New Roman"/>
          <w:sz w:val="24"/>
          <w:szCs w:val="24"/>
        </w:rPr>
        <w:t xml:space="preserve">. It </w:t>
      </w:r>
      <w:r w:rsidR="00E305A4">
        <w:rPr>
          <w:rFonts w:ascii="Times New Roman" w:hAnsi="Times New Roman" w:cs="Times New Roman"/>
          <w:sz w:val="24"/>
          <w:szCs w:val="24"/>
        </w:rPr>
        <w:t>leaves a definite</w:t>
      </w:r>
      <w:r w:rsidRPr="003D3438">
        <w:rPr>
          <w:rFonts w:ascii="Times New Roman" w:hAnsi="Times New Roman" w:cs="Times New Roman"/>
          <w:sz w:val="24"/>
          <w:szCs w:val="24"/>
        </w:rPr>
        <w:t xml:space="preserve"> pattern on everything it touches. By </w:t>
      </w:r>
      <w:r w:rsidR="003D3438" w:rsidRPr="003D3438">
        <w:rPr>
          <w:rFonts w:ascii="Times New Roman" w:hAnsi="Times New Roman" w:cs="Times New Roman"/>
          <w:sz w:val="24"/>
          <w:szCs w:val="24"/>
        </w:rPr>
        <w:t>analyzing</w:t>
      </w:r>
      <w:r w:rsidRPr="003D3438">
        <w:rPr>
          <w:rFonts w:ascii="Times New Roman" w:hAnsi="Times New Roman" w:cs="Times New Roman"/>
          <w:sz w:val="24"/>
          <w:szCs w:val="24"/>
        </w:rPr>
        <w:t> bullet damage, a forensic ballistic</w:t>
      </w:r>
      <w:r w:rsidR="00E305A4">
        <w:rPr>
          <w:rFonts w:ascii="Times New Roman" w:hAnsi="Times New Roman" w:cs="Times New Roman"/>
          <w:sz w:val="24"/>
          <w:szCs w:val="24"/>
        </w:rPr>
        <w:t>s</w:t>
      </w:r>
      <w:r w:rsidRPr="003D3438">
        <w:rPr>
          <w:rFonts w:ascii="Times New Roman" w:hAnsi="Times New Roman" w:cs="Times New Roman"/>
          <w:sz w:val="24"/>
          <w:szCs w:val="24"/>
        </w:rPr>
        <w:t xml:space="preserve"> expert can </w:t>
      </w:r>
      <w:r w:rsidR="00E305A4">
        <w:rPr>
          <w:rFonts w:ascii="Times New Roman" w:hAnsi="Times New Roman" w:cs="Times New Roman"/>
          <w:sz w:val="24"/>
          <w:szCs w:val="24"/>
        </w:rPr>
        <w:t>accurately</w:t>
      </w:r>
      <w:r w:rsidRPr="003D3438">
        <w:rPr>
          <w:rFonts w:ascii="Times New Roman" w:hAnsi="Times New Roman" w:cs="Times New Roman"/>
          <w:sz w:val="24"/>
          <w:szCs w:val="24"/>
        </w:rPr>
        <w:t xml:space="preserve"> determine the distance, angle, and time of firing</w:t>
      </w:r>
      <w:r>
        <w:t>.</w:t>
      </w:r>
      <w:r w:rsidR="003D3438">
        <w:rPr>
          <w:rStyle w:val="FootnoteReference"/>
        </w:rPr>
        <w:footnoteReference w:id="31"/>
      </w:r>
    </w:p>
    <w:p w14:paraId="5D508120" w14:textId="2137BEC6" w:rsidR="00C70CC9" w:rsidRPr="00C70CC9" w:rsidRDefault="00C70CC9" w:rsidP="00C70CC9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64BC">
        <w:rPr>
          <w:rFonts w:ascii="Times New Roman" w:hAnsi="Times New Roman" w:cs="Times New Roman"/>
          <w:sz w:val="24"/>
          <w:szCs w:val="24"/>
          <w:u w:val="single"/>
        </w:rPr>
        <w:t>Types of Ballistics</w:t>
      </w:r>
      <w:r w:rsidRPr="00C70CC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3264720" w14:textId="77777777" w:rsidR="00C70CC9" w:rsidRPr="00C70CC9" w:rsidRDefault="00C70CC9" w:rsidP="00C70C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CC9">
        <w:rPr>
          <w:rFonts w:ascii="Times New Roman" w:hAnsi="Times New Roman" w:cs="Times New Roman"/>
          <w:sz w:val="24"/>
          <w:szCs w:val="24"/>
        </w:rPr>
        <w:t xml:space="preserve">There are three types of ballistics: </w:t>
      </w:r>
    </w:p>
    <w:p w14:paraId="672DA515" w14:textId="77777777" w:rsidR="00C70CC9" w:rsidRPr="00C70CC9" w:rsidRDefault="00C70CC9" w:rsidP="00C70C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CC9">
        <w:rPr>
          <w:rFonts w:ascii="Times New Roman" w:hAnsi="Times New Roman" w:cs="Times New Roman"/>
          <w:sz w:val="24"/>
          <w:szCs w:val="24"/>
        </w:rPr>
        <w:lastRenderedPageBreak/>
        <w:t xml:space="preserve">Internal ballistics - What happens inside the gun barrel after a projectile is fired is referred to as internal ballistics. </w:t>
      </w:r>
    </w:p>
    <w:p w14:paraId="6E0D5022" w14:textId="49BF7AEE" w:rsidR="00C70CC9" w:rsidRPr="00C70CC9" w:rsidRDefault="00C70CC9" w:rsidP="00C70C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CC9">
        <w:rPr>
          <w:rFonts w:ascii="Times New Roman" w:hAnsi="Times New Roman" w:cs="Times New Roman"/>
          <w:sz w:val="24"/>
          <w:szCs w:val="24"/>
        </w:rPr>
        <w:t xml:space="preserve">External ballistics </w:t>
      </w:r>
      <w:r w:rsidR="00320F44">
        <w:rPr>
          <w:rFonts w:ascii="Times New Roman" w:hAnsi="Times New Roman" w:cs="Times New Roman"/>
          <w:sz w:val="24"/>
          <w:szCs w:val="24"/>
        </w:rPr>
        <w:t>–</w:t>
      </w:r>
      <w:r w:rsidR="00E305A4">
        <w:rPr>
          <w:rFonts w:ascii="Times New Roman" w:hAnsi="Times New Roman" w:cs="Times New Roman"/>
          <w:sz w:val="24"/>
          <w:szCs w:val="24"/>
        </w:rPr>
        <w:t>W</w:t>
      </w:r>
      <w:r w:rsidRPr="00C70CC9">
        <w:rPr>
          <w:rFonts w:ascii="Times New Roman" w:hAnsi="Times New Roman" w:cs="Times New Roman"/>
          <w:sz w:val="24"/>
          <w:szCs w:val="24"/>
        </w:rPr>
        <w:t xml:space="preserve">hat happens to the projectile after it </w:t>
      </w:r>
      <w:r w:rsidR="00E305A4">
        <w:rPr>
          <w:rFonts w:ascii="Times New Roman" w:hAnsi="Times New Roman" w:cs="Times New Roman"/>
          <w:sz w:val="24"/>
          <w:szCs w:val="24"/>
        </w:rPr>
        <w:t>leaves</w:t>
      </w:r>
      <w:r w:rsidRPr="00C70CC9">
        <w:rPr>
          <w:rFonts w:ascii="Times New Roman" w:hAnsi="Times New Roman" w:cs="Times New Roman"/>
          <w:sz w:val="24"/>
          <w:szCs w:val="24"/>
        </w:rPr>
        <w:t xml:space="preserve"> the barrel</w:t>
      </w:r>
      <w:r w:rsidR="00320F44">
        <w:rPr>
          <w:rFonts w:ascii="Times New Roman" w:hAnsi="Times New Roman" w:cs="Times New Roman"/>
          <w:sz w:val="24"/>
          <w:szCs w:val="24"/>
        </w:rPr>
        <w:t xml:space="preserve">, is </w:t>
      </w:r>
      <w:r w:rsidR="00E305A4">
        <w:rPr>
          <w:rFonts w:ascii="Times New Roman" w:hAnsi="Times New Roman" w:cs="Times New Roman"/>
          <w:sz w:val="24"/>
          <w:szCs w:val="24"/>
        </w:rPr>
        <w:t xml:space="preserve">called </w:t>
      </w:r>
      <w:r w:rsidR="00320F44">
        <w:rPr>
          <w:rFonts w:ascii="Times New Roman" w:hAnsi="Times New Roman" w:cs="Times New Roman"/>
          <w:sz w:val="24"/>
          <w:szCs w:val="24"/>
        </w:rPr>
        <w:t xml:space="preserve">external ballistics. </w:t>
      </w:r>
    </w:p>
    <w:p w14:paraId="340F5C5F" w14:textId="3C11EC9C" w:rsidR="008F5DAD" w:rsidRPr="00C70CC9" w:rsidRDefault="00C70CC9" w:rsidP="00C70CC9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0CC9">
        <w:rPr>
          <w:rFonts w:ascii="Times New Roman" w:hAnsi="Times New Roman" w:cs="Times New Roman"/>
          <w:sz w:val="24"/>
          <w:szCs w:val="24"/>
        </w:rPr>
        <w:t xml:space="preserve">Terminal ballistics - When a terminal ballistic missile </w:t>
      </w:r>
      <w:r w:rsidR="00E305A4">
        <w:rPr>
          <w:rFonts w:ascii="Times New Roman" w:hAnsi="Times New Roman" w:cs="Times New Roman"/>
          <w:sz w:val="24"/>
          <w:szCs w:val="24"/>
        </w:rPr>
        <w:t>impacts</w:t>
      </w:r>
      <w:r w:rsidRPr="00C70CC9">
        <w:rPr>
          <w:rFonts w:ascii="Times New Roman" w:hAnsi="Times New Roman" w:cs="Times New Roman"/>
          <w:sz w:val="24"/>
          <w:szCs w:val="24"/>
        </w:rPr>
        <w:t xml:space="preserve"> a target, it </w:t>
      </w:r>
      <w:r w:rsidR="00E305A4">
        <w:rPr>
          <w:rFonts w:ascii="Times New Roman" w:hAnsi="Times New Roman" w:cs="Times New Roman"/>
          <w:sz w:val="24"/>
          <w:szCs w:val="24"/>
        </w:rPr>
        <w:t xml:space="preserve">performs </w:t>
      </w:r>
      <w:r w:rsidRPr="00C70CC9">
        <w:rPr>
          <w:rFonts w:ascii="Times New Roman" w:hAnsi="Times New Roman" w:cs="Times New Roman"/>
          <w:sz w:val="24"/>
          <w:szCs w:val="24"/>
        </w:rPr>
        <w:t xml:space="preserve">projectile </w:t>
      </w:r>
      <w:r w:rsidR="00E305A4">
        <w:rPr>
          <w:rFonts w:ascii="Times New Roman" w:hAnsi="Times New Roman" w:cs="Times New Roman"/>
          <w:sz w:val="24"/>
          <w:szCs w:val="24"/>
        </w:rPr>
        <w:t>manoeuvre</w:t>
      </w:r>
      <w:r w:rsidRPr="00C70CC9"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32"/>
      </w:r>
    </w:p>
    <w:p w14:paraId="165C6BDD" w14:textId="16AEECEC" w:rsidR="00922AF4" w:rsidRPr="002864BC" w:rsidRDefault="00C70CC9" w:rsidP="002864B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864BC">
        <w:rPr>
          <w:rFonts w:ascii="Times New Roman" w:hAnsi="Times New Roman" w:cs="Times New Roman"/>
          <w:sz w:val="24"/>
          <w:szCs w:val="24"/>
          <w:u w:val="single"/>
        </w:rPr>
        <w:t xml:space="preserve">Ballistics </w:t>
      </w:r>
      <w:r w:rsidR="00E305A4">
        <w:rPr>
          <w:rFonts w:ascii="Times New Roman" w:hAnsi="Times New Roman" w:cs="Times New Roman"/>
          <w:sz w:val="24"/>
          <w:szCs w:val="24"/>
          <w:u w:val="single"/>
        </w:rPr>
        <w:t xml:space="preserve">have </w:t>
      </w:r>
      <w:r w:rsidRPr="002864BC">
        <w:rPr>
          <w:rFonts w:ascii="Times New Roman" w:hAnsi="Times New Roman" w:cs="Times New Roman"/>
          <w:sz w:val="24"/>
          <w:szCs w:val="24"/>
          <w:u w:val="single"/>
        </w:rPr>
        <w:t xml:space="preserve">numerous applications in criminal investigations. </w:t>
      </w:r>
    </w:p>
    <w:p w14:paraId="28D3A44C" w14:textId="35EFE9F7" w:rsidR="00922AF4" w:rsidRDefault="00C70CC9" w:rsidP="00922AF4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AF4">
        <w:rPr>
          <w:rFonts w:ascii="Times New Roman" w:hAnsi="Times New Roman" w:cs="Times New Roman"/>
          <w:sz w:val="24"/>
          <w:szCs w:val="24"/>
        </w:rPr>
        <w:t xml:space="preserve">Bullets fired at the scene </w:t>
      </w:r>
      <w:r w:rsidR="00E305A4">
        <w:rPr>
          <w:rFonts w:ascii="Times New Roman" w:hAnsi="Times New Roman" w:cs="Times New Roman"/>
          <w:sz w:val="24"/>
          <w:szCs w:val="24"/>
        </w:rPr>
        <w:t>are examined using the basic</w:t>
      </w:r>
      <w:r w:rsidR="00BE6515">
        <w:rPr>
          <w:rFonts w:ascii="Times New Roman" w:hAnsi="Times New Roman" w:cs="Times New Roman"/>
          <w:sz w:val="24"/>
          <w:szCs w:val="24"/>
        </w:rPr>
        <w:t xml:space="preserve"> principles of</w:t>
      </w:r>
      <w:r w:rsidRPr="00922AF4">
        <w:rPr>
          <w:rFonts w:ascii="Times New Roman" w:hAnsi="Times New Roman" w:cs="Times New Roman"/>
          <w:sz w:val="24"/>
          <w:szCs w:val="24"/>
        </w:rPr>
        <w:t xml:space="preserve"> forensic science in hope</w:t>
      </w:r>
      <w:r w:rsidR="00BE6515">
        <w:rPr>
          <w:rFonts w:ascii="Times New Roman" w:hAnsi="Times New Roman" w:cs="Times New Roman"/>
          <w:sz w:val="24"/>
          <w:szCs w:val="24"/>
        </w:rPr>
        <w:t>s</w:t>
      </w:r>
      <w:r w:rsidRPr="00922AF4">
        <w:rPr>
          <w:rFonts w:ascii="Times New Roman" w:hAnsi="Times New Roman" w:cs="Times New Roman"/>
          <w:sz w:val="24"/>
          <w:szCs w:val="24"/>
        </w:rPr>
        <w:t xml:space="preserve"> of </w:t>
      </w:r>
      <w:r w:rsidR="00BE6515">
        <w:rPr>
          <w:rFonts w:ascii="Times New Roman" w:hAnsi="Times New Roman" w:cs="Times New Roman"/>
          <w:sz w:val="24"/>
          <w:szCs w:val="24"/>
        </w:rPr>
        <w:t>obtaining various</w:t>
      </w:r>
      <w:r w:rsidRPr="00922AF4">
        <w:rPr>
          <w:rFonts w:ascii="Times New Roman" w:hAnsi="Times New Roman" w:cs="Times New Roman"/>
          <w:sz w:val="24"/>
          <w:szCs w:val="24"/>
        </w:rPr>
        <w:t xml:space="preserve"> pieces of information. </w:t>
      </w:r>
    </w:p>
    <w:p w14:paraId="3C4B3217" w14:textId="17D89666" w:rsidR="00922AF4" w:rsidRDefault="00C70CC9" w:rsidP="00922AF4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AF4">
        <w:rPr>
          <w:rFonts w:ascii="Times New Roman" w:hAnsi="Times New Roman" w:cs="Times New Roman"/>
          <w:sz w:val="24"/>
          <w:szCs w:val="24"/>
        </w:rPr>
        <w:t xml:space="preserve">The </w:t>
      </w:r>
      <w:r w:rsidR="00BE6515">
        <w:rPr>
          <w:rFonts w:ascii="Times New Roman" w:hAnsi="Times New Roman" w:cs="Times New Roman"/>
          <w:sz w:val="24"/>
          <w:szCs w:val="24"/>
        </w:rPr>
        <w:t>b</w:t>
      </w:r>
      <w:r w:rsidRPr="00922AF4">
        <w:rPr>
          <w:rFonts w:ascii="Times New Roman" w:hAnsi="Times New Roman" w:cs="Times New Roman"/>
          <w:sz w:val="24"/>
          <w:szCs w:val="24"/>
        </w:rPr>
        <w:t xml:space="preserve">ullets </w:t>
      </w:r>
      <w:r w:rsidR="00BE6515">
        <w:rPr>
          <w:rFonts w:ascii="Times New Roman" w:hAnsi="Times New Roman" w:cs="Times New Roman"/>
          <w:sz w:val="24"/>
          <w:szCs w:val="24"/>
        </w:rPr>
        <w:t>may provide information about</w:t>
      </w:r>
      <w:r w:rsidRPr="00922AF4">
        <w:rPr>
          <w:rFonts w:ascii="Times New Roman" w:hAnsi="Times New Roman" w:cs="Times New Roman"/>
          <w:sz w:val="24"/>
          <w:szCs w:val="24"/>
        </w:rPr>
        <w:t xml:space="preserve"> the type of </w:t>
      </w:r>
      <w:r w:rsidR="00BE6515">
        <w:rPr>
          <w:rFonts w:ascii="Times New Roman" w:hAnsi="Times New Roman" w:cs="Times New Roman"/>
          <w:sz w:val="24"/>
          <w:szCs w:val="24"/>
        </w:rPr>
        <w:t>weapon</w:t>
      </w:r>
      <w:r w:rsidRPr="00922AF4">
        <w:rPr>
          <w:rFonts w:ascii="Times New Roman" w:hAnsi="Times New Roman" w:cs="Times New Roman"/>
          <w:sz w:val="24"/>
          <w:szCs w:val="24"/>
        </w:rPr>
        <w:t xml:space="preserve"> used by the </w:t>
      </w:r>
      <w:r w:rsidR="00BE6515">
        <w:rPr>
          <w:rFonts w:ascii="Times New Roman" w:hAnsi="Times New Roman" w:cs="Times New Roman"/>
          <w:sz w:val="24"/>
          <w:szCs w:val="24"/>
        </w:rPr>
        <w:t>perpetrator</w:t>
      </w:r>
      <w:r w:rsidRPr="00922AF4">
        <w:rPr>
          <w:rFonts w:ascii="Times New Roman" w:hAnsi="Times New Roman" w:cs="Times New Roman"/>
          <w:sz w:val="24"/>
          <w:szCs w:val="24"/>
        </w:rPr>
        <w:t xml:space="preserve"> and whether the firearm is </w:t>
      </w:r>
      <w:r w:rsidR="00BE6515">
        <w:rPr>
          <w:rFonts w:ascii="Times New Roman" w:hAnsi="Times New Roman" w:cs="Times New Roman"/>
          <w:sz w:val="24"/>
          <w:szCs w:val="24"/>
        </w:rPr>
        <w:t>associated with another</w:t>
      </w:r>
      <w:r w:rsidRPr="00922AF4">
        <w:rPr>
          <w:rFonts w:ascii="Times New Roman" w:hAnsi="Times New Roman" w:cs="Times New Roman"/>
          <w:sz w:val="24"/>
          <w:szCs w:val="24"/>
        </w:rPr>
        <w:t xml:space="preserve"> crime. The amount of damage a bullet sustains when it strikes a hard surface can be used to estimate range and angle of fire. </w:t>
      </w:r>
    </w:p>
    <w:p w14:paraId="04B7C847" w14:textId="7EBD254E" w:rsidR="00922AF4" w:rsidRDefault="00C70CC9" w:rsidP="00922AF4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AF4">
        <w:rPr>
          <w:rFonts w:ascii="Times New Roman" w:hAnsi="Times New Roman" w:cs="Times New Roman"/>
          <w:sz w:val="24"/>
          <w:szCs w:val="24"/>
        </w:rPr>
        <w:t>Gunshot residue on the suspect's hands or other body part</w:t>
      </w:r>
      <w:r w:rsidR="00BE6515">
        <w:rPr>
          <w:rFonts w:ascii="Times New Roman" w:hAnsi="Times New Roman" w:cs="Times New Roman"/>
          <w:sz w:val="24"/>
          <w:szCs w:val="24"/>
        </w:rPr>
        <w:t>s</w:t>
      </w:r>
      <w:r w:rsidRPr="00922AF4">
        <w:rPr>
          <w:rFonts w:ascii="Times New Roman" w:hAnsi="Times New Roman" w:cs="Times New Roman"/>
          <w:sz w:val="24"/>
          <w:szCs w:val="24"/>
        </w:rPr>
        <w:t xml:space="preserve"> can be </w:t>
      </w:r>
      <w:r w:rsidR="00BE6515">
        <w:rPr>
          <w:rFonts w:ascii="Times New Roman" w:hAnsi="Times New Roman" w:cs="Times New Roman"/>
          <w:sz w:val="24"/>
          <w:szCs w:val="24"/>
        </w:rPr>
        <w:t>examined</w:t>
      </w:r>
      <w:r w:rsidRPr="00922AF4">
        <w:rPr>
          <w:rFonts w:ascii="Times New Roman" w:hAnsi="Times New Roman" w:cs="Times New Roman"/>
          <w:sz w:val="24"/>
          <w:szCs w:val="24"/>
        </w:rPr>
        <w:t xml:space="preserve"> to</w:t>
      </w:r>
      <w:r w:rsidR="00BE6515">
        <w:rPr>
          <w:rFonts w:ascii="Times New Roman" w:hAnsi="Times New Roman" w:cs="Times New Roman"/>
          <w:sz w:val="24"/>
          <w:szCs w:val="24"/>
        </w:rPr>
        <w:t xml:space="preserve"> </w:t>
      </w:r>
      <w:r w:rsidRPr="00922AF4">
        <w:rPr>
          <w:rFonts w:ascii="Times New Roman" w:hAnsi="Times New Roman" w:cs="Times New Roman"/>
          <w:sz w:val="24"/>
          <w:szCs w:val="24"/>
        </w:rPr>
        <w:t xml:space="preserve">determine </w:t>
      </w:r>
      <w:r w:rsidR="00BE6515">
        <w:rPr>
          <w:rFonts w:ascii="Times New Roman" w:hAnsi="Times New Roman" w:cs="Times New Roman"/>
          <w:sz w:val="24"/>
          <w:szCs w:val="24"/>
        </w:rPr>
        <w:t>if</w:t>
      </w:r>
      <w:r w:rsidRPr="00922AF4">
        <w:rPr>
          <w:rFonts w:ascii="Times New Roman" w:hAnsi="Times New Roman" w:cs="Times New Roman"/>
          <w:sz w:val="24"/>
          <w:szCs w:val="24"/>
        </w:rPr>
        <w:t xml:space="preserve"> the suspect fired the </w:t>
      </w:r>
      <w:r w:rsidR="00BE6515">
        <w:rPr>
          <w:rFonts w:ascii="Times New Roman" w:hAnsi="Times New Roman" w:cs="Times New Roman"/>
          <w:sz w:val="24"/>
          <w:szCs w:val="24"/>
        </w:rPr>
        <w:t>weapon</w:t>
      </w:r>
      <w:r w:rsidRPr="00922AF4">
        <w:rPr>
          <w:rFonts w:ascii="Times New Roman" w:hAnsi="Times New Roman" w:cs="Times New Roman"/>
          <w:sz w:val="24"/>
          <w:szCs w:val="24"/>
        </w:rPr>
        <w:t xml:space="preserve">. This data </w:t>
      </w:r>
      <w:r w:rsidR="00BE6515">
        <w:rPr>
          <w:rFonts w:ascii="Times New Roman" w:hAnsi="Times New Roman" w:cs="Times New Roman"/>
          <w:sz w:val="24"/>
          <w:szCs w:val="24"/>
        </w:rPr>
        <w:t>will assist</w:t>
      </w:r>
      <w:r w:rsidRPr="00922AF4">
        <w:rPr>
          <w:rFonts w:ascii="Times New Roman" w:hAnsi="Times New Roman" w:cs="Times New Roman"/>
          <w:sz w:val="24"/>
          <w:szCs w:val="24"/>
        </w:rPr>
        <w:t xml:space="preserve"> </w:t>
      </w:r>
      <w:r w:rsidR="00BE6515">
        <w:rPr>
          <w:rFonts w:ascii="Times New Roman" w:hAnsi="Times New Roman" w:cs="Times New Roman"/>
          <w:sz w:val="24"/>
          <w:szCs w:val="24"/>
        </w:rPr>
        <w:t>investigators</w:t>
      </w:r>
      <w:r w:rsidRPr="00922AF4">
        <w:rPr>
          <w:rFonts w:ascii="Times New Roman" w:hAnsi="Times New Roman" w:cs="Times New Roman"/>
          <w:sz w:val="24"/>
          <w:szCs w:val="24"/>
        </w:rPr>
        <w:t xml:space="preserve"> in determining the identity of the shooter. </w:t>
      </w:r>
    </w:p>
    <w:p w14:paraId="7990E0D7" w14:textId="6720E631" w:rsidR="006B4436" w:rsidRPr="00922AF4" w:rsidRDefault="00BE6515" w:rsidP="006B4436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no</w:t>
      </w:r>
      <w:r w:rsidR="00922AF4" w:rsidRPr="00922AF4">
        <w:rPr>
          <w:rFonts w:ascii="Times New Roman" w:hAnsi="Times New Roman" w:cs="Times New Roman"/>
          <w:sz w:val="24"/>
          <w:szCs w:val="24"/>
        </w:rPr>
        <w:t xml:space="preserve"> bullets are </w:t>
      </w:r>
      <w:r>
        <w:rPr>
          <w:rFonts w:ascii="Times New Roman" w:hAnsi="Times New Roman" w:cs="Times New Roman"/>
          <w:sz w:val="24"/>
          <w:szCs w:val="24"/>
        </w:rPr>
        <w:t>found at</w:t>
      </w:r>
      <w:r w:rsidR="00922AF4" w:rsidRPr="00922AF4">
        <w:rPr>
          <w:rFonts w:ascii="Times New Roman" w:hAnsi="Times New Roman" w:cs="Times New Roman"/>
          <w:sz w:val="24"/>
          <w:szCs w:val="24"/>
        </w:rPr>
        <w:t xml:space="preserve"> the scene or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922AF4" w:rsidRPr="00922AF4">
        <w:rPr>
          <w:rFonts w:ascii="Times New Roman" w:hAnsi="Times New Roman" w:cs="Times New Roman"/>
          <w:sz w:val="24"/>
          <w:szCs w:val="24"/>
        </w:rPr>
        <w:t xml:space="preserve">the victim, the particles surrounding the </w:t>
      </w:r>
      <w:r>
        <w:rPr>
          <w:rFonts w:ascii="Times New Roman" w:hAnsi="Times New Roman" w:cs="Times New Roman"/>
          <w:sz w:val="24"/>
          <w:szCs w:val="24"/>
        </w:rPr>
        <w:t xml:space="preserve">bullet </w:t>
      </w:r>
      <w:r w:rsidR="00922AF4" w:rsidRPr="00922AF4">
        <w:rPr>
          <w:rFonts w:ascii="Times New Roman" w:hAnsi="Times New Roman" w:cs="Times New Roman"/>
          <w:sz w:val="24"/>
          <w:szCs w:val="24"/>
        </w:rPr>
        <w:t xml:space="preserve">hole or injury can still lead </w:t>
      </w:r>
      <w:r>
        <w:rPr>
          <w:rFonts w:ascii="Times New Roman" w:hAnsi="Times New Roman" w:cs="Times New Roman"/>
          <w:sz w:val="24"/>
          <w:szCs w:val="24"/>
        </w:rPr>
        <w:t xml:space="preserve">to identification of the perpetrator and </w:t>
      </w:r>
      <w:r w:rsidR="00922AF4" w:rsidRPr="00922AF4">
        <w:rPr>
          <w:rFonts w:ascii="Times New Roman" w:hAnsi="Times New Roman" w:cs="Times New Roman"/>
          <w:sz w:val="24"/>
          <w:szCs w:val="24"/>
        </w:rPr>
        <w:t>the type of bullet used in the commission of the crime, and thus the type of gun as well.</w:t>
      </w:r>
      <w:r w:rsidR="00922AF4">
        <w:rPr>
          <w:rStyle w:val="FootnoteReference"/>
          <w:rFonts w:ascii="Times New Roman" w:hAnsi="Times New Roman" w:cs="Times New Roman"/>
          <w:sz w:val="24"/>
          <w:szCs w:val="24"/>
        </w:rPr>
        <w:footnoteReference w:id="33"/>
      </w:r>
    </w:p>
    <w:p w14:paraId="460E8653" w14:textId="4CAF753F" w:rsidR="006B4436" w:rsidRDefault="009D3FC5" w:rsidP="009D3F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FC5">
        <w:rPr>
          <w:rFonts w:ascii="Times New Roman" w:hAnsi="Times New Roman" w:cs="Times New Roman"/>
          <w:sz w:val="24"/>
          <w:szCs w:val="24"/>
        </w:rPr>
        <w:t xml:space="preserve">In </w:t>
      </w:r>
      <w:r w:rsidRPr="009D3FC5">
        <w:rPr>
          <w:rFonts w:ascii="Times New Roman" w:hAnsi="Times New Roman" w:cs="Times New Roman"/>
          <w:i/>
          <w:iCs/>
          <w:sz w:val="24"/>
          <w:szCs w:val="24"/>
        </w:rPr>
        <w:t xml:space="preserve">Kalua </w:t>
      </w:r>
      <w:r w:rsidR="00010E99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9D3FC5">
        <w:rPr>
          <w:rFonts w:ascii="Times New Roman" w:hAnsi="Times New Roman" w:cs="Times New Roman"/>
          <w:i/>
          <w:iCs/>
          <w:sz w:val="24"/>
          <w:szCs w:val="24"/>
        </w:rPr>
        <w:t>. State of Uttar Pradesh</w:t>
      </w:r>
      <w:r w:rsidRPr="009D3FC5">
        <w:rPr>
          <w:rFonts w:ascii="Times New Roman" w:hAnsi="Times New Roman" w:cs="Times New Roman"/>
          <w:sz w:val="24"/>
          <w:szCs w:val="24"/>
        </w:rPr>
        <w:t>,</w:t>
      </w:r>
      <w:r w:rsidRPr="009D3FC5">
        <w:rPr>
          <w:rStyle w:val="FootnoteReference"/>
          <w:rFonts w:ascii="Times New Roman" w:hAnsi="Times New Roman" w:cs="Times New Roman"/>
          <w:sz w:val="24"/>
          <w:szCs w:val="24"/>
        </w:rPr>
        <w:footnoteReference w:id="34"/>
      </w:r>
      <w:r w:rsidRPr="009D3FC5">
        <w:rPr>
          <w:rFonts w:ascii="Times New Roman" w:hAnsi="Times New Roman" w:cs="Times New Roman"/>
          <w:sz w:val="24"/>
          <w:szCs w:val="24"/>
        </w:rPr>
        <w:t xml:space="preserve"> the importance of </w:t>
      </w:r>
      <w:r w:rsidR="00010E99">
        <w:rPr>
          <w:rFonts w:ascii="Times New Roman" w:hAnsi="Times New Roman" w:cs="Times New Roman"/>
          <w:sz w:val="24"/>
          <w:szCs w:val="24"/>
        </w:rPr>
        <w:t>a ballistics report was emphasized</w:t>
      </w:r>
      <w:r w:rsidRPr="009D3FC5">
        <w:rPr>
          <w:rFonts w:ascii="Times New Roman" w:hAnsi="Times New Roman" w:cs="Times New Roman"/>
          <w:sz w:val="24"/>
          <w:szCs w:val="24"/>
        </w:rPr>
        <w:t xml:space="preserve"> by the Supreme Court. </w:t>
      </w:r>
      <w:r w:rsidR="00010E99">
        <w:rPr>
          <w:rFonts w:ascii="Times New Roman" w:hAnsi="Times New Roman" w:cs="Times New Roman"/>
          <w:sz w:val="24"/>
          <w:szCs w:val="24"/>
        </w:rPr>
        <w:t xml:space="preserve">Without the support of circumstantial evidence based on </w:t>
      </w:r>
      <w:r w:rsidRPr="009D3FC5">
        <w:rPr>
          <w:rFonts w:ascii="Times New Roman" w:hAnsi="Times New Roman" w:cs="Times New Roman"/>
          <w:sz w:val="24"/>
          <w:szCs w:val="24"/>
        </w:rPr>
        <w:t>the testimony of eyewitnesses and I</w:t>
      </w:r>
      <w:r w:rsidR="00F4771B">
        <w:rPr>
          <w:rFonts w:ascii="Times New Roman" w:hAnsi="Times New Roman" w:cs="Times New Roman"/>
          <w:sz w:val="24"/>
          <w:szCs w:val="24"/>
        </w:rPr>
        <w:t xml:space="preserve">nvestigating </w:t>
      </w:r>
      <w:r w:rsidRPr="009D3FC5">
        <w:rPr>
          <w:rFonts w:ascii="Times New Roman" w:hAnsi="Times New Roman" w:cs="Times New Roman"/>
          <w:sz w:val="24"/>
          <w:szCs w:val="24"/>
        </w:rPr>
        <w:t>O</w:t>
      </w:r>
      <w:r w:rsidR="00F4771B">
        <w:rPr>
          <w:rFonts w:ascii="Times New Roman" w:hAnsi="Times New Roman" w:cs="Times New Roman"/>
          <w:sz w:val="24"/>
          <w:szCs w:val="24"/>
        </w:rPr>
        <w:t>fficer</w:t>
      </w:r>
      <w:r w:rsidR="00010E99">
        <w:rPr>
          <w:rFonts w:ascii="Times New Roman" w:hAnsi="Times New Roman" w:cs="Times New Roman"/>
          <w:sz w:val="24"/>
          <w:szCs w:val="24"/>
        </w:rPr>
        <w:t>, it would be insufficient to convict the complainant of the crime.</w:t>
      </w:r>
      <w:r w:rsidRPr="009D3FC5">
        <w:rPr>
          <w:rFonts w:ascii="Times New Roman" w:hAnsi="Times New Roman" w:cs="Times New Roman"/>
          <w:sz w:val="24"/>
          <w:szCs w:val="24"/>
        </w:rPr>
        <w:t xml:space="preserve"> The opinion of 'the firearms expert' </w:t>
      </w:r>
      <w:r w:rsidR="00010E99">
        <w:rPr>
          <w:rFonts w:ascii="Times New Roman" w:hAnsi="Times New Roman" w:cs="Times New Roman"/>
          <w:sz w:val="24"/>
          <w:szCs w:val="24"/>
        </w:rPr>
        <w:t>was apparently</w:t>
      </w:r>
      <w:r w:rsidRPr="009D3FC5">
        <w:rPr>
          <w:rFonts w:ascii="Times New Roman" w:hAnsi="Times New Roman" w:cs="Times New Roman"/>
          <w:sz w:val="24"/>
          <w:szCs w:val="24"/>
        </w:rPr>
        <w:t xml:space="preserve"> challenged </w:t>
      </w:r>
      <w:r w:rsidR="00010E99">
        <w:rPr>
          <w:rFonts w:ascii="Times New Roman" w:hAnsi="Times New Roman" w:cs="Times New Roman"/>
          <w:sz w:val="24"/>
          <w:szCs w:val="24"/>
        </w:rPr>
        <w:t>on</w:t>
      </w:r>
      <w:r w:rsidRPr="009D3FC5">
        <w:rPr>
          <w:rFonts w:ascii="Times New Roman" w:hAnsi="Times New Roman" w:cs="Times New Roman"/>
          <w:sz w:val="24"/>
          <w:szCs w:val="24"/>
        </w:rPr>
        <w:t xml:space="preserve"> cross-examination or before the Court </w:t>
      </w:r>
      <w:r w:rsidR="00010E99">
        <w:rPr>
          <w:rFonts w:ascii="Times New Roman" w:hAnsi="Times New Roman" w:cs="Times New Roman"/>
          <w:sz w:val="24"/>
          <w:szCs w:val="24"/>
        </w:rPr>
        <w:t xml:space="preserve">on the basis of the </w:t>
      </w:r>
      <w:r w:rsidRPr="009D3FC5">
        <w:rPr>
          <w:rFonts w:ascii="Times New Roman" w:hAnsi="Times New Roman" w:cs="Times New Roman"/>
          <w:sz w:val="24"/>
          <w:szCs w:val="24"/>
        </w:rPr>
        <w:t xml:space="preserve">results of his tests. If there is no reason to believe that </w:t>
      </w:r>
      <w:r w:rsidR="00010E99">
        <w:rPr>
          <w:rFonts w:ascii="Times New Roman" w:hAnsi="Times New Roman" w:cs="Times New Roman"/>
          <w:sz w:val="24"/>
          <w:szCs w:val="24"/>
        </w:rPr>
        <w:t>error is possible in such matters and</w:t>
      </w:r>
      <w:r w:rsidRPr="009D3FC5">
        <w:rPr>
          <w:rFonts w:ascii="Times New Roman" w:hAnsi="Times New Roman" w:cs="Times New Roman"/>
          <w:sz w:val="24"/>
          <w:szCs w:val="24"/>
        </w:rPr>
        <w:t xml:space="preserve"> the expert's opinion</w:t>
      </w:r>
      <w:r w:rsidR="00010E99">
        <w:rPr>
          <w:rFonts w:ascii="Times New Roman" w:hAnsi="Times New Roman" w:cs="Times New Roman"/>
          <w:sz w:val="24"/>
          <w:szCs w:val="24"/>
        </w:rPr>
        <w:t xml:space="preserve"> can be accepted,</w:t>
      </w:r>
      <w:r w:rsidRPr="009D3FC5">
        <w:rPr>
          <w:rFonts w:ascii="Times New Roman" w:hAnsi="Times New Roman" w:cs="Times New Roman"/>
          <w:sz w:val="24"/>
          <w:szCs w:val="24"/>
        </w:rPr>
        <w:t xml:space="preserve"> then it is </w:t>
      </w:r>
      <w:r w:rsidR="00010E99">
        <w:rPr>
          <w:rFonts w:ascii="Times New Roman" w:hAnsi="Times New Roman" w:cs="Times New Roman"/>
          <w:sz w:val="24"/>
          <w:szCs w:val="24"/>
        </w:rPr>
        <w:t>clear</w:t>
      </w:r>
      <w:r w:rsidRPr="009D3FC5">
        <w:rPr>
          <w:rFonts w:ascii="Times New Roman" w:hAnsi="Times New Roman" w:cs="Times New Roman"/>
          <w:sz w:val="24"/>
          <w:szCs w:val="24"/>
        </w:rPr>
        <w:t xml:space="preserve"> that the cartridge found near</w:t>
      </w:r>
      <w:r w:rsidR="00010E99">
        <w:rPr>
          <w:rFonts w:ascii="Times New Roman" w:hAnsi="Times New Roman" w:cs="Times New Roman"/>
          <w:sz w:val="24"/>
          <w:szCs w:val="24"/>
        </w:rPr>
        <w:t xml:space="preserve"> the victim’s crib</w:t>
      </w:r>
      <w:r w:rsidRPr="009D3FC5">
        <w:rPr>
          <w:rFonts w:ascii="Times New Roman" w:hAnsi="Times New Roman" w:cs="Times New Roman"/>
          <w:sz w:val="24"/>
          <w:szCs w:val="24"/>
        </w:rPr>
        <w:t xml:space="preserve"> was fired from the pistol pr</w:t>
      </w:r>
      <w:r w:rsidR="00010E99">
        <w:rPr>
          <w:rFonts w:ascii="Times New Roman" w:hAnsi="Times New Roman" w:cs="Times New Roman"/>
          <w:sz w:val="24"/>
          <w:szCs w:val="24"/>
        </w:rPr>
        <w:t>esented</w:t>
      </w:r>
      <w:r w:rsidRPr="009D3FC5">
        <w:rPr>
          <w:rFonts w:ascii="Times New Roman" w:hAnsi="Times New Roman" w:cs="Times New Roman"/>
          <w:sz w:val="24"/>
          <w:szCs w:val="24"/>
        </w:rPr>
        <w:t xml:space="preserve"> by the appellant.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0E99">
        <w:rPr>
          <w:rFonts w:ascii="Times New Roman" w:hAnsi="Times New Roman" w:cs="Times New Roman"/>
          <w:sz w:val="24"/>
          <w:szCs w:val="24"/>
        </w:rPr>
        <w:t>Consequently,</w:t>
      </w:r>
      <w:r>
        <w:rPr>
          <w:rFonts w:ascii="Times New Roman" w:hAnsi="Times New Roman" w:cs="Times New Roman"/>
          <w:sz w:val="24"/>
          <w:szCs w:val="24"/>
        </w:rPr>
        <w:t xml:space="preserve"> the accused was convicted under </w:t>
      </w:r>
      <w:r w:rsidR="00010E9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ection 302 of the Indian Penal Code, 1860</w:t>
      </w:r>
      <w:r w:rsidR="00854FC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854FC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Arms Act. </w:t>
      </w:r>
    </w:p>
    <w:p w14:paraId="5A8E9D9C" w14:textId="5FDBE845" w:rsidR="002864BC" w:rsidRDefault="002864BC" w:rsidP="009D3F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Therefore, it can also be said that ballistics </w:t>
      </w:r>
      <w:r w:rsidR="00010E99">
        <w:rPr>
          <w:rFonts w:ascii="Times New Roman" w:hAnsi="Times New Roman" w:cs="Times New Roman"/>
          <w:sz w:val="24"/>
          <w:szCs w:val="24"/>
        </w:rPr>
        <w:t>has proved to be</w:t>
      </w:r>
      <w:r>
        <w:rPr>
          <w:rFonts w:ascii="Times New Roman" w:hAnsi="Times New Roman" w:cs="Times New Roman"/>
          <w:sz w:val="24"/>
          <w:szCs w:val="24"/>
        </w:rPr>
        <w:t xml:space="preserve"> a powerful tool </w:t>
      </w:r>
      <w:r w:rsidR="00010E99">
        <w:rPr>
          <w:rFonts w:ascii="Times New Roman" w:hAnsi="Times New Roman" w:cs="Times New Roman"/>
          <w:sz w:val="24"/>
          <w:szCs w:val="24"/>
        </w:rPr>
        <w:t xml:space="preserve">in identifying the right </w:t>
      </w:r>
      <w:r>
        <w:rPr>
          <w:rFonts w:ascii="Times New Roman" w:hAnsi="Times New Roman" w:cs="Times New Roman"/>
          <w:sz w:val="24"/>
          <w:szCs w:val="24"/>
        </w:rPr>
        <w:t>accused</w:t>
      </w:r>
      <w:r w:rsidR="00010E99">
        <w:rPr>
          <w:rFonts w:ascii="Times New Roman" w:hAnsi="Times New Roman" w:cs="Times New Roman"/>
          <w:sz w:val="24"/>
          <w:szCs w:val="24"/>
        </w:rPr>
        <w:t>, thus contributing to the</w:t>
      </w:r>
      <w:r>
        <w:rPr>
          <w:rFonts w:ascii="Times New Roman" w:hAnsi="Times New Roman" w:cs="Times New Roman"/>
          <w:sz w:val="24"/>
          <w:szCs w:val="24"/>
        </w:rPr>
        <w:t xml:space="preserve"> smooth functioning of the criminal justice system. </w:t>
      </w:r>
    </w:p>
    <w:p w14:paraId="04AE4D0E" w14:textId="77777777" w:rsidR="002864BC" w:rsidRDefault="002864BC" w:rsidP="009D3F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9F0BCA" w14:textId="39C0FCF3" w:rsidR="00F83352" w:rsidRPr="002728D4" w:rsidRDefault="00F83352" w:rsidP="002728D4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28D4">
        <w:rPr>
          <w:rFonts w:ascii="Times New Roman" w:hAnsi="Times New Roman" w:cs="Times New Roman"/>
          <w:b/>
          <w:bCs/>
          <w:sz w:val="24"/>
          <w:szCs w:val="24"/>
        </w:rPr>
        <w:t>CONCLUSION:</w:t>
      </w:r>
    </w:p>
    <w:p w14:paraId="1E141703" w14:textId="5E81CDAB" w:rsidR="00A54BE5" w:rsidRPr="00EC6A5F" w:rsidRDefault="00EC6A5F" w:rsidP="002728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Forensic evidence plays an </w:t>
      </w:r>
      <w:r w:rsidR="00010E99">
        <w:rPr>
          <w:rFonts w:ascii="Times New Roman" w:hAnsi="Times New Roman" w:cs="Times New Roman"/>
          <w:sz w:val="24"/>
          <w:szCs w:val="24"/>
        </w:rPr>
        <w:t>essential role</w:t>
      </w:r>
      <w:r>
        <w:rPr>
          <w:rFonts w:ascii="Times New Roman" w:hAnsi="Times New Roman" w:cs="Times New Roman"/>
          <w:sz w:val="24"/>
          <w:szCs w:val="24"/>
        </w:rPr>
        <w:t xml:space="preserve"> in the smooth functioning of our criminal justice system. </w:t>
      </w:r>
      <w:r w:rsidR="00010E99">
        <w:rPr>
          <w:rFonts w:ascii="Times New Roman" w:hAnsi="Times New Roman" w:cs="Times New Roman"/>
          <w:sz w:val="24"/>
          <w:szCs w:val="24"/>
        </w:rPr>
        <w:t>However, there is</w:t>
      </w:r>
      <w:r w:rsidR="00320F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 specific legislation or </w:t>
      </w:r>
      <w:r w:rsidR="00010E99">
        <w:rPr>
          <w:rFonts w:ascii="Times New Roman" w:hAnsi="Times New Roman" w:cs="Times New Roman"/>
          <w:sz w:val="24"/>
          <w:szCs w:val="24"/>
        </w:rPr>
        <w:t>guidance for</w:t>
      </w:r>
      <w:r>
        <w:rPr>
          <w:rFonts w:ascii="Times New Roman" w:hAnsi="Times New Roman" w:cs="Times New Roman"/>
          <w:sz w:val="24"/>
          <w:szCs w:val="24"/>
        </w:rPr>
        <w:t xml:space="preserve"> investigators regarding the collection, preservation of the DNA sample, fingerprint analysis, or ballistics information. Without concrete enactments, it would be difficult to use forensic evidence in </w:t>
      </w:r>
      <w:r w:rsidR="00A54BE5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criminal trial and make it admissible in the Court of Law. Laws are to be enhanced and made progressive to meet the needs of our society. </w:t>
      </w:r>
      <w:r w:rsidR="00A54BE5">
        <w:rPr>
          <w:rFonts w:ascii="Times New Roman" w:hAnsi="Times New Roman" w:cs="Times New Roman"/>
          <w:sz w:val="24"/>
          <w:szCs w:val="24"/>
        </w:rPr>
        <w:t xml:space="preserve">With the advancement of technology, forensic evidence has reached its </w:t>
      </w:r>
      <w:r w:rsidR="006B3F89">
        <w:rPr>
          <w:rFonts w:ascii="Times New Roman" w:hAnsi="Times New Roman" w:cs="Times New Roman"/>
          <w:sz w:val="24"/>
          <w:szCs w:val="24"/>
        </w:rPr>
        <w:t>peak abroad</w:t>
      </w:r>
      <w:r w:rsidR="00A54BE5">
        <w:rPr>
          <w:rFonts w:ascii="Times New Roman" w:hAnsi="Times New Roman" w:cs="Times New Roman"/>
          <w:sz w:val="24"/>
          <w:szCs w:val="24"/>
        </w:rPr>
        <w:t xml:space="preserve">, but specific measures </w:t>
      </w:r>
      <w:r w:rsidR="006B3F89">
        <w:rPr>
          <w:rFonts w:ascii="Times New Roman" w:hAnsi="Times New Roman" w:cs="Times New Roman"/>
          <w:sz w:val="24"/>
          <w:szCs w:val="24"/>
        </w:rPr>
        <w:t>need</w:t>
      </w:r>
      <w:r w:rsidR="00A54BE5">
        <w:rPr>
          <w:rFonts w:ascii="Times New Roman" w:hAnsi="Times New Roman" w:cs="Times New Roman"/>
          <w:sz w:val="24"/>
          <w:szCs w:val="24"/>
        </w:rPr>
        <w:t xml:space="preserve"> to be taken in India to improve the concept of forensic evidence. Forensic evidence should be considered an effective tool for the judge in the speedy </w:t>
      </w:r>
      <w:r w:rsidR="006B3F89">
        <w:rPr>
          <w:rFonts w:ascii="Times New Roman" w:hAnsi="Times New Roman" w:cs="Times New Roman"/>
          <w:sz w:val="24"/>
          <w:szCs w:val="24"/>
        </w:rPr>
        <w:t>dispensation</w:t>
      </w:r>
      <w:r w:rsidR="00A54BE5">
        <w:rPr>
          <w:rFonts w:ascii="Times New Roman" w:hAnsi="Times New Roman" w:cs="Times New Roman"/>
          <w:sz w:val="24"/>
          <w:szCs w:val="24"/>
        </w:rPr>
        <w:t xml:space="preserve"> of justice.</w:t>
      </w:r>
      <w:r w:rsidR="00016C49">
        <w:rPr>
          <w:rFonts w:ascii="Times New Roman" w:hAnsi="Times New Roman" w:cs="Times New Roman"/>
          <w:sz w:val="24"/>
          <w:szCs w:val="24"/>
        </w:rPr>
        <w:t xml:space="preserve"> Undoubtedly, it can be said that forensic evidence is more authentic and reliable than other </w:t>
      </w:r>
      <w:r w:rsidR="007D445D">
        <w:rPr>
          <w:rFonts w:ascii="Times New Roman" w:hAnsi="Times New Roman" w:cs="Times New Roman"/>
          <w:sz w:val="24"/>
          <w:szCs w:val="24"/>
        </w:rPr>
        <w:t>evidence</w:t>
      </w:r>
      <w:r w:rsidR="00016C49">
        <w:rPr>
          <w:rFonts w:ascii="Times New Roman" w:hAnsi="Times New Roman" w:cs="Times New Roman"/>
          <w:sz w:val="24"/>
          <w:szCs w:val="24"/>
        </w:rPr>
        <w:t xml:space="preserve">. </w:t>
      </w:r>
      <w:r w:rsidR="007D445D">
        <w:rPr>
          <w:rFonts w:ascii="Times New Roman" w:hAnsi="Times New Roman" w:cs="Times New Roman"/>
          <w:sz w:val="24"/>
          <w:szCs w:val="24"/>
        </w:rPr>
        <w:t xml:space="preserve">Forensic science is considered a boon </w:t>
      </w:r>
      <w:r w:rsidR="006B3F89">
        <w:rPr>
          <w:rFonts w:ascii="Times New Roman" w:hAnsi="Times New Roman" w:cs="Times New Roman"/>
          <w:sz w:val="24"/>
          <w:szCs w:val="24"/>
        </w:rPr>
        <w:t>to</w:t>
      </w:r>
      <w:r w:rsidR="007D445D">
        <w:rPr>
          <w:rFonts w:ascii="Times New Roman" w:hAnsi="Times New Roman" w:cs="Times New Roman"/>
          <w:sz w:val="24"/>
          <w:szCs w:val="24"/>
        </w:rPr>
        <w:t xml:space="preserve"> criminal justice. We </w:t>
      </w:r>
      <w:r w:rsidR="006B3F89">
        <w:rPr>
          <w:rFonts w:ascii="Times New Roman" w:hAnsi="Times New Roman" w:cs="Times New Roman"/>
          <w:sz w:val="24"/>
          <w:szCs w:val="24"/>
        </w:rPr>
        <w:t>need</w:t>
      </w:r>
      <w:r w:rsidR="007D445D">
        <w:rPr>
          <w:rFonts w:ascii="Times New Roman" w:hAnsi="Times New Roman" w:cs="Times New Roman"/>
          <w:sz w:val="24"/>
          <w:szCs w:val="24"/>
        </w:rPr>
        <w:t xml:space="preserve"> to overcome the existing </w:t>
      </w:r>
      <w:proofErr w:type="gramStart"/>
      <w:r w:rsidR="006B3F89">
        <w:rPr>
          <w:rFonts w:ascii="Times New Roman" w:hAnsi="Times New Roman" w:cs="Times New Roman"/>
          <w:sz w:val="24"/>
          <w:szCs w:val="24"/>
        </w:rPr>
        <w:t xml:space="preserve">shortcomings </w:t>
      </w:r>
      <w:r w:rsidR="007D445D">
        <w:rPr>
          <w:rFonts w:ascii="Times New Roman" w:hAnsi="Times New Roman" w:cs="Times New Roman"/>
          <w:sz w:val="24"/>
          <w:szCs w:val="24"/>
        </w:rPr>
        <w:t xml:space="preserve"> in</w:t>
      </w:r>
      <w:proofErr w:type="gramEnd"/>
      <w:r w:rsidR="007D445D">
        <w:rPr>
          <w:rFonts w:ascii="Times New Roman" w:hAnsi="Times New Roman" w:cs="Times New Roman"/>
          <w:sz w:val="24"/>
          <w:szCs w:val="24"/>
        </w:rPr>
        <w:t xml:space="preserve"> the system to m</w:t>
      </w:r>
      <w:r w:rsidR="006B3F89">
        <w:rPr>
          <w:rFonts w:ascii="Times New Roman" w:hAnsi="Times New Roman" w:cs="Times New Roman"/>
          <w:sz w:val="24"/>
          <w:szCs w:val="24"/>
        </w:rPr>
        <w:t>ake</w:t>
      </w:r>
      <w:r w:rsidR="007D445D">
        <w:rPr>
          <w:rFonts w:ascii="Times New Roman" w:hAnsi="Times New Roman" w:cs="Times New Roman"/>
          <w:sz w:val="24"/>
          <w:szCs w:val="24"/>
        </w:rPr>
        <w:t xml:space="preserve"> a step forward.</w:t>
      </w:r>
    </w:p>
    <w:sectPr w:rsidR="00A54BE5" w:rsidRPr="00EC6A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A9FC5" w14:textId="77777777" w:rsidR="002C7147" w:rsidRDefault="002C7147" w:rsidP="006B4436">
      <w:pPr>
        <w:spacing w:after="0" w:line="240" w:lineRule="auto"/>
      </w:pPr>
      <w:r>
        <w:separator/>
      </w:r>
    </w:p>
  </w:endnote>
  <w:endnote w:type="continuationSeparator" w:id="0">
    <w:p w14:paraId="335455A1" w14:textId="77777777" w:rsidR="002C7147" w:rsidRDefault="002C7147" w:rsidP="006B4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883B6" w14:textId="77777777" w:rsidR="002C7147" w:rsidRDefault="002C7147" w:rsidP="006B4436">
      <w:pPr>
        <w:spacing w:after="0" w:line="240" w:lineRule="auto"/>
      </w:pPr>
      <w:r>
        <w:separator/>
      </w:r>
    </w:p>
  </w:footnote>
  <w:footnote w:type="continuationSeparator" w:id="0">
    <w:p w14:paraId="6603844F" w14:textId="77777777" w:rsidR="002C7147" w:rsidRDefault="002C7147" w:rsidP="006B4436">
      <w:pPr>
        <w:spacing w:after="0" w:line="240" w:lineRule="auto"/>
      </w:pPr>
      <w:r>
        <w:continuationSeparator/>
      </w:r>
    </w:p>
  </w:footnote>
  <w:footnote w:id="1">
    <w:p w14:paraId="44A838A9" w14:textId="6334BF6F" w:rsidR="00291DDB" w:rsidRPr="008A6EBC" w:rsidRDefault="00291DDB" w:rsidP="00291DDB">
      <w:pPr>
        <w:pStyle w:val="FootnoteText"/>
        <w:jc w:val="both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K. Kannan and Anjana Prakash, </w:t>
      </w:r>
      <w:r>
        <w:rPr>
          <w:rFonts w:ascii="Times New Roman" w:hAnsi="Times New Roman" w:cs="Times New Roman"/>
          <w:i/>
          <w:iCs/>
        </w:rPr>
        <w:t xml:space="preserve">The Law of Evidence </w:t>
      </w:r>
      <w:r>
        <w:rPr>
          <w:rFonts w:ascii="Times New Roman" w:hAnsi="Times New Roman" w:cs="Times New Roman"/>
        </w:rPr>
        <w:t xml:space="preserve">10 (Lexis Nexis, </w:t>
      </w:r>
      <w:r w:rsidR="00B51A9E">
        <w:rPr>
          <w:rFonts w:ascii="Times New Roman" w:hAnsi="Times New Roman" w:cs="Times New Roman"/>
        </w:rPr>
        <w:t xml:space="preserve">Haryana, </w:t>
      </w:r>
      <w:r>
        <w:rPr>
          <w:rFonts w:ascii="Times New Roman" w:hAnsi="Times New Roman" w:cs="Times New Roman"/>
        </w:rPr>
        <w:t>27</w:t>
      </w:r>
      <w:r w:rsidRPr="008A6EB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ed., 2021)</w:t>
      </w:r>
    </w:p>
  </w:footnote>
  <w:footnote w:id="2">
    <w:p w14:paraId="78A5E9D0" w14:textId="77777777" w:rsidR="00291DDB" w:rsidRPr="008A6EBC" w:rsidRDefault="00291DDB" w:rsidP="00291DDB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Tomlin’s Law Dictionary, Vol – 2, p - 1811</w:t>
      </w:r>
    </w:p>
  </w:footnote>
  <w:footnote w:id="3">
    <w:p w14:paraId="506134F2" w14:textId="62A2426B" w:rsidR="006974AE" w:rsidRPr="00AF415C" w:rsidRDefault="006974AE" w:rsidP="006974AE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Dr. Uma Shanker Sharma, “Forensic Science has a significant role in the Criminal Justice System” </w:t>
      </w:r>
      <w:r w:rsidR="00234B6A">
        <w:rPr>
          <w:rFonts w:ascii="Times New Roman" w:hAnsi="Times New Roman" w:cs="Times New Roman"/>
        </w:rPr>
        <w:t xml:space="preserve">18, </w:t>
      </w:r>
      <w:r w:rsidR="00234B6A" w:rsidRPr="00234B6A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Journal</w:t>
      </w:r>
      <w:r w:rsidR="00234B6A" w:rsidRPr="00234B6A">
        <w:rPr>
          <w:rStyle w:val="HTMLCite"/>
          <w:rFonts w:ascii="Times New Roman" w:hAnsi="Times New Roman" w:cs="Times New Roman"/>
          <w:color w:val="000000"/>
          <w:shd w:val="clear" w:color="auto" w:fill="FFFFFF"/>
        </w:rPr>
        <w:t xml:space="preserve"> of Advances and Scholarly Researches in Allied Education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370 (2019)</w:t>
      </w:r>
    </w:p>
  </w:footnote>
  <w:footnote w:id="4">
    <w:p w14:paraId="57D2F6A7" w14:textId="0B84A11C" w:rsidR="006974AE" w:rsidRPr="00AF415C" w:rsidRDefault="006974AE" w:rsidP="006974AE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Sambeeta Dabral, “Forensic Evidence in Criminal Justice System in the light of Daubert Standards” 3 </w:t>
      </w:r>
      <w:r>
        <w:rPr>
          <w:rFonts w:ascii="Times New Roman" w:hAnsi="Times New Roman" w:cs="Times New Roman"/>
          <w:i/>
          <w:iCs/>
        </w:rPr>
        <w:t>I</w:t>
      </w:r>
      <w:r w:rsidR="00B651B5">
        <w:rPr>
          <w:rFonts w:ascii="Times New Roman" w:hAnsi="Times New Roman" w:cs="Times New Roman"/>
          <w:i/>
          <w:iCs/>
        </w:rPr>
        <w:t>ndian Politics and Law Review Journal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1 (2018)</w:t>
      </w:r>
    </w:p>
  </w:footnote>
  <w:footnote w:id="5">
    <w:p w14:paraId="2A5B1660" w14:textId="77777777" w:rsidR="006B4436" w:rsidRPr="009307D4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Trial to Judgment, </w:t>
      </w:r>
      <w:r w:rsidRPr="004A088A">
        <w:rPr>
          <w:rFonts w:ascii="Times New Roman" w:hAnsi="Times New Roman" w:cs="Times New Roman"/>
          <w:i/>
          <w:iCs/>
        </w:rPr>
        <w:t>available at:</w:t>
      </w:r>
      <w:r>
        <w:rPr>
          <w:rFonts w:ascii="Times New Roman" w:hAnsi="Times New Roman" w:cs="Times New Roman"/>
        </w:rPr>
        <w:t xml:space="preserve"> </w:t>
      </w:r>
      <w:hyperlink r:id="rId1" w:history="1">
        <w:r w:rsidRPr="006C387E">
          <w:rPr>
            <w:rStyle w:val="Hyperlink"/>
            <w:rFonts w:ascii="Times New Roman" w:hAnsi="Times New Roman" w:cs="Times New Roman"/>
          </w:rPr>
          <w:t>https://districts.ecourts.gov.in/sites/defaults/files/Amadalavalasa.pdf</w:t>
        </w:r>
      </w:hyperlink>
      <w:r>
        <w:rPr>
          <w:rFonts w:ascii="Times New Roman" w:hAnsi="Times New Roman" w:cs="Times New Roman"/>
        </w:rPr>
        <w:t xml:space="preserve"> (Last visited on April 16, 2023)</w:t>
      </w:r>
    </w:p>
  </w:footnote>
  <w:footnote w:id="6">
    <w:p w14:paraId="4135D5D5" w14:textId="74C87915" w:rsidR="00016C49" w:rsidRPr="00016C49" w:rsidRDefault="00016C49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Jyotirmoy Adhikary, </w:t>
      </w:r>
      <w:r w:rsidRPr="00016C49">
        <w:rPr>
          <w:rFonts w:ascii="Times New Roman" w:hAnsi="Times New Roman" w:cs="Times New Roman"/>
          <w:i/>
          <w:iCs/>
          <w:lang w:val="en-US"/>
        </w:rPr>
        <w:t>DNA Technology in Administration of Justice</w:t>
      </w:r>
      <w:r>
        <w:rPr>
          <w:rFonts w:ascii="Times New Roman" w:hAnsi="Times New Roman" w:cs="Times New Roman"/>
          <w:lang w:val="en-US"/>
        </w:rPr>
        <w:t xml:space="preserve"> (Lexis Nexis, Butterworths, 2007)</w:t>
      </w:r>
    </w:p>
  </w:footnote>
  <w:footnote w:id="7">
    <w:p w14:paraId="0376377F" w14:textId="2FD9B99E" w:rsidR="006B4436" w:rsidRPr="00345434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Dr. Ishita Chatterjee, “Forensic Evidence in Criminal Justice Delivery System in India” </w:t>
      </w:r>
      <w:r>
        <w:rPr>
          <w:rFonts w:ascii="Times New Roman" w:hAnsi="Times New Roman" w:cs="Times New Roman"/>
          <w:i/>
          <w:iCs/>
        </w:rPr>
        <w:t>N</w:t>
      </w:r>
      <w:r w:rsidR="00B651B5">
        <w:rPr>
          <w:rFonts w:ascii="Times New Roman" w:hAnsi="Times New Roman" w:cs="Times New Roman"/>
          <w:i/>
          <w:iCs/>
        </w:rPr>
        <w:t>atural Volatiles and Essential Oils Journal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5766 (2021)</w:t>
      </w:r>
    </w:p>
  </w:footnote>
  <w:footnote w:id="8">
    <w:p w14:paraId="693BB5B6" w14:textId="5F4495B7" w:rsidR="006B4436" w:rsidRDefault="006B4436" w:rsidP="006B443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Sambeeta Dabral, “Forensic Evidence in Criminal Justice System in the light of Daubert Standards” 3 </w:t>
      </w:r>
      <w:r>
        <w:rPr>
          <w:rFonts w:ascii="Times New Roman" w:hAnsi="Times New Roman" w:cs="Times New Roman"/>
          <w:i/>
          <w:iCs/>
        </w:rPr>
        <w:t>I</w:t>
      </w:r>
      <w:r w:rsidR="00B651B5">
        <w:rPr>
          <w:rFonts w:ascii="Times New Roman" w:hAnsi="Times New Roman" w:cs="Times New Roman"/>
          <w:i/>
          <w:iCs/>
        </w:rPr>
        <w:t>ndian Politics and Law Review Journal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1 (2018)</w:t>
      </w:r>
    </w:p>
  </w:footnote>
  <w:footnote w:id="9">
    <w:p w14:paraId="32B6F843" w14:textId="08C4DAE3" w:rsidR="006B4436" w:rsidRPr="00B91B1A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Tom McEwen, </w:t>
      </w:r>
      <w:r w:rsidR="00206A95">
        <w:rPr>
          <w:rFonts w:ascii="Times New Roman" w:hAnsi="Times New Roman" w:cs="Times New Roman"/>
        </w:rPr>
        <w:t xml:space="preserve">National Institute of Justice, Office of Justice Programs, U.S. Department of Justice. </w:t>
      </w:r>
      <w:r>
        <w:rPr>
          <w:rFonts w:ascii="Times New Roman" w:hAnsi="Times New Roman" w:cs="Times New Roman"/>
        </w:rPr>
        <w:t xml:space="preserve">“The Role and Impact of Forensic Evidence in the Criminal Justice System,” </w:t>
      </w:r>
      <w:r w:rsidR="00206A95">
        <w:rPr>
          <w:rFonts w:ascii="Times New Roman" w:hAnsi="Times New Roman" w:cs="Times New Roman"/>
        </w:rPr>
        <w:t xml:space="preserve">59 (2010) </w:t>
      </w:r>
    </w:p>
  </w:footnote>
  <w:footnote w:id="10">
    <w:p w14:paraId="6D453CC6" w14:textId="25D9116B" w:rsidR="00206A95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Nisha Menon, “Forensic Evidence in Civil and Criminal Trial: DNA Profiling, </w:t>
      </w:r>
      <w:r w:rsidRPr="004A088A">
        <w:rPr>
          <w:rFonts w:ascii="Times New Roman" w:hAnsi="Times New Roman" w:cs="Times New Roman"/>
          <w:i/>
          <w:iCs/>
        </w:rPr>
        <w:t xml:space="preserve">available at: </w:t>
      </w:r>
      <w:hyperlink r:id="rId2" w:history="1">
        <w:r w:rsidR="00206A95" w:rsidRPr="00180741">
          <w:rPr>
            <w:rStyle w:val="Hyperlink"/>
            <w:rFonts w:ascii="Times New Roman" w:hAnsi="Times New Roman" w:cs="Times New Roman"/>
          </w:rPr>
          <w:t>https://nja.gov.in</w:t>
        </w:r>
      </w:hyperlink>
    </w:p>
    <w:p w14:paraId="42D5B23C" w14:textId="53C2A51D" w:rsidR="006B4436" w:rsidRPr="00596540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(Last visited on April 16, 2023)</w:t>
      </w:r>
    </w:p>
  </w:footnote>
  <w:footnote w:id="11">
    <w:p w14:paraId="1B237773" w14:textId="1A833762" w:rsidR="006B4436" w:rsidRDefault="006B4436" w:rsidP="006B4436">
      <w:pPr>
        <w:pStyle w:val="FootnoteText"/>
      </w:pPr>
      <w:r>
        <w:rPr>
          <w:rStyle w:val="FootnoteReference"/>
        </w:rPr>
        <w:footnoteRef/>
      </w:r>
      <w:r w:rsidR="00016C49">
        <w:t xml:space="preserve"> </w:t>
      </w:r>
      <w:r w:rsidR="00206A95">
        <w:rPr>
          <w:rFonts w:ascii="Times New Roman" w:hAnsi="Times New Roman" w:cs="Times New Roman"/>
        </w:rPr>
        <w:t>Tom McEwen, National Institute of Justice, Office of Justice Programs, U.S. Department of Justice. “The Role and Impact of Forensic Evidence in the Criminal Justice System,” 59 (2010)</w:t>
      </w:r>
    </w:p>
  </w:footnote>
  <w:footnote w:id="12">
    <w:p w14:paraId="3AAA2D7A" w14:textId="1C7EE591" w:rsidR="006B4436" w:rsidRPr="001D5F60" w:rsidRDefault="006B4436" w:rsidP="006B4436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="008A4D13">
        <w:rPr>
          <w:rFonts w:ascii="Times New Roman" w:hAnsi="Times New Roman" w:cs="Times New Roman"/>
          <w:lang w:val="en-US"/>
        </w:rPr>
        <w:t>National Institute of Justice</w:t>
      </w:r>
      <w:r w:rsidR="008A4D13">
        <w:rPr>
          <w:rFonts w:ascii="Times New Roman" w:hAnsi="Times New Roman" w:cs="Times New Roman"/>
          <w:lang w:val="en-US"/>
        </w:rPr>
        <w:t>, “</w:t>
      </w:r>
      <w:r>
        <w:rPr>
          <w:rFonts w:ascii="Times New Roman" w:hAnsi="Times New Roman" w:cs="Times New Roman"/>
          <w:lang w:val="en-US"/>
        </w:rPr>
        <w:t>Understanding DNA Evidence: A Guide for Victim Service Providers, Office for Victims of Crime</w:t>
      </w:r>
      <w:r w:rsidR="008A4D13">
        <w:rPr>
          <w:rFonts w:ascii="Times New Roman" w:hAnsi="Times New Roman" w:cs="Times New Roman"/>
          <w:lang w:val="en-US"/>
        </w:rPr>
        <w:t>”</w:t>
      </w:r>
      <w:r>
        <w:rPr>
          <w:rFonts w:ascii="Times New Roman" w:hAnsi="Times New Roman" w:cs="Times New Roman"/>
          <w:lang w:val="en-US"/>
        </w:rPr>
        <w:t xml:space="preserve"> </w:t>
      </w:r>
      <w:r w:rsidR="00206A95">
        <w:rPr>
          <w:rFonts w:ascii="Times New Roman" w:hAnsi="Times New Roman" w:cs="Times New Roman"/>
          <w:lang w:val="en-US"/>
        </w:rPr>
        <w:t>(2003)</w:t>
      </w:r>
    </w:p>
  </w:footnote>
  <w:footnote w:id="13">
    <w:p w14:paraId="062306DB" w14:textId="31C17CC4" w:rsidR="00EF1DB8" w:rsidRPr="006C6BF0" w:rsidRDefault="00EF1DB8">
      <w:pPr>
        <w:pStyle w:val="FootnoteText"/>
        <w:rPr>
          <w:rFonts w:ascii="Times New Roman" w:hAnsi="Times New Roman" w:cs="Times New Roman"/>
          <w:lang w:val="en-I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IN"/>
        </w:rPr>
        <w:t xml:space="preserve">Ankit Srivastava, “Impact of DNA evidence in the criminal justice system: Indian legislative perspectives” </w:t>
      </w:r>
      <w:r w:rsidR="006C6BF0">
        <w:rPr>
          <w:rFonts w:ascii="Times New Roman" w:hAnsi="Times New Roman" w:cs="Times New Roman"/>
          <w:i/>
          <w:iCs/>
          <w:lang w:val="en-IN"/>
        </w:rPr>
        <w:t>E</w:t>
      </w:r>
      <w:r w:rsidR="00B651B5">
        <w:rPr>
          <w:rFonts w:ascii="Times New Roman" w:hAnsi="Times New Roman" w:cs="Times New Roman"/>
          <w:i/>
          <w:iCs/>
          <w:lang w:val="en-IN"/>
        </w:rPr>
        <w:t>gyptian Journal of Forensic Sciences</w:t>
      </w:r>
      <w:r w:rsidR="006C6BF0">
        <w:rPr>
          <w:rFonts w:ascii="Times New Roman" w:hAnsi="Times New Roman" w:cs="Times New Roman"/>
          <w:i/>
          <w:iCs/>
          <w:lang w:val="en-IN"/>
        </w:rPr>
        <w:t xml:space="preserve"> </w:t>
      </w:r>
      <w:r w:rsidR="006C6BF0">
        <w:rPr>
          <w:rFonts w:ascii="Times New Roman" w:hAnsi="Times New Roman" w:cs="Times New Roman"/>
          <w:lang w:val="en-IN"/>
        </w:rPr>
        <w:t>1 (2022)</w:t>
      </w:r>
    </w:p>
  </w:footnote>
  <w:footnote w:id="14">
    <w:p w14:paraId="68975D03" w14:textId="319593CF" w:rsidR="006C6BF0" w:rsidRPr="006C6BF0" w:rsidRDefault="006C6BF0">
      <w:pPr>
        <w:pStyle w:val="FootnoteText"/>
        <w:rPr>
          <w:rFonts w:ascii="Times New Roman" w:hAnsi="Times New Roman" w:cs="Times New Roman"/>
          <w:lang w:val="en-I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lang w:val="en-IN"/>
        </w:rPr>
        <w:t>Ibid.</w:t>
      </w:r>
    </w:p>
  </w:footnote>
  <w:footnote w:id="15">
    <w:p w14:paraId="7FA07278" w14:textId="40840AB7" w:rsidR="006C6BF0" w:rsidRPr="006C6BF0" w:rsidRDefault="006C6BF0">
      <w:pPr>
        <w:pStyle w:val="FootnoteText"/>
        <w:rPr>
          <w:rFonts w:ascii="Times New Roman" w:hAnsi="Times New Roman" w:cs="Times New Roman"/>
          <w:lang w:val="en-IN"/>
        </w:rPr>
      </w:pPr>
      <w:r>
        <w:rPr>
          <w:rStyle w:val="FootnoteReference"/>
        </w:rPr>
        <w:footnoteRef/>
      </w:r>
      <w:r>
        <w:t xml:space="preserve"> </w:t>
      </w:r>
      <w:r w:rsidR="006218A1">
        <w:rPr>
          <w:rFonts w:ascii="Times New Roman" w:hAnsi="Times New Roman" w:cs="Times New Roman"/>
          <w:lang w:val="en-IN"/>
        </w:rPr>
        <w:t>AIR 2001 SC 2877</w:t>
      </w:r>
    </w:p>
  </w:footnote>
  <w:footnote w:id="16">
    <w:p w14:paraId="2D9F6BBA" w14:textId="77777777" w:rsidR="006B4436" w:rsidRPr="004A088A" w:rsidRDefault="006B4436" w:rsidP="006B4436">
      <w:pPr>
        <w:pStyle w:val="FootnoteText"/>
        <w:rPr>
          <w:rFonts w:ascii="Open Sans" w:hAnsi="Open Sans" w:cs="Open Sans"/>
          <w:color w:val="171617"/>
        </w:rPr>
      </w:pPr>
      <w:r>
        <w:rPr>
          <w:rStyle w:val="FootnoteReference"/>
        </w:rPr>
        <w:footnoteRef/>
      </w:r>
      <w:r>
        <w:rPr>
          <w:rFonts w:ascii="Open Sans" w:hAnsi="Open Sans" w:cs="Open Sans"/>
          <w:color w:val="171617"/>
        </w:rPr>
        <w:t xml:space="preserve"> </w:t>
      </w:r>
      <w:r w:rsidRPr="004A088A">
        <w:rPr>
          <w:rFonts w:ascii="Times New Roman" w:hAnsi="Times New Roman" w:cs="Times New Roman"/>
          <w:color w:val="171617"/>
        </w:rPr>
        <w:t xml:space="preserve">Challenges and Concerns in Admission of DNA Evidence in India: With Special Reference to </w:t>
      </w:r>
      <w:r w:rsidRPr="004A088A">
        <w:rPr>
          <w:rFonts w:ascii="Times New Roman" w:hAnsi="Times New Roman" w:cs="Times New Roman"/>
        </w:rPr>
        <w:t>The DNA Technology (Use and Application) Regulation Bill, 2019</w:t>
      </w:r>
      <w:r>
        <w:rPr>
          <w:rFonts w:ascii="Times New Roman" w:hAnsi="Times New Roman" w:cs="Times New Roman"/>
          <w:color w:val="171617"/>
        </w:rPr>
        <w:t xml:space="preserve"> </w:t>
      </w:r>
      <w:r w:rsidRPr="004A088A">
        <w:rPr>
          <w:rFonts w:ascii="Times New Roman" w:hAnsi="Times New Roman" w:cs="Times New Roman"/>
          <w:i/>
          <w:iCs/>
          <w:color w:val="171617"/>
        </w:rPr>
        <w:t>available at:</w:t>
      </w:r>
      <w:r>
        <w:rPr>
          <w:rFonts w:ascii="Times New Roman" w:hAnsi="Times New Roman" w:cs="Times New Roman"/>
          <w:color w:val="171617"/>
        </w:rPr>
        <w:t xml:space="preserve"> </w:t>
      </w:r>
      <w:hyperlink r:id="rId3" w:history="1">
        <w:r w:rsidRPr="004C6661">
          <w:rPr>
            <w:rStyle w:val="Hyperlink"/>
            <w:rFonts w:ascii="Times New Roman" w:hAnsi="Times New Roman" w:cs="Times New Roman"/>
            <w:bdr w:val="none" w:sz="0" w:space="0" w:color="auto" w:frame="1"/>
            <w:shd w:val="clear" w:color="auto" w:fill="FFFFFF"/>
          </w:rPr>
          <w:t>https://www.scconline.com/blog/post/2022/04/06/challenges-and-concerns-in-admission-of-dna-evidence-in-india/</w:t>
        </w:r>
      </w:hyperlink>
      <w:r>
        <w:rPr>
          <w:rFonts w:ascii="Times New Roman" w:hAnsi="Times New Roman" w:cs="Times New Roman"/>
          <w:lang w:val="en-US"/>
        </w:rPr>
        <w:t xml:space="preserve"> (last visited on April 18, 2023)</w:t>
      </w:r>
    </w:p>
  </w:footnote>
  <w:footnote w:id="17">
    <w:p w14:paraId="57F48035" w14:textId="77777777" w:rsidR="006B4436" w:rsidRPr="009463C5" w:rsidRDefault="006B4436" w:rsidP="006B4436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Importance of DNA forensics in criminal investigation and trials, </w:t>
      </w:r>
      <w:r w:rsidRPr="004A088A">
        <w:rPr>
          <w:rFonts w:ascii="Times New Roman" w:hAnsi="Times New Roman" w:cs="Times New Roman"/>
          <w:i/>
          <w:iCs/>
          <w:lang w:val="en-US"/>
        </w:rPr>
        <w:t>available at:</w:t>
      </w:r>
      <w:r>
        <w:rPr>
          <w:rFonts w:ascii="Times New Roman" w:hAnsi="Times New Roman" w:cs="Times New Roman"/>
          <w:lang w:val="en-US"/>
        </w:rPr>
        <w:t xml:space="preserve"> </w:t>
      </w:r>
      <w:hyperlink r:id="rId4" w:history="1">
        <w:r w:rsidRPr="004C6661">
          <w:rPr>
            <w:rStyle w:val="Hyperlink"/>
            <w:rFonts w:ascii="Times New Roman" w:hAnsi="Times New Roman" w:cs="Times New Roman"/>
            <w:lang w:val="en-US"/>
          </w:rPr>
          <w:t>https://blog.ipleaders.in/importance-of-dna-forensics-in-criminal-investigation-and-trials/</w:t>
        </w:r>
      </w:hyperlink>
      <w:r>
        <w:rPr>
          <w:rFonts w:ascii="Times New Roman" w:hAnsi="Times New Roman" w:cs="Times New Roman"/>
          <w:lang w:val="en-US"/>
        </w:rPr>
        <w:t xml:space="preserve"> (last visited on April 18, 2023)</w:t>
      </w:r>
    </w:p>
  </w:footnote>
  <w:footnote w:id="18">
    <w:p w14:paraId="19E521A2" w14:textId="77777777" w:rsidR="006B4436" w:rsidRPr="009026E4" w:rsidRDefault="006B4436" w:rsidP="006B4436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>(2014) 5 SCC 509</w:t>
      </w:r>
    </w:p>
  </w:footnote>
  <w:footnote w:id="19">
    <w:p w14:paraId="06480C29" w14:textId="77777777" w:rsidR="006B4436" w:rsidRPr="00B738C8" w:rsidRDefault="006B4436" w:rsidP="006B4436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(2014) 5 SCC 353</w:t>
      </w:r>
    </w:p>
  </w:footnote>
  <w:footnote w:id="20">
    <w:p w14:paraId="47C33540" w14:textId="714AE545" w:rsidR="002864BC" w:rsidRPr="009026E4" w:rsidRDefault="002864BC" w:rsidP="002864BC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Abhishek Sharma Padmanabhan, Dr. Sapna S., “DNA Evidence and Criminal Investigation: Recent Developments and Legal Issues,” 10 </w:t>
      </w:r>
      <w:r w:rsidRPr="009026E4">
        <w:rPr>
          <w:rFonts w:ascii="Times New Roman" w:hAnsi="Times New Roman" w:cs="Times New Roman"/>
          <w:i/>
          <w:iCs/>
          <w:lang w:val="en-US"/>
        </w:rPr>
        <w:t>E</w:t>
      </w:r>
      <w:r w:rsidR="00B651B5">
        <w:rPr>
          <w:rFonts w:ascii="Times New Roman" w:hAnsi="Times New Roman" w:cs="Times New Roman"/>
          <w:i/>
          <w:iCs/>
          <w:lang w:val="en-US"/>
        </w:rPr>
        <w:t>uropean Journal of Molecular and Clinical Medicine</w:t>
      </w:r>
      <w:r>
        <w:rPr>
          <w:rFonts w:ascii="Times New Roman" w:hAnsi="Times New Roman" w:cs="Times New Roman"/>
          <w:lang w:val="en-US"/>
        </w:rPr>
        <w:t xml:space="preserve"> 1780 (2023)</w:t>
      </w:r>
    </w:p>
  </w:footnote>
  <w:footnote w:id="21">
    <w:p w14:paraId="59D351FA" w14:textId="15D5F506" w:rsidR="00F8291A" w:rsidRPr="00F8291A" w:rsidRDefault="00F8291A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Chinmayanand, “Evidentiary Value of Forensic Fingerprints in India,” 3 </w:t>
      </w:r>
      <w:r w:rsidR="00B651B5">
        <w:rPr>
          <w:rFonts w:ascii="Times New Roman" w:hAnsi="Times New Roman" w:cs="Times New Roman"/>
          <w:i/>
          <w:iCs/>
          <w:lang w:val="en-US"/>
        </w:rPr>
        <w:t xml:space="preserve">International Journal of Law Management and Humanities </w:t>
      </w:r>
      <w:r>
        <w:rPr>
          <w:rFonts w:ascii="Times New Roman" w:hAnsi="Times New Roman" w:cs="Times New Roman"/>
          <w:lang w:val="en-US"/>
        </w:rPr>
        <w:t>1805 (2020)</w:t>
      </w:r>
    </w:p>
  </w:footnote>
  <w:footnote w:id="22">
    <w:p w14:paraId="15073F3D" w14:textId="3D9F8508" w:rsidR="006B4436" w:rsidRPr="009B111F" w:rsidRDefault="006B4436" w:rsidP="006B4436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Sundaram Bharati, “Fingerprint and footprint Identification: A Legal Analysis” 1 </w:t>
      </w:r>
      <w:r>
        <w:rPr>
          <w:rFonts w:ascii="Times New Roman" w:hAnsi="Times New Roman" w:cs="Times New Roman"/>
          <w:i/>
          <w:iCs/>
          <w:lang w:val="en-US"/>
        </w:rPr>
        <w:t>H</w:t>
      </w:r>
      <w:r w:rsidR="008A4D13">
        <w:rPr>
          <w:rFonts w:ascii="Times New Roman" w:hAnsi="Times New Roman" w:cs="Times New Roman"/>
          <w:i/>
          <w:iCs/>
          <w:lang w:val="en-US"/>
        </w:rPr>
        <w:t>imachal Pradesh National Law University Journal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186 (2020)</w:t>
      </w:r>
    </w:p>
  </w:footnote>
  <w:footnote w:id="23">
    <w:p w14:paraId="5211BF6E" w14:textId="77777777" w:rsidR="006B4436" w:rsidRPr="009B111F" w:rsidRDefault="006B4436" w:rsidP="006B4436">
      <w:pPr>
        <w:pStyle w:val="FootnoteText"/>
        <w:rPr>
          <w:rFonts w:ascii="Times New Roman" w:hAnsi="Times New Roman" w:cs="Times New Roman"/>
          <w:i/>
          <w:iCs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>Ibid.</w:t>
      </w:r>
    </w:p>
  </w:footnote>
  <w:footnote w:id="24">
    <w:p w14:paraId="19C94077" w14:textId="7CC7EB47" w:rsidR="00DA46D9" w:rsidRPr="00DA46D9" w:rsidRDefault="00DA46D9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 xml:space="preserve">Musheer Khan v. State of M.P., </w:t>
      </w:r>
      <w:r>
        <w:rPr>
          <w:rFonts w:ascii="Times New Roman" w:hAnsi="Times New Roman" w:cs="Times New Roman"/>
          <w:lang w:val="en-US"/>
        </w:rPr>
        <w:t>(2010) 2 SCC 748</w:t>
      </w:r>
    </w:p>
  </w:footnote>
  <w:footnote w:id="25">
    <w:p w14:paraId="482A7CCF" w14:textId="563E1404" w:rsidR="00B31B14" w:rsidRPr="00B31B14" w:rsidRDefault="00B31B14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 xml:space="preserve">State (Delhi Administration) v. Pali Ram </w:t>
      </w:r>
      <w:r>
        <w:rPr>
          <w:rFonts w:ascii="Times New Roman" w:hAnsi="Times New Roman" w:cs="Times New Roman"/>
          <w:lang w:val="en-US"/>
        </w:rPr>
        <w:t xml:space="preserve">(1972) 2 SCC 158. </w:t>
      </w:r>
    </w:p>
  </w:footnote>
  <w:footnote w:id="26">
    <w:p w14:paraId="19941586" w14:textId="72088218" w:rsidR="00DD0E8E" w:rsidRPr="00DD0E8E" w:rsidRDefault="00DD0E8E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1961 AIR 1808</w:t>
      </w:r>
    </w:p>
  </w:footnote>
  <w:footnote w:id="27">
    <w:p w14:paraId="0F68E645" w14:textId="1A3788C5" w:rsidR="00DD0E8E" w:rsidRPr="00DD0E8E" w:rsidRDefault="00DD0E8E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DD0E8E">
        <w:rPr>
          <w:rFonts w:ascii="Times New Roman" w:hAnsi="Times New Roman" w:cs="Times New Roman"/>
          <w:i/>
          <w:iCs/>
          <w:lang w:val="en-US"/>
        </w:rPr>
        <w:t>State of U.P. v. Sunil</w:t>
      </w:r>
      <w:r>
        <w:rPr>
          <w:rFonts w:ascii="Times New Roman" w:hAnsi="Times New Roman" w:cs="Times New Roman"/>
          <w:lang w:val="en-US"/>
        </w:rPr>
        <w:t>, (2017) 14 SCC 516</w:t>
      </w:r>
    </w:p>
  </w:footnote>
  <w:footnote w:id="28">
    <w:p w14:paraId="0DE9C89D" w14:textId="77777777" w:rsidR="006B4436" w:rsidRPr="00E60C68" w:rsidRDefault="006B4436" w:rsidP="006B4436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Fingerprints: A Forensic Tool for Criminal Investigation, </w:t>
      </w:r>
      <w:r w:rsidRPr="004A088A">
        <w:rPr>
          <w:rFonts w:ascii="Times New Roman" w:hAnsi="Times New Roman" w:cs="Times New Roman"/>
          <w:i/>
          <w:iCs/>
        </w:rPr>
        <w:t>available at: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4C6661">
          <w:rPr>
            <w:rStyle w:val="Hyperlink"/>
            <w:rFonts w:ascii="Times New Roman" w:hAnsi="Times New Roman" w:cs="Times New Roman"/>
          </w:rPr>
          <w:t>https://www.legalserviceindia.com/legal/article-2463-fingerprints-a-forensic-tool-for-criminal-investigation.html</w:t>
        </w:r>
      </w:hyperlink>
      <w:r>
        <w:rPr>
          <w:rFonts w:ascii="Times New Roman" w:hAnsi="Times New Roman" w:cs="Times New Roman"/>
        </w:rPr>
        <w:t xml:space="preserve"> (last visited on April 18, 2023)</w:t>
      </w:r>
    </w:p>
  </w:footnote>
  <w:footnote w:id="29">
    <w:p w14:paraId="678D93F1" w14:textId="414C1604" w:rsidR="008C3BB2" w:rsidRPr="008A4D13" w:rsidRDefault="008C3BB2">
      <w:pPr>
        <w:pStyle w:val="FootnoteText"/>
        <w:rPr>
          <w:rFonts w:ascii="Times New Roman" w:hAnsi="Times New Roman" w:cs="Times New Roman"/>
          <w:i/>
          <w:iCs/>
        </w:rPr>
      </w:pPr>
      <w:r>
        <w:rPr>
          <w:rStyle w:val="FootnoteReference"/>
        </w:rPr>
        <w:footnoteRef/>
      </w:r>
      <w:r>
        <w:t xml:space="preserve"> </w:t>
      </w:r>
      <w:r w:rsidR="00980850">
        <w:rPr>
          <w:rFonts w:ascii="Times New Roman" w:hAnsi="Times New Roman" w:cs="Times New Roman"/>
        </w:rPr>
        <w:t xml:space="preserve">Jilu Hannah Eapen, “Evidentiary Value of Fingerprints: A Critical Assessment” </w:t>
      </w:r>
      <w:r w:rsidR="00980850">
        <w:rPr>
          <w:rFonts w:ascii="Times New Roman" w:hAnsi="Times New Roman" w:cs="Times New Roman"/>
          <w:i/>
          <w:iCs/>
        </w:rPr>
        <w:t>C</w:t>
      </w:r>
      <w:r w:rsidR="008A4D13">
        <w:rPr>
          <w:rFonts w:ascii="Times New Roman" w:hAnsi="Times New Roman" w:cs="Times New Roman"/>
          <w:i/>
          <w:iCs/>
        </w:rPr>
        <w:t>ochin University Law Review</w:t>
      </w:r>
      <w:r w:rsidR="00980850">
        <w:rPr>
          <w:rFonts w:ascii="Times New Roman" w:hAnsi="Times New Roman" w:cs="Times New Roman"/>
          <w:i/>
          <w:iCs/>
        </w:rPr>
        <w:t xml:space="preserve"> </w:t>
      </w:r>
      <w:r w:rsidR="00980850">
        <w:rPr>
          <w:rFonts w:ascii="Times New Roman" w:hAnsi="Times New Roman" w:cs="Times New Roman"/>
        </w:rPr>
        <w:t>439 (2003)</w:t>
      </w:r>
    </w:p>
  </w:footnote>
  <w:footnote w:id="30">
    <w:p w14:paraId="40CB4F5E" w14:textId="6B709A60" w:rsidR="00DB25C5" w:rsidRPr="00DB25C5" w:rsidRDefault="00DB25C5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="008A4D13" w:rsidRPr="00DB25C5">
        <w:rPr>
          <w:rFonts w:ascii="Times New Roman" w:hAnsi="Times New Roman" w:cs="Times New Roman"/>
        </w:rPr>
        <w:t>Central Fingerprint Bureau</w:t>
      </w:r>
      <w:r w:rsidR="008A4D13">
        <w:rPr>
          <w:rFonts w:ascii="Times New Roman" w:hAnsi="Times New Roman" w:cs="Times New Roman"/>
        </w:rPr>
        <w:t>, National Crime Record Bureau</w:t>
      </w:r>
      <w:r w:rsidR="008A4D13">
        <w:rPr>
          <w:rFonts w:ascii="Times New Roman" w:hAnsi="Times New Roman" w:cs="Times New Roman"/>
        </w:rPr>
        <w:t>,</w:t>
      </w:r>
      <w:r w:rsidR="008A4D13">
        <w:rPr>
          <w:rFonts w:ascii="Times New Roman" w:hAnsi="Times New Roman" w:cs="Times New Roman"/>
        </w:rPr>
        <w:t xml:space="preserve"> </w:t>
      </w:r>
      <w:r w:rsidR="008A4D13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  <w:lang w:val="en-US"/>
        </w:rPr>
        <w:t>Fingerprints in India</w:t>
      </w:r>
      <w:r w:rsidR="008A4D13">
        <w:rPr>
          <w:rFonts w:ascii="Times New Roman" w:hAnsi="Times New Roman" w:cs="Times New Roman"/>
          <w:lang w:val="en-US"/>
        </w:rPr>
        <w:t>”</w:t>
      </w:r>
      <w:r>
        <w:rPr>
          <w:rFonts w:ascii="Times New Roman" w:hAnsi="Times New Roman" w:cs="Times New Roman"/>
          <w:lang w:val="en-US"/>
        </w:rPr>
        <w:t xml:space="preserve"> </w:t>
      </w:r>
      <w:r w:rsidR="008A4D13">
        <w:rPr>
          <w:rFonts w:ascii="Times New Roman" w:hAnsi="Times New Roman" w:cs="Times New Roman"/>
        </w:rPr>
        <w:t xml:space="preserve">146 </w:t>
      </w:r>
      <w:r>
        <w:rPr>
          <w:rFonts w:ascii="Times New Roman" w:hAnsi="Times New Roman" w:cs="Times New Roman"/>
        </w:rPr>
        <w:t>(2020)</w:t>
      </w:r>
    </w:p>
  </w:footnote>
  <w:footnote w:id="31">
    <w:p w14:paraId="40929B0A" w14:textId="2275110F" w:rsidR="008F5DAD" w:rsidRPr="00591BD5" w:rsidRDefault="003D3438" w:rsidP="008F5DAD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8F5DAD">
        <w:rPr>
          <w:rFonts w:ascii="Times New Roman" w:hAnsi="Times New Roman" w:cs="Times New Roman"/>
          <w:sz w:val="20"/>
          <w:szCs w:val="20"/>
          <w:lang w:val="en-US"/>
        </w:rPr>
        <w:t xml:space="preserve">Forensic Ballistics – Reconstructing a Crime using Bullets, </w:t>
      </w:r>
      <w:r w:rsidRPr="008F5DAD">
        <w:rPr>
          <w:rFonts w:ascii="Times New Roman" w:hAnsi="Times New Roman" w:cs="Times New Roman"/>
          <w:i/>
          <w:iCs/>
          <w:sz w:val="20"/>
          <w:szCs w:val="20"/>
          <w:lang w:val="en-US"/>
        </w:rPr>
        <w:t>available at</w:t>
      </w:r>
      <w:r w:rsidRPr="008F5DAD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8F5DAD" w:rsidRPr="008F5DA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hyperlink r:id="rId6" w:history="1">
        <w:r w:rsidR="008F5DAD" w:rsidRPr="008F5DAD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https://ifflab.org/the-application-of-forensic-ballistics-in-criminal-investigations/</w:t>
        </w:r>
      </w:hyperlink>
      <w:r w:rsidR="00591BD5">
        <w:rPr>
          <w:rStyle w:val="Hyperlink"/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="00591BD5"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(last visited on April 20, 2023)</w:t>
      </w:r>
    </w:p>
  </w:footnote>
  <w:footnote w:id="32">
    <w:p w14:paraId="38A73E0E" w14:textId="752B8573" w:rsidR="00C70CC9" w:rsidRPr="00C70CC9" w:rsidRDefault="00C70CC9">
      <w:pPr>
        <w:pStyle w:val="FootnoteText"/>
        <w:rPr>
          <w:rFonts w:ascii="Times New Roman" w:hAnsi="Times New Roman" w:cs="Times New Roman"/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lang w:val="en-US"/>
        </w:rPr>
        <w:t xml:space="preserve">Dr. Sampa Dhabal, “Ballistics: The Projectile Characteristics of Weapon in Forensic Science”, 8 </w:t>
      </w:r>
      <w:r>
        <w:rPr>
          <w:rFonts w:ascii="Times New Roman" w:hAnsi="Times New Roman" w:cs="Times New Roman"/>
          <w:i/>
          <w:iCs/>
          <w:lang w:val="en-US"/>
        </w:rPr>
        <w:t>W</w:t>
      </w:r>
      <w:r w:rsidR="008A4D13">
        <w:rPr>
          <w:rFonts w:ascii="Times New Roman" w:hAnsi="Times New Roman" w:cs="Times New Roman"/>
          <w:i/>
          <w:iCs/>
          <w:lang w:val="en-US"/>
        </w:rPr>
        <w:t>orld Journal of Pharmaceutical and Life Sciences Journal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264 (2022) </w:t>
      </w:r>
    </w:p>
  </w:footnote>
  <w:footnote w:id="33">
    <w:p w14:paraId="1698924D" w14:textId="320D8499" w:rsidR="009D3FC5" w:rsidRPr="009D3FC5" w:rsidRDefault="00922AF4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 w:rsidR="009D3FC5" w:rsidRPr="009D3FC5">
        <w:rPr>
          <w:rFonts w:ascii="Times New Roman" w:hAnsi="Times New Roman" w:cs="Times New Roman"/>
        </w:rPr>
        <w:t xml:space="preserve">Forensic Science as a Tool for Justice Delivery, available at: </w:t>
      </w:r>
      <w:hyperlink r:id="rId7" w:history="1">
        <w:r w:rsidR="009D3FC5" w:rsidRPr="009D3FC5">
          <w:rPr>
            <w:rStyle w:val="Hyperlink"/>
            <w:rFonts w:ascii="Times New Roman" w:hAnsi="Times New Roman" w:cs="Times New Roman"/>
          </w:rPr>
          <w:t>https://nicfs.gov.in/nicfs/public/pdf/Final-29.08.2019.pdf</w:t>
        </w:r>
      </w:hyperlink>
      <w:r w:rsidR="009D3FC5" w:rsidRPr="009D3FC5">
        <w:rPr>
          <w:rFonts w:ascii="Times New Roman" w:hAnsi="Times New Roman" w:cs="Times New Roman"/>
        </w:rPr>
        <w:t xml:space="preserve"> </w:t>
      </w:r>
      <w:r w:rsidR="009D3FC5">
        <w:rPr>
          <w:rFonts w:ascii="Times New Roman" w:hAnsi="Times New Roman" w:cs="Times New Roman"/>
        </w:rPr>
        <w:t>(last visited on April 20, 2023)</w:t>
      </w:r>
    </w:p>
  </w:footnote>
  <w:footnote w:id="34">
    <w:p w14:paraId="0065F8CA" w14:textId="0C07FA0B" w:rsidR="009D3FC5" w:rsidRPr="009D3FC5" w:rsidRDefault="009D3FC5">
      <w:pPr>
        <w:pStyle w:val="FootnoteText"/>
        <w:rPr>
          <w:rFonts w:ascii="Times New Roman" w:hAnsi="Times New Roman" w:cs="Times New Roman"/>
          <w:lang w:val="en-US"/>
        </w:rPr>
      </w:pPr>
      <w:r w:rsidRPr="009D3FC5">
        <w:rPr>
          <w:rStyle w:val="FootnoteReference"/>
          <w:rFonts w:ascii="Times New Roman" w:hAnsi="Times New Roman" w:cs="Times New Roman"/>
        </w:rPr>
        <w:footnoteRef/>
      </w:r>
      <w:r w:rsidRPr="009D3F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1958 </w:t>
      </w:r>
      <w:r w:rsidRPr="009D3FC5">
        <w:rPr>
          <w:rFonts w:ascii="Times New Roman" w:hAnsi="Times New Roman" w:cs="Times New Roman"/>
        </w:rPr>
        <w:t>AIR 180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C06D7"/>
    <w:multiLevelType w:val="hybridMultilevel"/>
    <w:tmpl w:val="4F7CA384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F8290C"/>
    <w:multiLevelType w:val="hybridMultilevel"/>
    <w:tmpl w:val="B3CC156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52D92"/>
    <w:multiLevelType w:val="hybridMultilevel"/>
    <w:tmpl w:val="D92C25F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72724"/>
    <w:multiLevelType w:val="hybridMultilevel"/>
    <w:tmpl w:val="CD5CC2E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5DF22FC"/>
    <w:multiLevelType w:val="hybridMultilevel"/>
    <w:tmpl w:val="9AA66F20"/>
    <w:lvl w:ilvl="0" w:tplc="4009001B">
      <w:start w:val="1"/>
      <w:numFmt w:val="low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3A043F9"/>
    <w:multiLevelType w:val="hybridMultilevel"/>
    <w:tmpl w:val="C42A02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D97CEE"/>
    <w:multiLevelType w:val="hybridMultilevel"/>
    <w:tmpl w:val="03624392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8DF4A44"/>
    <w:multiLevelType w:val="hybridMultilevel"/>
    <w:tmpl w:val="AAE45DAE"/>
    <w:lvl w:ilvl="0" w:tplc="40090013">
      <w:start w:val="1"/>
      <w:numFmt w:val="upperRoman"/>
      <w:lvlText w:val="%1."/>
      <w:lvlJc w:val="right"/>
      <w:pPr>
        <w:ind w:left="1070" w:hanging="360"/>
      </w:p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4ECA627C"/>
    <w:multiLevelType w:val="hybridMultilevel"/>
    <w:tmpl w:val="D616A63A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145954"/>
    <w:multiLevelType w:val="hybridMultilevel"/>
    <w:tmpl w:val="9F3E8E86"/>
    <w:lvl w:ilvl="0" w:tplc="247270AA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 w:val="0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6C3B6933"/>
    <w:multiLevelType w:val="hybridMultilevel"/>
    <w:tmpl w:val="600AE706"/>
    <w:lvl w:ilvl="0" w:tplc="D9C4C10C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51481"/>
    <w:multiLevelType w:val="hybridMultilevel"/>
    <w:tmpl w:val="B032EAD0"/>
    <w:lvl w:ilvl="0" w:tplc="40090013">
      <w:start w:val="1"/>
      <w:numFmt w:val="upperRoman"/>
      <w:lvlText w:val="%1."/>
      <w:lvlJc w:val="righ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E391F17"/>
    <w:multiLevelType w:val="hybridMultilevel"/>
    <w:tmpl w:val="B922FAD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822657">
    <w:abstractNumId w:val="11"/>
  </w:num>
  <w:num w:numId="2" w16cid:durableId="1918513027">
    <w:abstractNumId w:val="0"/>
  </w:num>
  <w:num w:numId="3" w16cid:durableId="2105224650">
    <w:abstractNumId w:val="6"/>
  </w:num>
  <w:num w:numId="4" w16cid:durableId="1382435722">
    <w:abstractNumId w:val="3"/>
  </w:num>
  <w:num w:numId="5" w16cid:durableId="1071973191">
    <w:abstractNumId w:val="4"/>
  </w:num>
  <w:num w:numId="6" w16cid:durableId="2004237859">
    <w:abstractNumId w:val="12"/>
  </w:num>
  <w:num w:numId="7" w16cid:durableId="2007437675">
    <w:abstractNumId w:val="1"/>
  </w:num>
  <w:num w:numId="8" w16cid:durableId="1698970828">
    <w:abstractNumId w:val="2"/>
  </w:num>
  <w:num w:numId="9" w16cid:durableId="426774887">
    <w:abstractNumId w:val="7"/>
  </w:num>
  <w:num w:numId="10" w16cid:durableId="1213495716">
    <w:abstractNumId w:val="8"/>
  </w:num>
  <w:num w:numId="11" w16cid:durableId="994182979">
    <w:abstractNumId w:val="5"/>
  </w:num>
  <w:num w:numId="12" w16cid:durableId="1279027863">
    <w:abstractNumId w:val="10"/>
  </w:num>
  <w:num w:numId="13" w16cid:durableId="17544708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436"/>
    <w:rsid w:val="00010E99"/>
    <w:rsid w:val="00016C49"/>
    <w:rsid w:val="000666F8"/>
    <w:rsid w:val="00070F57"/>
    <w:rsid w:val="000A0024"/>
    <w:rsid w:val="00206A95"/>
    <w:rsid w:val="0022440B"/>
    <w:rsid w:val="00234B6A"/>
    <w:rsid w:val="0024437A"/>
    <w:rsid w:val="002728D4"/>
    <w:rsid w:val="00273B3F"/>
    <w:rsid w:val="002864BC"/>
    <w:rsid w:val="00291DDB"/>
    <w:rsid w:val="002C7147"/>
    <w:rsid w:val="0031447B"/>
    <w:rsid w:val="00315B82"/>
    <w:rsid w:val="00320F44"/>
    <w:rsid w:val="00352FA7"/>
    <w:rsid w:val="003D3438"/>
    <w:rsid w:val="003E2A57"/>
    <w:rsid w:val="003E2EF6"/>
    <w:rsid w:val="003F2A9A"/>
    <w:rsid w:val="004E0164"/>
    <w:rsid w:val="005919FF"/>
    <w:rsid w:val="00591BD5"/>
    <w:rsid w:val="006218A1"/>
    <w:rsid w:val="00622706"/>
    <w:rsid w:val="0065169D"/>
    <w:rsid w:val="006974AE"/>
    <w:rsid w:val="006B3F89"/>
    <w:rsid w:val="006B4436"/>
    <w:rsid w:val="006C6BF0"/>
    <w:rsid w:val="00733F9D"/>
    <w:rsid w:val="00780DCD"/>
    <w:rsid w:val="00786A90"/>
    <w:rsid w:val="007D445D"/>
    <w:rsid w:val="00854FC6"/>
    <w:rsid w:val="00866DCD"/>
    <w:rsid w:val="008A4D13"/>
    <w:rsid w:val="008C3BB2"/>
    <w:rsid w:val="008C688F"/>
    <w:rsid w:val="008F5DAD"/>
    <w:rsid w:val="00922AF4"/>
    <w:rsid w:val="00923338"/>
    <w:rsid w:val="00943BDC"/>
    <w:rsid w:val="0097419C"/>
    <w:rsid w:val="00980850"/>
    <w:rsid w:val="009C5AB7"/>
    <w:rsid w:val="009D3FC5"/>
    <w:rsid w:val="00A172F5"/>
    <w:rsid w:val="00A54BE5"/>
    <w:rsid w:val="00B31B14"/>
    <w:rsid w:val="00B37C37"/>
    <w:rsid w:val="00B40462"/>
    <w:rsid w:val="00B51A9E"/>
    <w:rsid w:val="00B651B5"/>
    <w:rsid w:val="00BD42A8"/>
    <w:rsid w:val="00BE6515"/>
    <w:rsid w:val="00C70CC9"/>
    <w:rsid w:val="00DA46D9"/>
    <w:rsid w:val="00DB25C5"/>
    <w:rsid w:val="00DB5B36"/>
    <w:rsid w:val="00DC25D8"/>
    <w:rsid w:val="00DD0E8E"/>
    <w:rsid w:val="00DD1FE0"/>
    <w:rsid w:val="00DF73F1"/>
    <w:rsid w:val="00E03CBF"/>
    <w:rsid w:val="00E14C80"/>
    <w:rsid w:val="00E305A4"/>
    <w:rsid w:val="00EC6A5F"/>
    <w:rsid w:val="00EF1DB8"/>
    <w:rsid w:val="00F4771B"/>
    <w:rsid w:val="00F56C35"/>
    <w:rsid w:val="00F8291A"/>
    <w:rsid w:val="00F83352"/>
    <w:rsid w:val="00FD06E1"/>
    <w:rsid w:val="00FD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804DB"/>
  <w15:docId w15:val="{CF2CE925-2361-4308-B724-F438880C6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43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43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B443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44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443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B4436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B25C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F5DA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F5DAD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DF7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styleId="HTMLCite">
    <w:name w:val="HTML Cite"/>
    <w:basedOn w:val="DefaultParagraphFont"/>
    <w:uiPriority w:val="99"/>
    <w:semiHidden/>
    <w:unhideWhenUsed/>
    <w:rsid w:val="00234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1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cconline.com/blog/post/2022/04/06/challenges-and-concerns-in-admission-of-dna-evidence-in-india/" TargetMode="External"/><Relationship Id="rId7" Type="http://schemas.openxmlformats.org/officeDocument/2006/relationships/hyperlink" Target="https://nicfs.gov.in/nicfs/public/pdf/Final-29.08.2019.pdf" TargetMode="External"/><Relationship Id="rId2" Type="http://schemas.openxmlformats.org/officeDocument/2006/relationships/hyperlink" Target="https://nja.gov.in" TargetMode="External"/><Relationship Id="rId1" Type="http://schemas.openxmlformats.org/officeDocument/2006/relationships/hyperlink" Target="https://districts.ecourts.gov.in/sites/defaults/files/Amadalavalasa.pdf" TargetMode="External"/><Relationship Id="rId6" Type="http://schemas.openxmlformats.org/officeDocument/2006/relationships/hyperlink" Target="https://ifflab.org/the-application-of-forensic-ballistics-in-criminal-investigations/" TargetMode="External"/><Relationship Id="rId5" Type="http://schemas.openxmlformats.org/officeDocument/2006/relationships/hyperlink" Target="https://www.legalserviceindia.com/legal/article-2463-fingerprints-a-forensic-tool-for-criminal-investigation.html" TargetMode="External"/><Relationship Id="rId4" Type="http://schemas.openxmlformats.org/officeDocument/2006/relationships/hyperlink" Target="https://blog.ipleaders.in/importance-of-dna-forensics-in-criminal-investigation-and-trial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CBA43-AA6B-4F13-B243-D0E638E6D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2391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swarupa.pal70@gmail.com</dc:creator>
  <cp:keywords/>
  <dc:description/>
  <cp:lastModifiedBy>swarupa.pal70@gmail.com</cp:lastModifiedBy>
  <cp:revision>2</cp:revision>
  <dcterms:created xsi:type="dcterms:W3CDTF">2023-04-25T15:47:00Z</dcterms:created>
  <dcterms:modified xsi:type="dcterms:W3CDTF">2023-04-25T15:47:00Z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708137ab-f728-4287-b2ff-db1d8b56cf71</vt:lpwstr>
  </property>
</Properties>
</file>