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62DC4" w14:textId="24879FB7" w:rsidR="003269DB" w:rsidRDefault="003269DB">
      <w:pPr>
        <w:rPr>
          <w:rFonts w:ascii="Times New Roman" w:hAnsi="Times New Roman" w:cs="Times New Roman"/>
          <w:lang w:val="en-US"/>
        </w:rPr>
      </w:pPr>
      <w:r w:rsidRPr="00E20E1B">
        <w:rPr>
          <w:rFonts w:ascii="Times New Roman" w:hAnsi="Times New Roman" w:cs="Times New Roman"/>
          <w:lang w:val="en-US"/>
        </w:rPr>
        <w:t>ARTICLE 12: DEFINITION OF STATE</w:t>
      </w:r>
    </w:p>
    <w:p w14:paraId="0206FC5C" w14:textId="64103C46" w:rsidR="00D74EB4" w:rsidRDefault="00D74EB4">
      <w:pPr>
        <w:rPr>
          <w:rFonts w:ascii="Times New Roman" w:hAnsi="Times New Roman" w:cs="Times New Roman"/>
          <w:lang w:val="en-US"/>
        </w:rPr>
      </w:pPr>
      <w:r>
        <w:rPr>
          <w:rFonts w:ascii="Times New Roman" w:hAnsi="Times New Roman" w:cs="Times New Roman"/>
          <w:lang w:val="en-US"/>
        </w:rPr>
        <w:t xml:space="preserve">                                                   By NITYA KARTHIKEYAN </w:t>
      </w:r>
    </w:p>
    <w:p w14:paraId="17B3B129" w14:textId="63A032A1" w:rsidR="00D74EB4" w:rsidRDefault="00D74EB4">
      <w:pPr>
        <w:rPr>
          <w:rFonts w:ascii="Times New Roman" w:hAnsi="Times New Roman" w:cs="Times New Roman"/>
          <w:lang w:val="en-US"/>
        </w:rPr>
      </w:pPr>
      <w:r>
        <w:rPr>
          <w:rFonts w:ascii="Times New Roman" w:hAnsi="Times New Roman" w:cs="Times New Roman"/>
          <w:lang w:val="en-US"/>
        </w:rPr>
        <w:t xml:space="preserve">                                                         3</w:t>
      </w:r>
      <w:r w:rsidRPr="00D74EB4">
        <w:rPr>
          <w:rFonts w:ascii="Times New Roman" w:hAnsi="Times New Roman" w:cs="Times New Roman"/>
          <w:vertAlign w:val="superscript"/>
          <w:lang w:val="en-US"/>
        </w:rPr>
        <w:t>RD</w:t>
      </w:r>
      <w:r>
        <w:rPr>
          <w:rFonts w:ascii="Times New Roman" w:hAnsi="Times New Roman" w:cs="Times New Roman"/>
          <w:lang w:val="en-US"/>
        </w:rPr>
        <w:t xml:space="preserve"> YEAR BBA LLB (Hons)</w:t>
      </w:r>
    </w:p>
    <w:p w14:paraId="13C3484C" w14:textId="45AD38DB" w:rsidR="00D74EB4" w:rsidRDefault="00D74EB4">
      <w:pPr>
        <w:rPr>
          <w:rFonts w:ascii="Times New Roman" w:hAnsi="Times New Roman" w:cs="Times New Roman"/>
          <w:lang w:val="en-US"/>
        </w:rPr>
      </w:pPr>
      <w:r>
        <w:rPr>
          <w:rFonts w:ascii="Times New Roman" w:hAnsi="Times New Roman" w:cs="Times New Roman"/>
          <w:lang w:val="en-US"/>
        </w:rPr>
        <w:t xml:space="preserve">                                                         SCHOOL OF INDIAN LEGAL THOUGHT- M G UNIVERSITY</w:t>
      </w:r>
    </w:p>
    <w:p w14:paraId="161FEA6E" w14:textId="1D992881" w:rsidR="00E2640C" w:rsidRPr="00E20E1B" w:rsidRDefault="00E2640C">
      <w:pPr>
        <w:rPr>
          <w:rFonts w:ascii="Times New Roman" w:hAnsi="Times New Roman" w:cs="Times New Roman"/>
          <w:lang w:val="en-US"/>
        </w:rPr>
      </w:pPr>
      <w:r>
        <w:rPr>
          <w:rFonts w:ascii="Times New Roman" w:hAnsi="Times New Roman" w:cs="Times New Roman"/>
          <w:lang w:val="en-US"/>
        </w:rPr>
        <w:t>INTRODUCTION</w:t>
      </w:r>
    </w:p>
    <w:p w14:paraId="6E2B6B00" w14:textId="1975A37D" w:rsidR="00EE4FEF" w:rsidRPr="00E20E1B" w:rsidRDefault="00EE4FEF">
      <w:pPr>
        <w:rPr>
          <w:rFonts w:ascii="Times New Roman" w:hAnsi="Times New Roman" w:cs="Times New Roman"/>
          <w:lang w:val="en-US"/>
        </w:rPr>
      </w:pPr>
      <w:r w:rsidRPr="00E20E1B">
        <w:rPr>
          <w:rFonts w:ascii="Times New Roman" w:hAnsi="Times New Roman" w:cs="Times New Roman"/>
          <w:lang w:val="en-US"/>
        </w:rPr>
        <w:t>As per social contract theory all our rights except certain rights are surrender before the state. Thus, state is a body which have the soul right to protect the rights of every individual. The un-surrendered are explained in the part III of the constitution. So</w:t>
      </w:r>
      <w:r w:rsidR="00E2640C">
        <w:rPr>
          <w:rFonts w:ascii="Times New Roman" w:hAnsi="Times New Roman" w:cs="Times New Roman"/>
          <w:lang w:val="en-US"/>
        </w:rPr>
        <w:t>,</w:t>
      </w:r>
      <w:r w:rsidRPr="00E20E1B">
        <w:rPr>
          <w:rFonts w:ascii="Times New Roman" w:hAnsi="Times New Roman" w:cs="Times New Roman"/>
          <w:lang w:val="en-US"/>
        </w:rPr>
        <w:t xml:space="preserve"> the state shall not make any laws that take away the fundamental rights and if made, such laws are void to that extend. Thus</w:t>
      </w:r>
      <w:r w:rsidR="00E2640C">
        <w:rPr>
          <w:rFonts w:ascii="Times New Roman" w:hAnsi="Times New Roman" w:cs="Times New Roman"/>
          <w:lang w:val="en-US"/>
        </w:rPr>
        <w:t>,</w:t>
      </w:r>
      <w:r w:rsidRPr="00E20E1B">
        <w:rPr>
          <w:rFonts w:ascii="Times New Roman" w:hAnsi="Times New Roman" w:cs="Times New Roman"/>
          <w:lang w:val="en-US"/>
        </w:rPr>
        <w:t xml:space="preserve"> it important to understand the meaning of the term State. Our constitution provides an extensive definition for the term. </w:t>
      </w:r>
    </w:p>
    <w:p w14:paraId="14FF81C5" w14:textId="5849B339" w:rsidR="00EE4FEF" w:rsidRPr="00E20E1B" w:rsidRDefault="00EE4FEF">
      <w:pPr>
        <w:rPr>
          <w:rFonts w:ascii="Times New Roman" w:hAnsi="Times New Roman" w:cs="Times New Roman"/>
          <w:lang w:val="en-US"/>
        </w:rPr>
      </w:pPr>
      <w:r w:rsidRPr="00E20E1B">
        <w:rPr>
          <w:rFonts w:ascii="Times New Roman" w:hAnsi="Times New Roman" w:cs="Times New Roman"/>
          <w:lang w:val="en-US"/>
        </w:rPr>
        <w:t>Article 12 of the Indian Constitution defines state:</w:t>
      </w:r>
    </w:p>
    <w:p w14:paraId="1E6D7C1C" w14:textId="1A58C1B0" w:rsidR="00EE4FEF" w:rsidRPr="00E20E1B" w:rsidRDefault="00EE4FEF">
      <w:pPr>
        <w:rPr>
          <w:rFonts w:ascii="Times New Roman" w:hAnsi="Times New Roman" w:cs="Times New Roman"/>
          <w:lang w:val="en-US"/>
        </w:rPr>
      </w:pPr>
      <w:r w:rsidRPr="00E20E1B">
        <w:rPr>
          <w:rFonts w:ascii="Times New Roman" w:hAnsi="Times New Roman" w:cs="Times New Roman"/>
          <w:lang w:val="en-US"/>
        </w:rPr>
        <w:t>The term State includes</w:t>
      </w:r>
      <w:r w:rsidR="000F1151" w:rsidRPr="00E20E1B">
        <w:rPr>
          <w:rFonts w:ascii="Times New Roman" w:hAnsi="Times New Roman" w:cs="Times New Roman"/>
          <w:lang w:val="en-US"/>
        </w:rPr>
        <w:t>: (i) the Government and Parliament of India:</w:t>
      </w:r>
    </w:p>
    <w:p w14:paraId="3E53FB03" w14:textId="5A0B4564" w:rsidR="000F1151" w:rsidRPr="00E20E1B" w:rsidRDefault="000F1151">
      <w:pPr>
        <w:rPr>
          <w:rFonts w:ascii="Times New Roman" w:hAnsi="Times New Roman" w:cs="Times New Roman"/>
          <w:lang w:val="en-US"/>
        </w:rPr>
      </w:pPr>
      <w:r w:rsidRPr="00E20E1B">
        <w:rPr>
          <w:rFonts w:ascii="Times New Roman" w:hAnsi="Times New Roman" w:cs="Times New Roman"/>
          <w:lang w:val="en-US"/>
        </w:rPr>
        <w:t xml:space="preserve">                                               (ii) the Government and the Legislature of a State:</w:t>
      </w:r>
    </w:p>
    <w:p w14:paraId="3428DA72" w14:textId="6D084987" w:rsidR="000F1151" w:rsidRPr="00E20E1B" w:rsidRDefault="000F1151">
      <w:pPr>
        <w:rPr>
          <w:rFonts w:ascii="Times New Roman" w:hAnsi="Times New Roman" w:cs="Times New Roman"/>
          <w:lang w:val="en-US"/>
        </w:rPr>
      </w:pPr>
      <w:r w:rsidRPr="00E20E1B">
        <w:rPr>
          <w:rFonts w:ascii="Times New Roman" w:hAnsi="Times New Roman" w:cs="Times New Roman"/>
          <w:lang w:val="en-US"/>
        </w:rPr>
        <w:t xml:space="preserve">                                                (iii) all local authorities; and</w:t>
      </w:r>
    </w:p>
    <w:p w14:paraId="707FB582" w14:textId="3E247D6B" w:rsidR="000F1151" w:rsidRPr="00E20E1B" w:rsidRDefault="000F1151">
      <w:pPr>
        <w:rPr>
          <w:rFonts w:ascii="Times New Roman" w:hAnsi="Times New Roman" w:cs="Times New Roman"/>
          <w:lang w:val="en-US"/>
        </w:rPr>
      </w:pPr>
      <w:r w:rsidRPr="00E20E1B">
        <w:rPr>
          <w:rFonts w:ascii="Times New Roman" w:hAnsi="Times New Roman" w:cs="Times New Roman"/>
          <w:lang w:val="en-US"/>
        </w:rPr>
        <w:t xml:space="preserve">                                                (iv) other authorities within the territory of India, or under the control of the Central Government.</w:t>
      </w:r>
    </w:p>
    <w:p w14:paraId="18EC4B57" w14:textId="53AA99A7" w:rsidR="000F1151" w:rsidRPr="00E20E1B" w:rsidRDefault="000F1151" w:rsidP="000F1151">
      <w:pPr>
        <w:pStyle w:val="ListParagraph"/>
        <w:numPr>
          <w:ilvl w:val="0"/>
          <w:numId w:val="1"/>
        </w:numPr>
        <w:rPr>
          <w:rFonts w:ascii="Times New Roman" w:hAnsi="Times New Roman" w:cs="Times New Roman"/>
          <w:lang w:val="en-US"/>
        </w:rPr>
      </w:pPr>
      <w:r w:rsidRPr="00E20E1B">
        <w:rPr>
          <w:rFonts w:ascii="Times New Roman" w:hAnsi="Times New Roman" w:cs="Times New Roman"/>
          <w:lang w:val="en-US"/>
        </w:rPr>
        <w:t>Government</w:t>
      </w:r>
      <w:r w:rsidR="00851F04" w:rsidRPr="00E20E1B">
        <w:rPr>
          <w:rFonts w:ascii="Times New Roman" w:hAnsi="Times New Roman" w:cs="Times New Roman"/>
          <w:lang w:val="en-US"/>
        </w:rPr>
        <w:t xml:space="preserve"> (Union and State)</w:t>
      </w:r>
      <w:r w:rsidRPr="00E20E1B">
        <w:rPr>
          <w:rFonts w:ascii="Times New Roman" w:hAnsi="Times New Roman" w:cs="Times New Roman"/>
          <w:lang w:val="en-US"/>
        </w:rPr>
        <w:t>, Parliament and State Legislature</w:t>
      </w:r>
    </w:p>
    <w:p w14:paraId="1532187A" w14:textId="01B81B07" w:rsidR="00851F04" w:rsidRPr="00E20E1B" w:rsidRDefault="00851F04" w:rsidP="00851F04">
      <w:pPr>
        <w:rPr>
          <w:rFonts w:ascii="Times New Roman" w:hAnsi="Times New Roman" w:cs="Times New Roman"/>
          <w:lang w:val="en-US"/>
        </w:rPr>
      </w:pPr>
      <w:r w:rsidRPr="00E20E1B">
        <w:rPr>
          <w:rFonts w:ascii="Times New Roman" w:hAnsi="Times New Roman" w:cs="Times New Roman"/>
          <w:lang w:val="en-US"/>
        </w:rPr>
        <w:t>Parliament comprises of the President of India and members of Parliament</w:t>
      </w:r>
      <w:r w:rsidR="00E2640C">
        <w:rPr>
          <w:rFonts w:ascii="Times New Roman" w:hAnsi="Times New Roman" w:cs="Times New Roman"/>
          <w:lang w:val="en-US"/>
        </w:rPr>
        <w:t xml:space="preserve"> (</w:t>
      </w:r>
      <w:r w:rsidRPr="00E20E1B">
        <w:rPr>
          <w:rFonts w:ascii="Times New Roman" w:hAnsi="Times New Roman" w:cs="Times New Roman"/>
          <w:lang w:val="en-US"/>
        </w:rPr>
        <w:t>members of Rajya Sabha and Lok Sabha)</w:t>
      </w:r>
    </w:p>
    <w:p w14:paraId="3DD7B405" w14:textId="733383EB" w:rsidR="00851F04" w:rsidRPr="00E20E1B" w:rsidRDefault="00851F04" w:rsidP="00851F04">
      <w:pPr>
        <w:rPr>
          <w:rFonts w:ascii="Times New Roman" w:hAnsi="Times New Roman" w:cs="Times New Roman"/>
          <w:lang w:val="en-US"/>
        </w:rPr>
      </w:pPr>
      <w:r w:rsidRPr="00E20E1B">
        <w:rPr>
          <w:rFonts w:ascii="Times New Roman" w:hAnsi="Times New Roman" w:cs="Times New Roman"/>
          <w:lang w:val="en-US"/>
        </w:rPr>
        <w:t>Executiv</w:t>
      </w:r>
      <w:r w:rsidR="00E2640C">
        <w:rPr>
          <w:rFonts w:ascii="Times New Roman" w:hAnsi="Times New Roman" w:cs="Times New Roman"/>
          <w:lang w:val="en-US"/>
        </w:rPr>
        <w:t>e</w:t>
      </w:r>
      <w:r w:rsidRPr="00E20E1B">
        <w:rPr>
          <w:rFonts w:ascii="Times New Roman" w:hAnsi="Times New Roman" w:cs="Times New Roman"/>
          <w:lang w:val="en-US"/>
        </w:rPr>
        <w:t>: the organ which implements the laws passed by the legislature and the policies of government.</w:t>
      </w:r>
    </w:p>
    <w:p w14:paraId="67633F1E" w14:textId="77777777" w:rsidR="00851F04" w:rsidRPr="00E20E1B" w:rsidRDefault="00851F04" w:rsidP="00851F04">
      <w:pPr>
        <w:rPr>
          <w:rFonts w:ascii="Times New Roman" w:hAnsi="Times New Roman" w:cs="Times New Roman"/>
          <w:lang w:val="en-US"/>
        </w:rPr>
      </w:pPr>
      <w:r w:rsidRPr="00E20E1B">
        <w:rPr>
          <w:rFonts w:ascii="Times New Roman" w:hAnsi="Times New Roman" w:cs="Times New Roman"/>
          <w:lang w:val="en-US"/>
        </w:rPr>
        <w:t>Legislature: the organ of government that enacts the law of the government.</w:t>
      </w:r>
    </w:p>
    <w:p w14:paraId="6004E9BF" w14:textId="77777777" w:rsidR="00851F04" w:rsidRPr="00E20E1B" w:rsidRDefault="00851F04" w:rsidP="00851F04">
      <w:pPr>
        <w:rPr>
          <w:rFonts w:ascii="Times New Roman" w:hAnsi="Times New Roman" w:cs="Times New Roman"/>
          <w:lang w:val="en-US"/>
        </w:rPr>
      </w:pPr>
      <w:r w:rsidRPr="00E20E1B">
        <w:rPr>
          <w:rFonts w:ascii="Times New Roman" w:hAnsi="Times New Roman" w:cs="Times New Roman"/>
          <w:lang w:val="en-US"/>
        </w:rPr>
        <w:t>State Legislature: the state legislature comprises of the state legislative assembly and the state legislative council.</w:t>
      </w:r>
    </w:p>
    <w:p w14:paraId="4A41A270" w14:textId="77777777" w:rsidR="00851F04" w:rsidRPr="00E20E1B" w:rsidRDefault="00851F04" w:rsidP="00851F04">
      <w:pPr>
        <w:pStyle w:val="ListParagraph"/>
        <w:numPr>
          <w:ilvl w:val="0"/>
          <w:numId w:val="1"/>
        </w:numPr>
        <w:rPr>
          <w:rFonts w:ascii="Times New Roman" w:hAnsi="Times New Roman" w:cs="Times New Roman"/>
          <w:lang w:val="en-US"/>
        </w:rPr>
      </w:pPr>
      <w:r w:rsidRPr="00E20E1B">
        <w:rPr>
          <w:rFonts w:ascii="Times New Roman" w:hAnsi="Times New Roman" w:cs="Times New Roman"/>
          <w:lang w:val="en-US"/>
        </w:rPr>
        <w:t>Local Authority</w:t>
      </w:r>
    </w:p>
    <w:p w14:paraId="7C89CE77" w14:textId="4D2BB272" w:rsidR="00887B03" w:rsidRPr="00E20E1B" w:rsidRDefault="005F215D">
      <w:pPr>
        <w:rPr>
          <w:rFonts w:ascii="Times New Roman" w:hAnsi="Times New Roman" w:cs="Times New Roman"/>
          <w:lang w:val="en-US"/>
        </w:rPr>
      </w:pPr>
      <w:r w:rsidRPr="00E20E1B">
        <w:rPr>
          <w:rFonts w:ascii="Times New Roman" w:hAnsi="Times New Roman" w:cs="Times New Roman"/>
          <w:lang w:val="en-US"/>
        </w:rPr>
        <w:t>In Virendra Kumar Srivastava v U. P. Rajya Karmachari Kalyan Nigam</w:t>
      </w:r>
      <w:r w:rsidR="00883490">
        <w:rPr>
          <w:rStyle w:val="FootnoteReference"/>
          <w:rFonts w:ascii="Times New Roman" w:hAnsi="Times New Roman" w:cs="Times New Roman"/>
          <w:lang w:val="en-US"/>
        </w:rPr>
        <w:footnoteReference w:id="1"/>
      </w:r>
      <w:r w:rsidRPr="00E20E1B">
        <w:rPr>
          <w:rFonts w:ascii="Times New Roman" w:hAnsi="Times New Roman" w:cs="Times New Roman"/>
          <w:lang w:val="en-US"/>
        </w:rPr>
        <w:t>, the court referred local authority in Article 12 as a unit of self- government</w:t>
      </w:r>
      <w:r w:rsidR="00A32FF1" w:rsidRPr="00E20E1B">
        <w:rPr>
          <w:rFonts w:ascii="Times New Roman" w:hAnsi="Times New Roman" w:cs="Times New Roman"/>
          <w:lang w:val="en-US"/>
        </w:rPr>
        <w:t xml:space="preserve"> like municipal committee or a village panchayat. And further in another case court mentioned the definition of local authority in Section 3 (31) of the General Clauses Act: “Local Authority shall mean a municipal committee, district board, body of port commissioners or other authority legally entitled to, or entrusted by the Government with, the control or management of a municipal or local fund.” </w:t>
      </w:r>
    </w:p>
    <w:p w14:paraId="05D10DE7" w14:textId="6578CD08" w:rsidR="00887B03" w:rsidRPr="00E20E1B" w:rsidRDefault="00887B03">
      <w:pPr>
        <w:rPr>
          <w:rFonts w:ascii="Times New Roman" w:hAnsi="Times New Roman" w:cs="Times New Roman"/>
          <w:lang w:val="en-US"/>
        </w:rPr>
      </w:pPr>
      <w:r w:rsidRPr="00E20E1B">
        <w:rPr>
          <w:rFonts w:ascii="Times New Roman" w:hAnsi="Times New Roman" w:cs="Times New Roman"/>
          <w:lang w:val="en-US"/>
        </w:rPr>
        <w:t>In Mohammad Yasin v. Town Area Committee</w:t>
      </w:r>
      <w:r w:rsidR="00883490">
        <w:rPr>
          <w:rStyle w:val="FootnoteReference"/>
          <w:rFonts w:ascii="Times New Roman" w:hAnsi="Times New Roman" w:cs="Times New Roman"/>
          <w:lang w:val="en-US"/>
        </w:rPr>
        <w:footnoteReference w:id="2"/>
      </w:r>
      <w:r w:rsidRPr="00E20E1B">
        <w:rPr>
          <w:rFonts w:ascii="Times New Roman" w:hAnsi="Times New Roman" w:cs="Times New Roman"/>
          <w:lang w:val="en-US"/>
        </w:rPr>
        <w:t xml:space="preserve">, the Supreme Court put a test for determining a local authority, </w:t>
      </w:r>
    </w:p>
    <w:p w14:paraId="71EB7819" w14:textId="77777777" w:rsidR="00887B03" w:rsidRPr="00E20E1B" w:rsidRDefault="00887B03">
      <w:pPr>
        <w:rPr>
          <w:rFonts w:ascii="Times New Roman" w:hAnsi="Times New Roman" w:cs="Times New Roman"/>
          <w:lang w:val="en-US"/>
        </w:rPr>
      </w:pPr>
      <w:r w:rsidRPr="00E20E1B">
        <w:rPr>
          <w:rFonts w:ascii="Times New Roman" w:hAnsi="Times New Roman" w:cs="Times New Roman"/>
          <w:lang w:val="en-US"/>
        </w:rPr>
        <w:t>The seven conditions raised in the case were:</w:t>
      </w:r>
    </w:p>
    <w:p w14:paraId="70523EBF" w14:textId="45CB40FB" w:rsidR="00887B03" w:rsidRPr="00E20E1B" w:rsidRDefault="00887B03"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 xml:space="preserve">The authority must have a separate legal </w:t>
      </w:r>
      <w:r w:rsidR="0030594F" w:rsidRPr="00E20E1B">
        <w:rPr>
          <w:rFonts w:ascii="Times New Roman" w:hAnsi="Times New Roman" w:cs="Times New Roman"/>
          <w:lang w:val="en-US"/>
        </w:rPr>
        <w:t>existence</w:t>
      </w:r>
      <w:r w:rsidRPr="00E20E1B">
        <w:rPr>
          <w:rFonts w:ascii="Times New Roman" w:hAnsi="Times New Roman" w:cs="Times New Roman"/>
          <w:lang w:val="en-US"/>
        </w:rPr>
        <w:t>.</w:t>
      </w:r>
    </w:p>
    <w:p w14:paraId="023D40C9" w14:textId="77777777" w:rsidR="00887B03" w:rsidRPr="00E20E1B" w:rsidRDefault="00887B03"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It must not be a government agency but a legally an independent entity.</w:t>
      </w:r>
    </w:p>
    <w:p w14:paraId="174C30D6" w14:textId="77777777" w:rsidR="00B32C4C" w:rsidRPr="00E20E1B" w:rsidRDefault="00B32C4C"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lastRenderedPageBreak/>
        <w:t>Should function in a defined area.</w:t>
      </w:r>
    </w:p>
    <w:p w14:paraId="3FA38056" w14:textId="4C9AB317" w:rsidR="000F1151" w:rsidRPr="00E20E1B" w:rsidRDefault="00B32C4C"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 xml:space="preserve">Authority should be wholly, partly, or indirectly elected by the </w:t>
      </w:r>
      <w:r w:rsidR="0030594F" w:rsidRPr="00E20E1B">
        <w:rPr>
          <w:rFonts w:ascii="Times New Roman" w:hAnsi="Times New Roman" w:cs="Times New Roman"/>
          <w:lang w:val="en-US"/>
        </w:rPr>
        <w:t>inhabitants</w:t>
      </w:r>
      <w:r w:rsidRPr="00E20E1B">
        <w:rPr>
          <w:rFonts w:ascii="Times New Roman" w:hAnsi="Times New Roman" w:cs="Times New Roman"/>
          <w:lang w:val="en-US"/>
        </w:rPr>
        <w:t xml:space="preserve"> of the area.</w:t>
      </w:r>
    </w:p>
    <w:p w14:paraId="43EAF32B" w14:textId="01761867" w:rsidR="00B32C4C" w:rsidRPr="00E20E1B" w:rsidRDefault="00B32C4C"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Should enjoy a complete or partial degree of autonomy.</w:t>
      </w:r>
    </w:p>
    <w:p w14:paraId="2A92D1E7" w14:textId="7978A0C9" w:rsidR="00B32C4C" w:rsidRPr="00E20E1B" w:rsidRDefault="00B32C4C"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The authority should be entrusted by statute with such governmental functions and duties as are usually entrusted to locally (like health, education, water, town planning, markets, transportation, etc.)</w:t>
      </w:r>
    </w:p>
    <w:p w14:paraId="23BD394E" w14:textId="4DCCD1BE" w:rsidR="00B32C4C" w:rsidRPr="00E20E1B" w:rsidRDefault="00B32C4C" w:rsidP="00887B03">
      <w:pPr>
        <w:pStyle w:val="ListParagraph"/>
        <w:numPr>
          <w:ilvl w:val="0"/>
          <w:numId w:val="2"/>
        </w:numPr>
        <w:rPr>
          <w:rFonts w:ascii="Times New Roman" w:hAnsi="Times New Roman" w:cs="Times New Roman"/>
          <w:lang w:val="en-US"/>
        </w:rPr>
      </w:pPr>
      <w:r w:rsidRPr="00E20E1B">
        <w:rPr>
          <w:rFonts w:ascii="Times New Roman" w:hAnsi="Times New Roman" w:cs="Times New Roman"/>
          <w:lang w:val="en-US"/>
        </w:rPr>
        <w:t>The body should have power to raise funds.</w:t>
      </w:r>
    </w:p>
    <w:p w14:paraId="58C1102D" w14:textId="7821B208" w:rsidR="00B32C4C" w:rsidRPr="00E20E1B" w:rsidRDefault="00B32C4C" w:rsidP="00B32C4C">
      <w:pPr>
        <w:rPr>
          <w:rFonts w:ascii="Times New Roman" w:hAnsi="Times New Roman" w:cs="Times New Roman"/>
          <w:lang w:val="en-US"/>
        </w:rPr>
      </w:pPr>
      <w:r w:rsidRPr="00E20E1B">
        <w:rPr>
          <w:rFonts w:ascii="Times New Roman" w:hAnsi="Times New Roman" w:cs="Times New Roman"/>
          <w:lang w:val="en-US"/>
        </w:rPr>
        <w:t>In Calcutta State Transport Corporation v. Commr. Of Income tax. West Bengal</w:t>
      </w:r>
      <w:r w:rsidR="00883490">
        <w:rPr>
          <w:rStyle w:val="FootnoteReference"/>
          <w:rFonts w:ascii="Times New Roman" w:hAnsi="Times New Roman" w:cs="Times New Roman"/>
          <w:lang w:val="en-US"/>
        </w:rPr>
        <w:footnoteReference w:id="3"/>
      </w:r>
      <w:r w:rsidRPr="00E20E1B">
        <w:rPr>
          <w:rFonts w:ascii="Times New Roman" w:hAnsi="Times New Roman" w:cs="Times New Roman"/>
          <w:lang w:val="en-US"/>
        </w:rPr>
        <w:t xml:space="preserve">, the Supreme court held that the state transport corporation will not come under the purview of local authority. This is because the corporation is meant only for providing </w:t>
      </w:r>
      <w:r w:rsidR="00D87251" w:rsidRPr="00E20E1B">
        <w:rPr>
          <w:rFonts w:ascii="Times New Roman" w:hAnsi="Times New Roman" w:cs="Times New Roman"/>
          <w:lang w:val="en-US"/>
        </w:rPr>
        <w:t>road transportation and it is of more trading service nature.</w:t>
      </w:r>
    </w:p>
    <w:p w14:paraId="6DFCC960" w14:textId="4728CE8A" w:rsidR="00D87251" w:rsidRPr="00E20E1B" w:rsidRDefault="00D87251" w:rsidP="00D87251">
      <w:pPr>
        <w:pStyle w:val="ListParagraph"/>
        <w:numPr>
          <w:ilvl w:val="0"/>
          <w:numId w:val="1"/>
        </w:numPr>
        <w:rPr>
          <w:rFonts w:ascii="Times New Roman" w:hAnsi="Times New Roman" w:cs="Times New Roman"/>
          <w:lang w:val="en-US"/>
        </w:rPr>
      </w:pPr>
      <w:r w:rsidRPr="00E20E1B">
        <w:rPr>
          <w:rFonts w:ascii="Times New Roman" w:hAnsi="Times New Roman" w:cs="Times New Roman"/>
          <w:lang w:val="en-US"/>
        </w:rPr>
        <w:t>OTHER AUTHORITIES</w:t>
      </w:r>
    </w:p>
    <w:p w14:paraId="03886193" w14:textId="39762BDF" w:rsidR="00D87251" w:rsidRPr="00E20E1B" w:rsidRDefault="00167C6E" w:rsidP="00D87251">
      <w:pPr>
        <w:rPr>
          <w:rFonts w:ascii="Times New Roman" w:hAnsi="Times New Roman" w:cs="Times New Roman"/>
          <w:lang w:val="en-US"/>
        </w:rPr>
      </w:pPr>
      <w:r w:rsidRPr="00E20E1B">
        <w:rPr>
          <w:rFonts w:ascii="Times New Roman" w:hAnsi="Times New Roman" w:cs="Times New Roman"/>
          <w:lang w:val="en-US"/>
        </w:rPr>
        <w:t xml:space="preserve">The definition for other authority was not defined in the constitution or any other statutes.  This term widens the scope of the definition of State under Article 12.   The judiciary had made an extensive interpretation on the term State. It was difficult for the judiciary to define the term. </w:t>
      </w:r>
    </w:p>
    <w:p w14:paraId="057DE1E8" w14:textId="00457D14" w:rsidR="00167C6E" w:rsidRPr="00E20E1B" w:rsidRDefault="00167C6E" w:rsidP="00D87251">
      <w:pPr>
        <w:rPr>
          <w:rFonts w:ascii="Times New Roman" w:hAnsi="Times New Roman" w:cs="Times New Roman"/>
          <w:lang w:val="en-US"/>
        </w:rPr>
      </w:pPr>
      <w:r w:rsidRPr="00E20E1B">
        <w:rPr>
          <w:rFonts w:ascii="Times New Roman" w:hAnsi="Times New Roman" w:cs="Times New Roman"/>
          <w:lang w:val="en-US"/>
        </w:rPr>
        <w:t>Different judicial interpretation on the term,</w:t>
      </w:r>
    </w:p>
    <w:p w14:paraId="65EDBE31" w14:textId="42A79EAB" w:rsidR="00241B4F" w:rsidRPr="00E20E1B" w:rsidRDefault="00167C6E" w:rsidP="00D87251">
      <w:pPr>
        <w:rPr>
          <w:rFonts w:ascii="Times New Roman" w:hAnsi="Times New Roman" w:cs="Times New Roman"/>
          <w:lang w:val="en-US"/>
        </w:rPr>
      </w:pPr>
      <w:r w:rsidRPr="00E20E1B">
        <w:rPr>
          <w:rFonts w:ascii="Times New Roman" w:hAnsi="Times New Roman" w:cs="Times New Roman"/>
          <w:lang w:val="en-US"/>
        </w:rPr>
        <w:t xml:space="preserve">In University of Madras </w:t>
      </w:r>
      <w:r w:rsidR="00241B4F" w:rsidRPr="00E20E1B">
        <w:rPr>
          <w:rFonts w:ascii="Times New Roman" w:hAnsi="Times New Roman" w:cs="Times New Roman"/>
          <w:lang w:val="en-US"/>
        </w:rPr>
        <w:t xml:space="preserve">v. </w:t>
      </w:r>
      <w:r w:rsidR="00FA7DB8" w:rsidRPr="00E20E1B">
        <w:rPr>
          <w:rFonts w:ascii="Times New Roman" w:hAnsi="Times New Roman" w:cs="Times New Roman"/>
          <w:lang w:val="en-US"/>
        </w:rPr>
        <w:t>Shanta Bai</w:t>
      </w:r>
      <w:r w:rsidR="00883490">
        <w:rPr>
          <w:rStyle w:val="FootnoteReference"/>
          <w:rFonts w:ascii="Times New Roman" w:hAnsi="Times New Roman" w:cs="Times New Roman"/>
          <w:lang w:val="en-US"/>
        </w:rPr>
        <w:footnoteReference w:id="4"/>
      </w:r>
      <w:r w:rsidR="00FA7DB8" w:rsidRPr="00E20E1B">
        <w:rPr>
          <w:rFonts w:ascii="Times New Roman" w:hAnsi="Times New Roman" w:cs="Times New Roman"/>
          <w:lang w:val="en-US"/>
        </w:rPr>
        <w:t>,</w:t>
      </w:r>
      <w:r w:rsidR="00241B4F" w:rsidRPr="00E20E1B">
        <w:rPr>
          <w:rFonts w:ascii="Times New Roman" w:hAnsi="Times New Roman" w:cs="Times New Roman"/>
          <w:lang w:val="en-US"/>
        </w:rPr>
        <w:t xml:space="preserve"> the Madras High Court evolved the principles of ‘ejusdem generis’. Which means that only those authorities which perform governmental or sovereign functions covers under the term of other authority. T</w:t>
      </w:r>
      <w:r w:rsidR="00FA7DB8">
        <w:rPr>
          <w:rFonts w:ascii="Times New Roman" w:hAnsi="Times New Roman" w:cs="Times New Roman"/>
          <w:lang w:val="en-US"/>
        </w:rPr>
        <w:t>h</w:t>
      </w:r>
      <w:r w:rsidR="00241B4F" w:rsidRPr="00E20E1B">
        <w:rPr>
          <w:rFonts w:ascii="Times New Roman" w:hAnsi="Times New Roman" w:cs="Times New Roman"/>
          <w:lang w:val="en-US"/>
        </w:rPr>
        <w:t>is concept of ‘ejusdem generis</w:t>
      </w:r>
      <w:r w:rsidR="00FA7DB8">
        <w:rPr>
          <w:rFonts w:ascii="Times New Roman" w:hAnsi="Times New Roman" w:cs="Times New Roman"/>
          <w:lang w:val="en-US"/>
        </w:rPr>
        <w:t>’</w:t>
      </w:r>
      <w:r w:rsidR="00241B4F" w:rsidRPr="00E20E1B">
        <w:rPr>
          <w:rFonts w:ascii="Times New Roman" w:hAnsi="Times New Roman" w:cs="Times New Roman"/>
          <w:lang w:val="en-US"/>
        </w:rPr>
        <w:t xml:space="preserve"> was rejected in Ujjammabai v. State of U.P</w:t>
      </w:r>
      <w:r w:rsidR="00883490">
        <w:rPr>
          <w:rStyle w:val="FootnoteReference"/>
          <w:rFonts w:ascii="Times New Roman" w:hAnsi="Times New Roman" w:cs="Times New Roman"/>
          <w:lang w:val="en-US"/>
        </w:rPr>
        <w:footnoteReference w:id="5"/>
      </w:r>
      <w:r w:rsidR="00241B4F" w:rsidRPr="00E20E1B">
        <w:rPr>
          <w:rFonts w:ascii="Times New Roman" w:hAnsi="Times New Roman" w:cs="Times New Roman"/>
          <w:lang w:val="en-US"/>
        </w:rPr>
        <w:t>.</w:t>
      </w:r>
    </w:p>
    <w:p w14:paraId="6B7A8E55" w14:textId="6B8577EE" w:rsidR="00241B4F" w:rsidRPr="00E20E1B" w:rsidRDefault="00241B4F" w:rsidP="00D87251">
      <w:pPr>
        <w:rPr>
          <w:rFonts w:ascii="Times New Roman" w:hAnsi="Times New Roman" w:cs="Times New Roman"/>
          <w:lang w:val="en-US"/>
        </w:rPr>
      </w:pPr>
      <w:r w:rsidRPr="00E20E1B">
        <w:rPr>
          <w:rFonts w:ascii="Times New Roman" w:hAnsi="Times New Roman" w:cs="Times New Roman"/>
          <w:lang w:val="en-US"/>
        </w:rPr>
        <w:t>In Rajasthan State Electricity Board v. Mohanlal</w:t>
      </w:r>
      <w:r w:rsidR="00793333">
        <w:rPr>
          <w:rStyle w:val="FootnoteReference"/>
          <w:rFonts w:ascii="Times New Roman" w:hAnsi="Times New Roman" w:cs="Times New Roman"/>
          <w:lang w:val="en-US"/>
        </w:rPr>
        <w:footnoteReference w:id="6"/>
      </w:r>
      <w:r w:rsidRPr="00E20E1B">
        <w:rPr>
          <w:rFonts w:ascii="Times New Roman" w:hAnsi="Times New Roman" w:cs="Times New Roman"/>
          <w:lang w:val="en-US"/>
        </w:rPr>
        <w:t>, Supreme Court held that authorities formed by statute and having some commercial nature comes under the definition made in Article 12.</w:t>
      </w:r>
    </w:p>
    <w:p w14:paraId="3D65812B" w14:textId="2B90B635" w:rsidR="00241B4F" w:rsidRPr="00E20E1B" w:rsidRDefault="00241B4F" w:rsidP="00D87251">
      <w:pPr>
        <w:rPr>
          <w:rFonts w:ascii="Times New Roman" w:hAnsi="Times New Roman" w:cs="Times New Roman"/>
          <w:lang w:val="en-US"/>
        </w:rPr>
      </w:pPr>
      <w:r w:rsidRPr="00E20E1B">
        <w:rPr>
          <w:rFonts w:ascii="Times New Roman" w:hAnsi="Times New Roman" w:cs="Times New Roman"/>
          <w:lang w:val="en-US"/>
        </w:rPr>
        <w:t>In another case R.D Shetty v. International Airport Authority</w:t>
      </w:r>
      <w:r w:rsidR="00793333">
        <w:rPr>
          <w:rStyle w:val="FootnoteReference"/>
          <w:rFonts w:ascii="Times New Roman" w:hAnsi="Times New Roman" w:cs="Times New Roman"/>
          <w:lang w:val="en-US"/>
        </w:rPr>
        <w:footnoteReference w:id="7"/>
      </w:r>
      <w:r w:rsidRPr="00E20E1B">
        <w:rPr>
          <w:rFonts w:ascii="Times New Roman" w:hAnsi="Times New Roman" w:cs="Times New Roman"/>
          <w:lang w:val="en-US"/>
        </w:rPr>
        <w:t xml:space="preserve"> </w:t>
      </w:r>
      <w:r w:rsidR="0030594F" w:rsidRPr="00E20E1B">
        <w:rPr>
          <w:rFonts w:ascii="Times New Roman" w:hAnsi="Times New Roman" w:cs="Times New Roman"/>
          <w:lang w:val="en-US"/>
        </w:rPr>
        <w:t xml:space="preserve">the court held </w:t>
      </w:r>
      <w:r w:rsidR="00FD03C0">
        <w:rPr>
          <w:rFonts w:ascii="Times New Roman" w:hAnsi="Times New Roman" w:cs="Times New Roman"/>
          <w:lang w:val="en-US"/>
        </w:rPr>
        <w:t>The International Airport Authority as an authority. The Court established instrumentality and agency to be regarded as State or Authority. And introduced test to determine whether an authority can be regarded as instrumentality or not</w:t>
      </w:r>
      <w:r w:rsidR="0030594F" w:rsidRPr="00E20E1B">
        <w:rPr>
          <w:rFonts w:ascii="Times New Roman" w:hAnsi="Times New Roman" w:cs="Times New Roman"/>
          <w:lang w:val="en-US"/>
        </w:rPr>
        <w:t>.</w:t>
      </w:r>
      <w:r w:rsidR="00FD03C0">
        <w:rPr>
          <w:rFonts w:ascii="Times New Roman" w:hAnsi="Times New Roman" w:cs="Times New Roman"/>
          <w:lang w:val="en-US"/>
        </w:rPr>
        <w:t xml:space="preserve"> The test is as follows:</w:t>
      </w:r>
    </w:p>
    <w:p w14:paraId="745C7AFD" w14:textId="0BC6B7E2" w:rsidR="0030594F" w:rsidRPr="00E20E1B" w:rsidRDefault="0030594F" w:rsidP="0030594F">
      <w:pPr>
        <w:pStyle w:val="ListParagraph"/>
        <w:numPr>
          <w:ilvl w:val="0"/>
          <w:numId w:val="3"/>
        </w:numPr>
        <w:rPr>
          <w:rFonts w:ascii="Times New Roman" w:hAnsi="Times New Roman" w:cs="Times New Roman"/>
          <w:lang w:val="en-US"/>
        </w:rPr>
      </w:pPr>
      <w:r w:rsidRPr="00E20E1B">
        <w:rPr>
          <w:rFonts w:ascii="Times New Roman" w:hAnsi="Times New Roman" w:cs="Times New Roman"/>
          <w:lang w:val="en-US"/>
        </w:rPr>
        <w:t xml:space="preserve">Does the state provide financial aid and </w:t>
      </w:r>
      <w:r w:rsidR="00FA7DB8" w:rsidRPr="00E20E1B">
        <w:rPr>
          <w:rFonts w:ascii="Times New Roman" w:hAnsi="Times New Roman" w:cs="Times New Roman"/>
          <w:lang w:val="en-US"/>
        </w:rPr>
        <w:t>it</w:t>
      </w:r>
      <w:r w:rsidR="00FA7DB8">
        <w:rPr>
          <w:rFonts w:ascii="Times New Roman" w:hAnsi="Times New Roman" w:cs="Times New Roman"/>
          <w:lang w:val="en-US"/>
        </w:rPr>
        <w:t>’s</w:t>
      </w:r>
      <w:r w:rsidR="00FA7DB8" w:rsidRPr="00E20E1B">
        <w:rPr>
          <w:rFonts w:ascii="Times New Roman" w:hAnsi="Times New Roman" w:cs="Times New Roman"/>
          <w:lang w:val="en-US"/>
        </w:rPr>
        <w:t xml:space="preserve"> extended?</w:t>
      </w:r>
    </w:p>
    <w:p w14:paraId="62C39FAF" w14:textId="72E4485B" w:rsidR="0030594F" w:rsidRPr="00E20E1B" w:rsidRDefault="0030594F" w:rsidP="0030594F">
      <w:pPr>
        <w:pStyle w:val="ListParagraph"/>
        <w:numPr>
          <w:ilvl w:val="0"/>
          <w:numId w:val="3"/>
        </w:numPr>
        <w:rPr>
          <w:rFonts w:ascii="Times New Roman" w:hAnsi="Times New Roman" w:cs="Times New Roman"/>
          <w:lang w:val="en-US"/>
        </w:rPr>
      </w:pPr>
      <w:r w:rsidRPr="00E20E1B">
        <w:rPr>
          <w:rFonts w:ascii="Times New Roman" w:hAnsi="Times New Roman" w:cs="Times New Roman"/>
          <w:lang w:val="en-US"/>
        </w:rPr>
        <w:t xml:space="preserve">Control of management by state and </w:t>
      </w:r>
      <w:r w:rsidR="00FA7DB8">
        <w:rPr>
          <w:rFonts w:ascii="Times New Roman" w:hAnsi="Times New Roman" w:cs="Times New Roman"/>
          <w:lang w:val="en-US"/>
        </w:rPr>
        <w:t>I</w:t>
      </w:r>
      <w:r w:rsidR="00FA7DB8" w:rsidRPr="00E20E1B">
        <w:rPr>
          <w:rFonts w:ascii="Times New Roman" w:hAnsi="Times New Roman" w:cs="Times New Roman"/>
          <w:lang w:val="en-US"/>
        </w:rPr>
        <w:t>t</w:t>
      </w:r>
      <w:r w:rsidR="00FA7DB8">
        <w:rPr>
          <w:rFonts w:ascii="Times New Roman" w:hAnsi="Times New Roman" w:cs="Times New Roman"/>
          <w:lang w:val="en-US"/>
        </w:rPr>
        <w:t>’s</w:t>
      </w:r>
      <w:r w:rsidRPr="00E20E1B">
        <w:rPr>
          <w:rFonts w:ascii="Times New Roman" w:hAnsi="Times New Roman" w:cs="Times New Roman"/>
          <w:lang w:val="en-US"/>
        </w:rPr>
        <w:t xml:space="preserve"> </w:t>
      </w:r>
      <w:r w:rsidR="00FA7DB8" w:rsidRPr="00E20E1B">
        <w:rPr>
          <w:rFonts w:ascii="Times New Roman" w:hAnsi="Times New Roman" w:cs="Times New Roman"/>
          <w:lang w:val="en-US"/>
        </w:rPr>
        <w:t>extended</w:t>
      </w:r>
    </w:p>
    <w:p w14:paraId="1F75557A" w14:textId="5CDDAFB6" w:rsidR="0030594F" w:rsidRDefault="0030594F" w:rsidP="0030594F">
      <w:pPr>
        <w:pStyle w:val="ListParagraph"/>
        <w:numPr>
          <w:ilvl w:val="0"/>
          <w:numId w:val="3"/>
        </w:numPr>
        <w:rPr>
          <w:rFonts w:ascii="Times New Roman" w:hAnsi="Times New Roman" w:cs="Times New Roman"/>
          <w:lang w:val="en-US"/>
        </w:rPr>
      </w:pPr>
      <w:r w:rsidRPr="00E20E1B">
        <w:rPr>
          <w:rFonts w:ascii="Times New Roman" w:hAnsi="Times New Roman" w:cs="Times New Roman"/>
          <w:lang w:val="en-US"/>
        </w:rPr>
        <w:t xml:space="preserve">Monopoly status which is state </w:t>
      </w:r>
      <w:r w:rsidR="00FA7DB8" w:rsidRPr="00E20E1B">
        <w:rPr>
          <w:rFonts w:ascii="Times New Roman" w:hAnsi="Times New Roman" w:cs="Times New Roman"/>
          <w:lang w:val="en-US"/>
        </w:rPr>
        <w:t>protected,</w:t>
      </w:r>
      <w:r w:rsidRPr="00E20E1B">
        <w:rPr>
          <w:rFonts w:ascii="Times New Roman" w:hAnsi="Times New Roman" w:cs="Times New Roman"/>
          <w:lang w:val="en-US"/>
        </w:rPr>
        <w:t xml:space="preserve"> or state conferred</w:t>
      </w:r>
    </w:p>
    <w:p w14:paraId="3FAAC35E" w14:textId="2382F3C5" w:rsidR="00FD03C0" w:rsidRDefault="00FD03C0" w:rsidP="00FD03C0">
      <w:pPr>
        <w:rPr>
          <w:rFonts w:ascii="Times New Roman" w:hAnsi="Times New Roman" w:cs="Times New Roman"/>
          <w:lang w:val="en-US"/>
        </w:rPr>
      </w:pPr>
      <w:r>
        <w:rPr>
          <w:rFonts w:ascii="Times New Roman" w:hAnsi="Times New Roman" w:cs="Times New Roman"/>
          <w:lang w:val="en-US"/>
        </w:rPr>
        <w:t>Another important case regarding the position of non-statutory body was finally resolved in Ajay Hasia v. Khalid Mujib</w:t>
      </w:r>
      <w:r w:rsidR="00793333">
        <w:rPr>
          <w:rStyle w:val="FootnoteReference"/>
          <w:rFonts w:ascii="Times New Roman" w:hAnsi="Times New Roman" w:cs="Times New Roman"/>
          <w:lang w:val="en-US"/>
        </w:rPr>
        <w:footnoteReference w:id="8"/>
      </w:r>
      <w:r>
        <w:rPr>
          <w:rFonts w:ascii="Times New Roman" w:hAnsi="Times New Roman" w:cs="Times New Roman"/>
          <w:lang w:val="en-US"/>
        </w:rPr>
        <w:t>. Here the court laid down certain test to check whether a body is instrumentality of government:</w:t>
      </w:r>
    </w:p>
    <w:p w14:paraId="55C22FBC" w14:textId="768268B9" w:rsidR="00FD03C0" w:rsidRDefault="00877D9C" w:rsidP="00877D9C">
      <w:pPr>
        <w:pStyle w:val="ListParagraph"/>
        <w:numPr>
          <w:ilvl w:val="0"/>
          <w:numId w:val="4"/>
        </w:numPr>
        <w:rPr>
          <w:rFonts w:ascii="Times New Roman" w:hAnsi="Times New Roman" w:cs="Times New Roman"/>
          <w:lang w:val="en-US"/>
        </w:rPr>
      </w:pPr>
      <w:r>
        <w:rPr>
          <w:rFonts w:ascii="Times New Roman" w:hAnsi="Times New Roman" w:cs="Times New Roman"/>
          <w:lang w:val="en-US"/>
        </w:rPr>
        <w:t>Whether the entire share capital of body is held by government? If yes the body is an instrumentality of government.</w:t>
      </w:r>
    </w:p>
    <w:p w14:paraId="03F884C9" w14:textId="62CFDFC7" w:rsidR="00877D9C" w:rsidRDefault="00877D9C" w:rsidP="00877D9C">
      <w:pPr>
        <w:pStyle w:val="ListParagraph"/>
        <w:numPr>
          <w:ilvl w:val="0"/>
          <w:numId w:val="4"/>
        </w:numPr>
        <w:rPr>
          <w:rFonts w:ascii="Times New Roman" w:hAnsi="Times New Roman" w:cs="Times New Roman"/>
          <w:lang w:val="en-US"/>
        </w:rPr>
      </w:pPr>
      <w:r>
        <w:rPr>
          <w:rFonts w:ascii="Times New Roman" w:hAnsi="Times New Roman" w:cs="Times New Roman"/>
          <w:lang w:val="en-US"/>
        </w:rPr>
        <w:t>Is the financial assistance given by the government?</w:t>
      </w:r>
    </w:p>
    <w:p w14:paraId="701C34C9" w14:textId="6BFA2C91" w:rsidR="00877D9C" w:rsidRDefault="00877D9C" w:rsidP="0030594F">
      <w:pPr>
        <w:pStyle w:val="ListParagraph"/>
        <w:numPr>
          <w:ilvl w:val="0"/>
          <w:numId w:val="4"/>
        </w:numPr>
        <w:rPr>
          <w:rFonts w:ascii="Times New Roman" w:hAnsi="Times New Roman" w:cs="Times New Roman"/>
          <w:lang w:val="en-US"/>
        </w:rPr>
      </w:pPr>
      <w:r w:rsidRPr="00877D9C">
        <w:rPr>
          <w:rFonts w:ascii="Times New Roman" w:hAnsi="Times New Roman" w:cs="Times New Roman"/>
          <w:lang w:val="en-US"/>
        </w:rPr>
        <w:t>Whether the body c</w:t>
      </w:r>
      <w:r>
        <w:rPr>
          <w:rFonts w:ascii="Times New Roman" w:hAnsi="Times New Roman" w:cs="Times New Roman"/>
          <w:lang w:val="en-US"/>
        </w:rPr>
        <w:t>onfers a monopoly status protected by government?</w:t>
      </w:r>
    </w:p>
    <w:p w14:paraId="75DB04C2" w14:textId="6E5272BF" w:rsidR="00877D9C" w:rsidRDefault="00877D9C" w:rsidP="0030594F">
      <w:pPr>
        <w:pStyle w:val="ListParagraph"/>
        <w:numPr>
          <w:ilvl w:val="0"/>
          <w:numId w:val="4"/>
        </w:numPr>
        <w:rPr>
          <w:rFonts w:ascii="Times New Roman" w:hAnsi="Times New Roman" w:cs="Times New Roman"/>
          <w:lang w:val="en-US"/>
        </w:rPr>
      </w:pPr>
      <w:r>
        <w:rPr>
          <w:rFonts w:ascii="Times New Roman" w:hAnsi="Times New Roman" w:cs="Times New Roman"/>
          <w:lang w:val="en-US"/>
        </w:rPr>
        <w:t>Is the state exercising a deep and persuasive control?</w:t>
      </w:r>
    </w:p>
    <w:p w14:paraId="00269709" w14:textId="77777777" w:rsidR="00883490" w:rsidRDefault="00877D9C" w:rsidP="0030594F">
      <w:pPr>
        <w:pStyle w:val="ListParagraph"/>
        <w:numPr>
          <w:ilvl w:val="0"/>
          <w:numId w:val="4"/>
        </w:numPr>
        <w:rPr>
          <w:rFonts w:ascii="Times New Roman" w:hAnsi="Times New Roman" w:cs="Times New Roman"/>
          <w:lang w:val="en-US"/>
        </w:rPr>
      </w:pPr>
      <w:r>
        <w:rPr>
          <w:rFonts w:ascii="Times New Roman" w:hAnsi="Times New Roman" w:cs="Times New Roman"/>
          <w:lang w:val="en-US"/>
        </w:rPr>
        <w:t xml:space="preserve">Is the body performing </w:t>
      </w:r>
      <w:r w:rsidR="00883490">
        <w:rPr>
          <w:rFonts w:ascii="Times New Roman" w:hAnsi="Times New Roman" w:cs="Times New Roman"/>
          <w:lang w:val="en-US"/>
        </w:rPr>
        <w:t>activities of public importance?</w:t>
      </w:r>
    </w:p>
    <w:p w14:paraId="778CB779" w14:textId="31E30754" w:rsidR="00877D9C" w:rsidRDefault="00883490" w:rsidP="00883490">
      <w:pPr>
        <w:rPr>
          <w:rFonts w:ascii="Times New Roman" w:hAnsi="Times New Roman" w:cs="Times New Roman"/>
          <w:lang w:val="en-US"/>
        </w:rPr>
      </w:pPr>
      <w:r>
        <w:rPr>
          <w:rFonts w:ascii="Times New Roman" w:hAnsi="Times New Roman" w:cs="Times New Roman"/>
          <w:lang w:val="en-US"/>
        </w:rPr>
        <w:lastRenderedPageBreak/>
        <w:t>Thus</w:t>
      </w:r>
      <w:r w:rsidR="00793333">
        <w:rPr>
          <w:rFonts w:ascii="Times New Roman" w:hAnsi="Times New Roman" w:cs="Times New Roman"/>
          <w:lang w:val="en-US"/>
        </w:rPr>
        <w:t>,</w:t>
      </w:r>
      <w:r>
        <w:rPr>
          <w:rFonts w:ascii="Times New Roman" w:hAnsi="Times New Roman" w:cs="Times New Roman"/>
          <w:lang w:val="en-US"/>
        </w:rPr>
        <w:t xml:space="preserve"> in this case the court held registered society the status of State under Article 12.</w:t>
      </w:r>
      <w:r w:rsidR="00877D9C" w:rsidRPr="00883490">
        <w:rPr>
          <w:rFonts w:ascii="Times New Roman" w:hAnsi="Times New Roman" w:cs="Times New Roman"/>
          <w:lang w:val="en-US"/>
        </w:rPr>
        <w:t xml:space="preserve"> </w:t>
      </w:r>
    </w:p>
    <w:p w14:paraId="6D9CF31C" w14:textId="05052195" w:rsidR="00021EF1" w:rsidRDefault="00021EF1" w:rsidP="00021EF1">
      <w:pPr>
        <w:pStyle w:val="ListParagraph"/>
        <w:numPr>
          <w:ilvl w:val="0"/>
          <w:numId w:val="1"/>
        </w:numPr>
        <w:rPr>
          <w:rFonts w:ascii="Times New Roman" w:hAnsi="Times New Roman" w:cs="Times New Roman"/>
          <w:lang w:val="en-US"/>
        </w:rPr>
      </w:pPr>
      <w:r>
        <w:rPr>
          <w:rFonts w:ascii="Times New Roman" w:hAnsi="Times New Roman" w:cs="Times New Roman"/>
          <w:lang w:val="en-US"/>
        </w:rPr>
        <w:t>TERRITORY OF INDIA</w:t>
      </w:r>
    </w:p>
    <w:p w14:paraId="30E608BA" w14:textId="49029917" w:rsidR="00021EF1" w:rsidRDefault="00021EF1" w:rsidP="00021EF1">
      <w:pPr>
        <w:rPr>
          <w:rFonts w:ascii="Times New Roman" w:hAnsi="Times New Roman" w:cs="Times New Roman"/>
          <w:lang w:val="en-US"/>
        </w:rPr>
      </w:pPr>
      <w:r>
        <w:rPr>
          <w:rFonts w:ascii="Times New Roman" w:hAnsi="Times New Roman" w:cs="Times New Roman"/>
          <w:lang w:val="en-US"/>
        </w:rPr>
        <w:t xml:space="preserve">Territory of India in Article 12 includes all the territories defined under Article 1 (3) of the Indian Constitution. </w:t>
      </w:r>
    </w:p>
    <w:p w14:paraId="03B7F235" w14:textId="268654F0" w:rsidR="00021EF1" w:rsidRDefault="00021EF1" w:rsidP="00021EF1">
      <w:pPr>
        <w:rPr>
          <w:rFonts w:ascii="Times New Roman" w:hAnsi="Times New Roman" w:cs="Times New Roman"/>
          <w:lang w:val="en-US"/>
        </w:rPr>
      </w:pPr>
      <w:r>
        <w:rPr>
          <w:rFonts w:ascii="Times New Roman" w:hAnsi="Times New Roman" w:cs="Times New Roman"/>
          <w:lang w:val="en-US"/>
        </w:rPr>
        <w:t>Thus territory of india includes:</w:t>
      </w:r>
    </w:p>
    <w:p w14:paraId="0A75326A" w14:textId="458B2668" w:rsidR="00021EF1" w:rsidRDefault="00021EF1" w:rsidP="00021EF1">
      <w:pPr>
        <w:pStyle w:val="ListParagraph"/>
        <w:numPr>
          <w:ilvl w:val="0"/>
          <w:numId w:val="5"/>
        </w:numPr>
        <w:rPr>
          <w:rFonts w:ascii="Times New Roman" w:hAnsi="Times New Roman" w:cs="Times New Roman"/>
          <w:lang w:val="en-US"/>
        </w:rPr>
      </w:pPr>
      <w:r>
        <w:rPr>
          <w:rFonts w:ascii="Times New Roman" w:hAnsi="Times New Roman" w:cs="Times New Roman"/>
          <w:lang w:val="en-US"/>
        </w:rPr>
        <w:t>Union of States</w:t>
      </w:r>
      <w:r>
        <w:rPr>
          <w:rStyle w:val="FootnoteReference"/>
          <w:rFonts w:ascii="Times New Roman" w:hAnsi="Times New Roman" w:cs="Times New Roman"/>
          <w:lang w:val="en-US"/>
        </w:rPr>
        <w:footnoteReference w:id="9"/>
      </w:r>
    </w:p>
    <w:p w14:paraId="4DA81A57" w14:textId="55A4336B" w:rsidR="00021EF1" w:rsidRDefault="00021EF1" w:rsidP="00021EF1">
      <w:pPr>
        <w:pStyle w:val="ListParagraph"/>
        <w:numPr>
          <w:ilvl w:val="0"/>
          <w:numId w:val="5"/>
        </w:numPr>
        <w:rPr>
          <w:rFonts w:ascii="Times New Roman" w:hAnsi="Times New Roman" w:cs="Times New Roman"/>
          <w:lang w:val="en-US"/>
        </w:rPr>
      </w:pPr>
      <w:r>
        <w:rPr>
          <w:rFonts w:ascii="Times New Roman" w:hAnsi="Times New Roman" w:cs="Times New Roman"/>
          <w:lang w:val="en-US"/>
        </w:rPr>
        <w:t>Union Territories</w:t>
      </w:r>
      <w:r>
        <w:rPr>
          <w:rStyle w:val="FootnoteReference"/>
          <w:rFonts w:ascii="Times New Roman" w:hAnsi="Times New Roman" w:cs="Times New Roman"/>
          <w:lang w:val="en-US"/>
        </w:rPr>
        <w:footnoteReference w:id="10"/>
      </w:r>
    </w:p>
    <w:p w14:paraId="175580CA" w14:textId="427D2CA7" w:rsidR="00021EF1" w:rsidRDefault="00021EF1" w:rsidP="00021EF1">
      <w:pPr>
        <w:pStyle w:val="ListParagraph"/>
        <w:numPr>
          <w:ilvl w:val="0"/>
          <w:numId w:val="5"/>
        </w:numPr>
        <w:rPr>
          <w:rFonts w:ascii="Times New Roman" w:hAnsi="Times New Roman" w:cs="Times New Roman"/>
          <w:lang w:val="en-US"/>
        </w:rPr>
      </w:pPr>
      <w:r>
        <w:rPr>
          <w:rFonts w:ascii="Times New Roman" w:hAnsi="Times New Roman" w:cs="Times New Roman"/>
          <w:lang w:val="en-US"/>
        </w:rPr>
        <w:t>Such other territories as may be acquired.</w:t>
      </w:r>
    </w:p>
    <w:p w14:paraId="5726E63F" w14:textId="535A90B8" w:rsidR="00021EF1" w:rsidRDefault="00021EF1" w:rsidP="00021EF1">
      <w:pPr>
        <w:ind w:left="360"/>
        <w:rPr>
          <w:rFonts w:ascii="Times New Roman" w:hAnsi="Times New Roman" w:cs="Times New Roman"/>
          <w:lang w:val="en-US"/>
        </w:rPr>
      </w:pPr>
    </w:p>
    <w:p w14:paraId="546ECF0A" w14:textId="537E1AEE" w:rsidR="00021EF1" w:rsidRDefault="00FD0361" w:rsidP="00021EF1">
      <w:pPr>
        <w:pStyle w:val="ListParagraph"/>
        <w:numPr>
          <w:ilvl w:val="0"/>
          <w:numId w:val="1"/>
        </w:numPr>
        <w:rPr>
          <w:rFonts w:ascii="Times New Roman" w:hAnsi="Times New Roman" w:cs="Times New Roman"/>
          <w:lang w:val="en-US"/>
        </w:rPr>
      </w:pPr>
      <w:r>
        <w:rPr>
          <w:rFonts w:ascii="Times New Roman" w:hAnsi="Times New Roman" w:cs="Times New Roman"/>
          <w:lang w:val="en-US"/>
        </w:rPr>
        <w:t>UNDER THE CONTROL OF THE CENTRAL GOVERNMENT</w:t>
      </w:r>
    </w:p>
    <w:p w14:paraId="27DBF1F5" w14:textId="655F2893" w:rsidR="00FD0361" w:rsidRPr="00FD0361" w:rsidRDefault="00FD0361" w:rsidP="00FD0361">
      <w:pPr>
        <w:rPr>
          <w:rFonts w:ascii="Times New Roman" w:hAnsi="Times New Roman" w:cs="Times New Roman"/>
          <w:lang w:val="en-US"/>
        </w:rPr>
      </w:pPr>
      <w:r w:rsidRPr="00FD0361">
        <w:rPr>
          <w:rFonts w:ascii="Times New Roman" w:hAnsi="Times New Roman" w:cs="Times New Roman"/>
          <w:lang w:val="en-US"/>
        </w:rPr>
        <w:t>The government's control over the body, as defined by Article 12, does not have to be absolute. It simply means that the government should be under some degree of control. If a body is a</w:t>
      </w:r>
      <w:r>
        <w:rPr>
          <w:rFonts w:ascii="Times New Roman" w:hAnsi="Times New Roman" w:cs="Times New Roman"/>
          <w:lang w:val="en-US"/>
        </w:rPr>
        <w:t xml:space="preserve"> </w:t>
      </w:r>
      <w:r w:rsidRPr="00FD0361">
        <w:rPr>
          <w:rFonts w:ascii="Times New Roman" w:hAnsi="Times New Roman" w:cs="Times New Roman"/>
          <w:lang w:val="en-US"/>
        </w:rPr>
        <w:t xml:space="preserve">statutory body,' this is not necessarily the case. Both statutory and non-statutory </w:t>
      </w:r>
      <w:r w:rsidRPr="00FD0361">
        <w:rPr>
          <w:rFonts w:ascii="Times New Roman" w:hAnsi="Times New Roman" w:cs="Times New Roman"/>
          <w:lang w:val="en-US"/>
        </w:rPr>
        <w:t>organizations</w:t>
      </w:r>
      <w:r w:rsidRPr="00FD0361">
        <w:rPr>
          <w:rFonts w:ascii="Times New Roman" w:hAnsi="Times New Roman" w:cs="Times New Roman"/>
          <w:lang w:val="en-US"/>
        </w:rPr>
        <w:t xml:space="preserve"> can be deemed states if they receive financial resources from the government and the government has extensive control over them.</w:t>
      </w:r>
    </w:p>
    <w:p w14:paraId="35862967" w14:textId="77777777" w:rsidR="00793333" w:rsidRDefault="00793333" w:rsidP="00877D9C">
      <w:pPr>
        <w:ind w:left="360"/>
        <w:rPr>
          <w:rFonts w:ascii="Times New Roman" w:hAnsi="Times New Roman" w:cs="Times New Roman"/>
          <w:lang w:val="en-US"/>
        </w:rPr>
      </w:pPr>
    </w:p>
    <w:p w14:paraId="511C0828" w14:textId="77777777" w:rsidR="00793333" w:rsidRDefault="00793333" w:rsidP="00877D9C">
      <w:pPr>
        <w:ind w:left="360"/>
        <w:rPr>
          <w:rFonts w:ascii="Times New Roman" w:hAnsi="Times New Roman" w:cs="Times New Roman"/>
          <w:lang w:val="en-US"/>
        </w:rPr>
      </w:pPr>
    </w:p>
    <w:p w14:paraId="28E11532" w14:textId="76EF3047" w:rsidR="0030594F" w:rsidRPr="00877D9C" w:rsidRDefault="0030594F" w:rsidP="00877D9C">
      <w:pPr>
        <w:ind w:left="360"/>
        <w:rPr>
          <w:rFonts w:ascii="Times New Roman" w:hAnsi="Times New Roman" w:cs="Times New Roman"/>
          <w:lang w:val="en-US"/>
        </w:rPr>
      </w:pPr>
      <w:r w:rsidRPr="00877D9C">
        <w:rPr>
          <w:rFonts w:ascii="Times New Roman" w:hAnsi="Times New Roman" w:cs="Times New Roman"/>
          <w:lang w:val="en-US"/>
        </w:rPr>
        <w:t>CONCLUSION</w:t>
      </w:r>
    </w:p>
    <w:p w14:paraId="18083D44" w14:textId="67E09B4B" w:rsidR="0030594F" w:rsidRPr="00E20E1B" w:rsidRDefault="00507CE0" w:rsidP="0030594F">
      <w:pPr>
        <w:rPr>
          <w:rFonts w:ascii="Times New Roman" w:hAnsi="Times New Roman" w:cs="Times New Roman"/>
          <w:lang w:val="en-US"/>
        </w:rPr>
      </w:pPr>
      <w:r>
        <w:rPr>
          <w:rFonts w:ascii="Times New Roman" w:hAnsi="Times New Roman" w:cs="Times New Roman"/>
          <w:lang w:val="en-US"/>
        </w:rPr>
        <w:t xml:space="preserve">Our Constitution had provided us with certain fundamental rights as well as the safeguards to protect it. The Constitution imposes a duty on the government to protect the Fundamental Rights of the citizens as well as not to make laws that deprive their rights. </w:t>
      </w:r>
      <w:r w:rsidRPr="00507CE0">
        <w:rPr>
          <w:rFonts w:ascii="Times New Roman" w:hAnsi="Times New Roman" w:cs="Times New Roman"/>
          <w:lang w:val="en-US"/>
        </w:rPr>
        <w:t>Through its interpretations, the court has expanded the definition of "state" to include a variety of statutory and non-statutory bodies.</w:t>
      </w:r>
      <w:r>
        <w:rPr>
          <w:rFonts w:ascii="Times New Roman" w:hAnsi="Times New Roman" w:cs="Times New Roman"/>
          <w:lang w:val="en-US"/>
        </w:rPr>
        <w:t xml:space="preserve"> And if more bodies comes under the definition of State under Article 12 then aggrieved parties can file cases for enforcing their fundamental Rights. </w:t>
      </w:r>
    </w:p>
    <w:p w14:paraId="31759683" w14:textId="071BFAB5" w:rsidR="00645670" w:rsidRPr="00E20E1B" w:rsidRDefault="00645670" w:rsidP="0030594F">
      <w:pPr>
        <w:rPr>
          <w:rFonts w:ascii="Times New Roman" w:hAnsi="Times New Roman" w:cs="Times New Roman"/>
          <w:lang w:val="en-US"/>
        </w:rPr>
      </w:pPr>
    </w:p>
    <w:p w14:paraId="576DA06F" w14:textId="0615CD28" w:rsidR="00645670" w:rsidRPr="00E20E1B" w:rsidRDefault="00645670" w:rsidP="0030594F">
      <w:pPr>
        <w:rPr>
          <w:rFonts w:ascii="Times New Roman" w:hAnsi="Times New Roman" w:cs="Times New Roman"/>
          <w:lang w:val="en-US"/>
        </w:rPr>
      </w:pPr>
      <w:r w:rsidRPr="00E20E1B">
        <w:rPr>
          <w:rFonts w:ascii="Times New Roman" w:hAnsi="Times New Roman" w:cs="Times New Roman"/>
          <w:lang w:val="en-US"/>
        </w:rPr>
        <w:t>REFERENCE</w:t>
      </w:r>
    </w:p>
    <w:p w14:paraId="0D6C1FB2" w14:textId="5322412A" w:rsidR="00645670" w:rsidRPr="00E20E1B" w:rsidRDefault="00FA7DB8" w:rsidP="0030594F">
      <w:pPr>
        <w:rPr>
          <w:rFonts w:ascii="Times New Roman" w:hAnsi="Times New Roman" w:cs="Times New Roman"/>
          <w:lang w:val="en-US"/>
        </w:rPr>
      </w:pPr>
      <w:r w:rsidRPr="00E20E1B">
        <w:rPr>
          <w:rFonts w:ascii="Times New Roman" w:hAnsi="Times New Roman" w:cs="Times New Roman"/>
          <w:lang w:val="en-US"/>
        </w:rPr>
        <w:t>INDIAN CONSTITUTIONAL LAW</w:t>
      </w:r>
      <w:r>
        <w:rPr>
          <w:rFonts w:ascii="Times New Roman" w:hAnsi="Times New Roman" w:cs="Times New Roman"/>
          <w:lang w:val="en-US"/>
        </w:rPr>
        <w:t xml:space="preserve">: </w:t>
      </w:r>
      <w:r w:rsidR="00645670" w:rsidRPr="00E20E1B">
        <w:rPr>
          <w:rFonts w:ascii="Times New Roman" w:hAnsi="Times New Roman" w:cs="Times New Roman"/>
          <w:lang w:val="en-US"/>
        </w:rPr>
        <w:t>J N PANDEY</w:t>
      </w:r>
    </w:p>
    <w:p w14:paraId="1A8FD8C1" w14:textId="5A3F29E7" w:rsidR="00645670" w:rsidRPr="00E20E1B" w:rsidRDefault="00645670" w:rsidP="0030594F">
      <w:pPr>
        <w:rPr>
          <w:rFonts w:ascii="Times New Roman" w:hAnsi="Times New Roman" w:cs="Times New Roman"/>
          <w:lang w:val="en-US"/>
        </w:rPr>
      </w:pPr>
      <w:r w:rsidRPr="00E20E1B">
        <w:rPr>
          <w:rFonts w:ascii="Times New Roman" w:hAnsi="Times New Roman" w:cs="Times New Roman"/>
          <w:lang w:val="en-US"/>
        </w:rPr>
        <w:t>CONSTITUTIONAL LAW OF INDIA</w:t>
      </w:r>
      <w:r w:rsidR="00FA7DB8">
        <w:rPr>
          <w:rFonts w:ascii="Times New Roman" w:hAnsi="Times New Roman" w:cs="Times New Roman"/>
          <w:lang w:val="en-US"/>
        </w:rPr>
        <w:t xml:space="preserve">: </w:t>
      </w:r>
      <w:r w:rsidRPr="00E20E1B">
        <w:rPr>
          <w:rFonts w:ascii="Times New Roman" w:hAnsi="Times New Roman" w:cs="Times New Roman"/>
          <w:lang w:val="en-US"/>
        </w:rPr>
        <w:t xml:space="preserve"> M P JAIN</w:t>
      </w:r>
    </w:p>
    <w:p w14:paraId="62680522" w14:textId="37BA1CCF" w:rsidR="00645670" w:rsidRDefault="00645670" w:rsidP="0030594F">
      <w:pPr>
        <w:rPr>
          <w:rFonts w:ascii="Times New Roman" w:hAnsi="Times New Roman" w:cs="Times New Roman"/>
          <w:lang w:val="en-US"/>
        </w:rPr>
      </w:pPr>
      <w:r w:rsidRPr="00E20E1B">
        <w:rPr>
          <w:rFonts w:ascii="Times New Roman" w:hAnsi="Times New Roman" w:cs="Times New Roman"/>
          <w:lang w:val="en-US"/>
        </w:rPr>
        <w:t>CONSTITUTION OF INDI</w:t>
      </w:r>
      <w:r w:rsidR="00FA7DB8">
        <w:rPr>
          <w:rFonts w:ascii="Times New Roman" w:hAnsi="Times New Roman" w:cs="Times New Roman"/>
          <w:lang w:val="en-US"/>
        </w:rPr>
        <w:t>A</w:t>
      </w:r>
      <w:r w:rsidRPr="00E20E1B">
        <w:rPr>
          <w:rFonts w:ascii="Times New Roman" w:hAnsi="Times New Roman" w:cs="Times New Roman"/>
          <w:lang w:val="en-US"/>
        </w:rPr>
        <w:t>: V N S</w:t>
      </w:r>
      <w:r w:rsidR="00021EF1">
        <w:rPr>
          <w:rFonts w:ascii="Times New Roman" w:hAnsi="Times New Roman" w:cs="Times New Roman"/>
          <w:lang w:val="en-US"/>
        </w:rPr>
        <w:t>H</w:t>
      </w:r>
      <w:r w:rsidRPr="00E20E1B">
        <w:rPr>
          <w:rFonts w:ascii="Times New Roman" w:hAnsi="Times New Roman" w:cs="Times New Roman"/>
          <w:lang w:val="en-US"/>
        </w:rPr>
        <w:t>UKLA</w:t>
      </w:r>
    </w:p>
    <w:p w14:paraId="79EFF72E" w14:textId="22F1C943" w:rsidR="00FD0361" w:rsidRDefault="00FD0361" w:rsidP="0030594F">
      <w:pPr>
        <w:rPr>
          <w:rFonts w:ascii="Times New Roman" w:hAnsi="Times New Roman" w:cs="Times New Roman"/>
          <w:lang w:val="en-US"/>
        </w:rPr>
      </w:pPr>
      <w:hyperlink r:id="rId8" w:history="1">
        <w:r w:rsidRPr="005416E7">
          <w:rPr>
            <w:rStyle w:val="Hyperlink"/>
            <w:rFonts w:ascii="Times New Roman" w:hAnsi="Times New Roman" w:cs="Times New Roman"/>
            <w:lang w:val="en-US"/>
          </w:rPr>
          <w:t>https://blog.ipleaders.in/article-12-of-the-indian-constitution-definition-of-state/#Territory_of_India</w:t>
        </w:r>
      </w:hyperlink>
    </w:p>
    <w:p w14:paraId="24EE9343" w14:textId="713F69FC" w:rsidR="00FD0361" w:rsidRDefault="00FD0361" w:rsidP="0030594F">
      <w:pPr>
        <w:rPr>
          <w:rFonts w:ascii="Times New Roman" w:hAnsi="Times New Roman" w:cs="Times New Roman"/>
          <w:lang w:val="en-US"/>
        </w:rPr>
      </w:pPr>
      <w:hyperlink r:id="rId9" w:history="1">
        <w:r w:rsidRPr="005416E7">
          <w:rPr>
            <w:rStyle w:val="Hyperlink"/>
            <w:rFonts w:ascii="Times New Roman" w:hAnsi="Times New Roman" w:cs="Times New Roman"/>
            <w:lang w:val="en-US"/>
          </w:rPr>
          <w:t>https://www.constitutionofindia.net/constitution_of_india/the_union_and_its_territory/articles/Article%201#:~:text=(1)%20India%20shall%20be%20a,III%20of%20the%20First%20Schedule.&amp;text=(c)%20Such%20other%20territories%20as%20may%20be%20acquired.,-Draft%20Article%201&amp;text=The%20Draft%20Article%20declared%20that,on%20to%20define%20India's%20territory</w:t>
        </w:r>
      </w:hyperlink>
      <w:r w:rsidRPr="00FD0361">
        <w:rPr>
          <w:rFonts w:ascii="Times New Roman" w:hAnsi="Times New Roman" w:cs="Times New Roman"/>
          <w:lang w:val="en-US"/>
        </w:rPr>
        <w:t>.</w:t>
      </w:r>
    </w:p>
    <w:p w14:paraId="5A703193" w14:textId="77777777" w:rsidR="00FD0361" w:rsidRPr="00E20E1B" w:rsidRDefault="00FD0361" w:rsidP="0030594F">
      <w:pPr>
        <w:rPr>
          <w:rFonts w:ascii="Times New Roman" w:hAnsi="Times New Roman" w:cs="Times New Roman"/>
          <w:lang w:val="en-US"/>
        </w:rPr>
      </w:pPr>
    </w:p>
    <w:p w14:paraId="38E67ACD" w14:textId="77777777" w:rsidR="00645670" w:rsidRPr="0030594F" w:rsidRDefault="00645670" w:rsidP="0030594F">
      <w:pPr>
        <w:rPr>
          <w:lang w:val="en-US"/>
        </w:rPr>
      </w:pPr>
    </w:p>
    <w:sectPr w:rsidR="00645670" w:rsidRPr="003059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DF39A" w14:textId="77777777" w:rsidR="00261172" w:rsidRDefault="00261172" w:rsidP="00883490">
      <w:pPr>
        <w:spacing w:after="0" w:line="240" w:lineRule="auto"/>
      </w:pPr>
      <w:r>
        <w:separator/>
      </w:r>
    </w:p>
  </w:endnote>
  <w:endnote w:type="continuationSeparator" w:id="0">
    <w:p w14:paraId="0E5BD1A6" w14:textId="77777777" w:rsidR="00261172" w:rsidRDefault="00261172" w:rsidP="00883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143E7" w14:textId="77777777" w:rsidR="00261172" w:rsidRDefault="00261172" w:rsidP="00883490">
      <w:pPr>
        <w:spacing w:after="0" w:line="240" w:lineRule="auto"/>
      </w:pPr>
      <w:r>
        <w:separator/>
      </w:r>
    </w:p>
  </w:footnote>
  <w:footnote w:type="continuationSeparator" w:id="0">
    <w:p w14:paraId="0001323A" w14:textId="77777777" w:rsidR="00261172" w:rsidRDefault="00261172" w:rsidP="00883490">
      <w:pPr>
        <w:spacing w:after="0" w:line="240" w:lineRule="auto"/>
      </w:pPr>
      <w:r>
        <w:continuationSeparator/>
      </w:r>
    </w:p>
  </w:footnote>
  <w:footnote w:id="1">
    <w:p w14:paraId="2069A312" w14:textId="09C85530" w:rsidR="00883490" w:rsidRPr="00883490" w:rsidRDefault="00883490">
      <w:pPr>
        <w:pStyle w:val="FootnoteText"/>
        <w:rPr>
          <w:lang w:val="en-US"/>
        </w:rPr>
      </w:pPr>
      <w:r>
        <w:rPr>
          <w:rStyle w:val="FootnoteReference"/>
        </w:rPr>
        <w:footnoteRef/>
      </w:r>
      <w:r>
        <w:t xml:space="preserve"> </w:t>
      </w:r>
      <w:r>
        <w:rPr>
          <w:lang w:val="en-US"/>
        </w:rPr>
        <w:t>(2005) 1 SCC 149 : AIR 2005 SC 411</w:t>
      </w:r>
    </w:p>
  </w:footnote>
  <w:footnote w:id="2">
    <w:p w14:paraId="665E8764" w14:textId="247D5B3B" w:rsidR="00883490" w:rsidRPr="00883490" w:rsidRDefault="00883490">
      <w:pPr>
        <w:pStyle w:val="FootnoteText"/>
        <w:rPr>
          <w:lang w:val="en-US"/>
        </w:rPr>
      </w:pPr>
      <w:r>
        <w:rPr>
          <w:rStyle w:val="FootnoteReference"/>
        </w:rPr>
        <w:footnoteRef/>
      </w:r>
      <w:r>
        <w:t xml:space="preserve"> </w:t>
      </w:r>
      <w:r>
        <w:rPr>
          <w:lang w:val="en-US"/>
        </w:rPr>
        <w:t>AIR 1952 SC 115</w:t>
      </w:r>
    </w:p>
  </w:footnote>
  <w:footnote w:id="3">
    <w:p w14:paraId="3FB7E7AC" w14:textId="1C1D8C64" w:rsidR="00883490" w:rsidRPr="00883490" w:rsidRDefault="00883490">
      <w:pPr>
        <w:pStyle w:val="FootnoteText"/>
        <w:rPr>
          <w:lang w:val="en-US"/>
        </w:rPr>
      </w:pPr>
      <w:r>
        <w:rPr>
          <w:rStyle w:val="FootnoteReference"/>
        </w:rPr>
        <w:footnoteRef/>
      </w:r>
      <w:r>
        <w:t xml:space="preserve"> </w:t>
      </w:r>
      <w:r>
        <w:rPr>
          <w:lang w:val="en-US"/>
        </w:rPr>
        <w:t>AIR 1996 SC 1316 : (1996) 8 SCC 758</w:t>
      </w:r>
    </w:p>
  </w:footnote>
  <w:footnote w:id="4">
    <w:p w14:paraId="6A6F50BA" w14:textId="48AA2704" w:rsidR="00883490" w:rsidRPr="00883490" w:rsidRDefault="00883490">
      <w:pPr>
        <w:pStyle w:val="FootnoteText"/>
        <w:rPr>
          <w:lang w:val="en-US"/>
        </w:rPr>
      </w:pPr>
      <w:r>
        <w:rPr>
          <w:rStyle w:val="FootnoteReference"/>
        </w:rPr>
        <w:footnoteRef/>
      </w:r>
      <w:r>
        <w:t xml:space="preserve"> </w:t>
      </w:r>
      <w:r>
        <w:rPr>
          <w:lang w:val="en-US"/>
        </w:rPr>
        <w:t>AIR 1954 Mad 67</w:t>
      </w:r>
    </w:p>
  </w:footnote>
  <w:footnote w:id="5">
    <w:p w14:paraId="337ED446" w14:textId="5F0204F8" w:rsidR="00883490" w:rsidRPr="00883490" w:rsidRDefault="00883490">
      <w:pPr>
        <w:pStyle w:val="FootnoteText"/>
        <w:rPr>
          <w:lang w:val="en-US"/>
        </w:rPr>
      </w:pPr>
      <w:r>
        <w:rPr>
          <w:rStyle w:val="FootnoteReference"/>
        </w:rPr>
        <w:footnoteRef/>
      </w:r>
      <w:r>
        <w:t xml:space="preserve"> </w:t>
      </w:r>
      <w:r w:rsidR="00793333">
        <w:rPr>
          <w:lang w:val="en-US"/>
        </w:rPr>
        <w:t>AIR 1962 SC 1621</w:t>
      </w:r>
    </w:p>
  </w:footnote>
  <w:footnote w:id="6">
    <w:p w14:paraId="7A56DD7E" w14:textId="0CC6394B" w:rsidR="00793333" w:rsidRPr="00793333" w:rsidRDefault="00793333">
      <w:pPr>
        <w:pStyle w:val="FootnoteText"/>
        <w:rPr>
          <w:lang w:val="en-US"/>
        </w:rPr>
      </w:pPr>
      <w:r>
        <w:rPr>
          <w:rStyle w:val="FootnoteReference"/>
        </w:rPr>
        <w:footnoteRef/>
      </w:r>
      <w:r>
        <w:t xml:space="preserve"> </w:t>
      </w:r>
      <w:r>
        <w:rPr>
          <w:lang w:val="en-US"/>
        </w:rPr>
        <w:t>AIR 1967 SC 1857</w:t>
      </w:r>
    </w:p>
  </w:footnote>
  <w:footnote w:id="7">
    <w:p w14:paraId="69AADF6D" w14:textId="413B85A5" w:rsidR="00793333" w:rsidRPr="00793333" w:rsidRDefault="00793333">
      <w:pPr>
        <w:pStyle w:val="FootnoteText"/>
        <w:rPr>
          <w:lang w:val="en-US"/>
        </w:rPr>
      </w:pPr>
      <w:r>
        <w:rPr>
          <w:rStyle w:val="FootnoteReference"/>
        </w:rPr>
        <w:footnoteRef/>
      </w:r>
      <w:r>
        <w:t xml:space="preserve"> </w:t>
      </w:r>
      <w:r>
        <w:rPr>
          <w:lang w:val="en-US"/>
        </w:rPr>
        <w:t>AIR 1979 SC 1628 : (1979) 3 SCC 489</w:t>
      </w:r>
    </w:p>
  </w:footnote>
  <w:footnote w:id="8">
    <w:p w14:paraId="71CE8476" w14:textId="4051FF4D" w:rsidR="00793333" w:rsidRPr="00793333" w:rsidRDefault="00793333">
      <w:pPr>
        <w:pStyle w:val="FootnoteText"/>
        <w:rPr>
          <w:lang w:val="en-US"/>
        </w:rPr>
      </w:pPr>
      <w:r>
        <w:rPr>
          <w:rStyle w:val="FootnoteReference"/>
        </w:rPr>
        <w:footnoteRef/>
      </w:r>
      <w:r>
        <w:t xml:space="preserve"> </w:t>
      </w:r>
      <w:r>
        <w:rPr>
          <w:lang w:val="en-US"/>
        </w:rPr>
        <w:t>AIR 1981 SC 487</w:t>
      </w:r>
    </w:p>
  </w:footnote>
  <w:footnote w:id="9">
    <w:p w14:paraId="064D2DF7" w14:textId="1FE67D6C" w:rsidR="00021EF1" w:rsidRPr="00021EF1" w:rsidRDefault="00021EF1">
      <w:pPr>
        <w:pStyle w:val="FootnoteText"/>
        <w:rPr>
          <w:lang w:val="en-US"/>
        </w:rPr>
      </w:pPr>
      <w:r>
        <w:rPr>
          <w:rStyle w:val="FootnoteReference"/>
        </w:rPr>
        <w:footnoteRef/>
      </w:r>
      <w:r>
        <w:t xml:space="preserve"> </w:t>
      </w:r>
      <w:r>
        <w:rPr>
          <w:rFonts w:ascii="Arial" w:hAnsi="Arial" w:cs="Arial"/>
          <w:color w:val="202124"/>
          <w:shd w:val="clear" w:color="auto" w:fill="FFFFFF"/>
        </w:rPr>
        <w:t>The States shall mean the States for the time being specified in Parts I, II and III of the First Schedule</w:t>
      </w:r>
      <w:r>
        <w:rPr>
          <w:rFonts w:ascii="Arial" w:hAnsi="Arial" w:cs="Arial"/>
          <w:color w:val="202124"/>
          <w:shd w:val="clear" w:color="auto" w:fill="FFFFFF"/>
        </w:rPr>
        <w:t xml:space="preserve"> of the Constitution of India</w:t>
      </w:r>
    </w:p>
  </w:footnote>
  <w:footnote w:id="10">
    <w:p w14:paraId="400331F6" w14:textId="733F120B" w:rsidR="00021EF1" w:rsidRPr="00021EF1" w:rsidRDefault="00021EF1">
      <w:pPr>
        <w:pStyle w:val="FootnoteText"/>
        <w:rPr>
          <w:lang w:val="en-US"/>
        </w:rPr>
      </w:pPr>
      <w:r>
        <w:rPr>
          <w:rStyle w:val="FootnoteReference"/>
        </w:rPr>
        <w:footnoteRef/>
      </w:r>
      <w:r>
        <w:t xml:space="preserve"> </w:t>
      </w:r>
      <w:r>
        <w:rPr>
          <w:lang w:val="en-US"/>
        </w:rPr>
        <w:t>As specified in Schedule 1 of Constitution of India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A1278D"/>
    <w:multiLevelType w:val="hybridMultilevel"/>
    <w:tmpl w:val="718C89E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7CA3714"/>
    <w:multiLevelType w:val="hybridMultilevel"/>
    <w:tmpl w:val="FA0AE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A605CFC"/>
    <w:multiLevelType w:val="hybridMultilevel"/>
    <w:tmpl w:val="6D781C3C"/>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D055A0D"/>
    <w:multiLevelType w:val="hybridMultilevel"/>
    <w:tmpl w:val="88D259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0E90C2F"/>
    <w:multiLevelType w:val="hybridMultilevel"/>
    <w:tmpl w:val="99C83E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9DB"/>
    <w:rsid w:val="00021EF1"/>
    <w:rsid w:val="000F1151"/>
    <w:rsid w:val="00167C6E"/>
    <w:rsid w:val="00241B4F"/>
    <w:rsid w:val="00261172"/>
    <w:rsid w:val="0030594F"/>
    <w:rsid w:val="003269DB"/>
    <w:rsid w:val="00507CE0"/>
    <w:rsid w:val="005F215D"/>
    <w:rsid w:val="00645670"/>
    <w:rsid w:val="00793333"/>
    <w:rsid w:val="00851F04"/>
    <w:rsid w:val="00877D9C"/>
    <w:rsid w:val="00883490"/>
    <w:rsid w:val="00887B03"/>
    <w:rsid w:val="00960BC7"/>
    <w:rsid w:val="00A32FF1"/>
    <w:rsid w:val="00B32C4C"/>
    <w:rsid w:val="00D74EB4"/>
    <w:rsid w:val="00D87251"/>
    <w:rsid w:val="00E20E1B"/>
    <w:rsid w:val="00E2640C"/>
    <w:rsid w:val="00EE4FEF"/>
    <w:rsid w:val="00FA7DB8"/>
    <w:rsid w:val="00FD0361"/>
    <w:rsid w:val="00FD03C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98814"/>
  <w15:chartTrackingRefBased/>
  <w15:docId w15:val="{1A49E0FF-61F7-4ECA-924B-91DB3466D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151"/>
    <w:pPr>
      <w:ind w:left="720"/>
      <w:contextualSpacing/>
    </w:pPr>
  </w:style>
  <w:style w:type="paragraph" w:styleId="EndnoteText">
    <w:name w:val="endnote text"/>
    <w:basedOn w:val="Normal"/>
    <w:link w:val="EndnoteTextChar"/>
    <w:uiPriority w:val="99"/>
    <w:semiHidden/>
    <w:unhideWhenUsed/>
    <w:rsid w:val="0088349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83490"/>
    <w:rPr>
      <w:sz w:val="20"/>
      <w:szCs w:val="20"/>
    </w:rPr>
  </w:style>
  <w:style w:type="character" w:styleId="EndnoteReference">
    <w:name w:val="endnote reference"/>
    <w:basedOn w:val="DefaultParagraphFont"/>
    <w:uiPriority w:val="99"/>
    <w:semiHidden/>
    <w:unhideWhenUsed/>
    <w:rsid w:val="00883490"/>
    <w:rPr>
      <w:vertAlign w:val="superscript"/>
    </w:rPr>
  </w:style>
  <w:style w:type="paragraph" w:styleId="FootnoteText">
    <w:name w:val="footnote text"/>
    <w:basedOn w:val="Normal"/>
    <w:link w:val="FootnoteTextChar"/>
    <w:uiPriority w:val="99"/>
    <w:semiHidden/>
    <w:unhideWhenUsed/>
    <w:rsid w:val="008834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3490"/>
    <w:rPr>
      <w:sz w:val="20"/>
      <w:szCs w:val="20"/>
    </w:rPr>
  </w:style>
  <w:style w:type="character" w:styleId="FootnoteReference">
    <w:name w:val="footnote reference"/>
    <w:basedOn w:val="DefaultParagraphFont"/>
    <w:uiPriority w:val="99"/>
    <w:semiHidden/>
    <w:unhideWhenUsed/>
    <w:rsid w:val="00883490"/>
    <w:rPr>
      <w:vertAlign w:val="superscript"/>
    </w:rPr>
  </w:style>
  <w:style w:type="character" w:styleId="Hyperlink">
    <w:name w:val="Hyperlink"/>
    <w:basedOn w:val="DefaultParagraphFont"/>
    <w:uiPriority w:val="99"/>
    <w:unhideWhenUsed/>
    <w:rsid w:val="00FD0361"/>
    <w:rPr>
      <w:color w:val="0563C1" w:themeColor="hyperlink"/>
      <w:u w:val="single"/>
    </w:rPr>
  </w:style>
  <w:style w:type="character" w:styleId="UnresolvedMention">
    <w:name w:val="Unresolved Mention"/>
    <w:basedOn w:val="DefaultParagraphFont"/>
    <w:uiPriority w:val="99"/>
    <w:semiHidden/>
    <w:unhideWhenUsed/>
    <w:rsid w:val="00FD03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ipleaders.in/article-12-of-the-indian-constitution-definition-of-state/#Territory_of_Ind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onstitutionofindia.net/constitution_of_india/the_union_and_its_territory/articles/Article%201#:~:text=(1)%20India%20shall%20be%20a,III%20of%20the%20First%20Schedule.&amp;text=(c)%20Such%20other%20territories%20as%20may%20be%20acquired.,-Draft%20Article%201&amp;text=The%20Draft%20Article%20declared%20that,on%20to%20define%20India's%20terri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8DDA22-F8D1-4861-B7B4-306E32826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4</Pages>
  <Words>1148</Words>
  <Characters>6544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 Vijayan</dc:creator>
  <cp:keywords/>
  <dc:description/>
  <cp:lastModifiedBy>Nisha Vijayan</cp:lastModifiedBy>
  <cp:revision>11</cp:revision>
  <dcterms:created xsi:type="dcterms:W3CDTF">2022-02-15T13:51:00Z</dcterms:created>
  <dcterms:modified xsi:type="dcterms:W3CDTF">2022-02-21T16:10:00Z</dcterms:modified>
</cp:coreProperties>
</file>